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896" w:rsidRPr="001B3B7E" w:rsidRDefault="00356BD7" w:rsidP="00356BD7">
      <w:pPr>
        <w:pStyle w:val="af6"/>
        <w:jc w:val="right"/>
        <w:rPr>
          <w:rFonts w:eastAsiaTheme="majorEastAsia"/>
        </w:rPr>
      </w:pPr>
      <w:bookmarkStart w:id="0" w:name="_GoBack"/>
      <w:r w:rsidRPr="00356BD7">
        <w:rPr>
          <w:rFonts w:eastAsiaTheme="majorEastAsia"/>
          <w:b/>
        </w:rPr>
        <w:t>ПРОЕКТ!!</w:t>
      </w:r>
      <w:bookmarkEnd w:id="0"/>
      <w:r>
        <w:rPr>
          <w:rFonts w:eastAsiaTheme="majorEastAsia"/>
        </w:rPr>
        <w:t>!</w:t>
      </w:r>
    </w:p>
    <w:p w:rsidR="00507896" w:rsidRDefault="00507896" w:rsidP="00065586">
      <w:pPr>
        <w:pStyle w:val="af6"/>
        <w:jc w:val="center"/>
        <w:rPr>
          <w:rFonts w:eastAsiaTheme="majorEastAsia"/>
          <w:b/>
        </w:rPr>
      </w:pPr>
    </w:p>
    <w:p w:rsidR="00507896" w:rsidRDefault="00507896" w:rsidP="00065586">
      <w:pPr>
        <w:pStyle w:val="af6"/>
        <w:jc w:val="center"/>
        <w:rPr>
          <w:rFonts w:eastAsiaTheme="majorEastAsia"/>
          <w:b/>
        </w:rPr>
      </w:pPr>
    </w:p>
    <w:p w:rsidR="00507896" w:rsidRDefault="00507896" w:rsidP="00065586">
      <w:pPr>
        <w:pStyle w:val="af6"/>
        <w:jc w:val="center"/>
        <w:rPr>
          <w:rFonts w:eastAsiaTheme="majorEastAsia"/>
          <w:b/>
        </w:rPr>
      </w:pPr>
    </w:p>
    <w:p w:rsidR="004E655E" w:rsidRDefault="004E655E" w:rsidP="00065586">
      <w:pPr>
        <w:pStyle w:val="af6"/>
        <w:jc w:val="center"/>
        <w:rPr>
          <w:rFonts w:eastAsiaTheme="majorEastAsia"/>
          <w:b/>
        </w:rPr>
      </w:pPr>
      <w:r w:rsidRPr="00065586">
        <w:rPr>
          <w:rFonts w:eastAsiaTheme="majorEastAsia"/>
          <w:b/>
        </w:rPr>
        <w:t>УСЛОВИЯ ЗА КАНДИДАТСТВАНЕ</w:t>
      </w:r>
    </w:p>
    <w:p w:rsidR="00065586" w:rsidRPr="00065586" w:rsidRDefault="00065586" w:rsidP="00065586">
      <w:pPr>
        <w:pStyle w:val="af6"/>
        <w:jc w:val="center"/>
        <w:rPr>
          <w:rFonts w:eastAsiaTheme="majorEastAsia"/>
          <w:b/>
        </w:rPr>
      </w:pPr>
    </w:p>
    <w:p w:rsidR="004E655E" w:rsidRPr="00AC3733" w:rsidRDefault="004E655E" w:rsidP="00065586">
      <w:pPr>
        <w:spacing w:line="360" w:lineRule="auto"/>
        <w:jc w:val="center"/>
        <w:rPr>
          <w:rFonts w:ascii="Times New Roman" w:eastAsiaTheme="majorEastAsia" w:hAnsi="Times New Roman" w:cstheme="majorBidi"/>
          <w:b/>
          <w:bCs/>
          <w:sz w:val="28"/>
          <w:szCs w:val="28"/>
        </w:rPr>
      </w:pPr>
      <w:r w:rsidRPr="00AC3733">
        <w:rPr>
          <w:rFonts w:ascii="Times New Roman" w:eastAsiaTheme="majorEastAsia" w:hAnsi="Times New Roman" w:cstheme="majorBidi"/>
          <w:b/>
          <w:bCs/>
          <w:sz w:val="28"/>
          <w:szCs w:val="28"/>
        </w:rPr>
        <w:t>с проектни предложения за предоставяне на безвъзмездна финансова помощ от Стратегия за Водено от общностите местно развитие</w:t>
      </w:r>
      <w:r w:rsidR="00065586">
        <w:rPr>
          <w:rFonts w:ascii="Times New Roman" w:eastAsiaTheme="majorEastAsia" w:hAnsi="Times New Roman" w:cstheme="majorBidi"/>
          <w:b/>
          <w:bCs/>
          <w:sz w:val="28"/>
          <w:szCs w:val="28"/>
        </w:rPr>
        <w:t xml:space="preserve"> </w:t>
      </w:r>
      <w:r w:rsidRPr="00AC3733">
        <w:rPr>
          <w:rFonts w:ascii="Times New Roman" w:eastAsiaTheme="majorEastAsia" w:hAnsi="Times New Roman" w:cstheme="majorBidi"/>
          <w:b/>
          <w:bCs/>
          <w:sz w:val="28"/>
          <w:szCs w:val="28"/>
        </w:rPr>
        <w:t xml:space="preserve">по Програма за развитие на селските райони за периода 2014 – 2020 г. </w:t>
      </w:r>
    </w:p>
    <w:p w:rsidR="004E655E" w:rsidRDefault="004E655E" w:rsidP="004E655E">
      <w:pPr>
        <w:spacing w:line="360" w:lineRule="auto"/>
        <w:jc w:val="center"/>
        <w:rPr>
          <w:rFonts w:ascii="Times New Roman" w:eastAsiaTheme="majorEastAsia" w:hAnsi="Times New Roman" w:cstheme="majorBidi"/>
          <w:b/>
          <w:bCs/>
          <w:sz w:val="24"/>
          <w:szCs w:val="28"/>
        </w:rPr>
      </w:pPr>
    </w:p>
    <w:tbl>
      <w:tblPr>
        <w:tblStyle w:val="a9"/>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4E655E" w:rsidTr="00AC3733">
        <w:trPr>
          <w:trHeight w:val="2307"/>
        </w:trPr>
        <w:tc>
          <w:tcPr>
            <w:tcW w:w="9212" w:type="dxa"/>
            <w:shd w:val="clear" w:color="auto" w:fill="DEEAF6" w:themeFill="accent1" w:themeFillTint="33"/>
          </w:tcPr>
          <w:p w:rsidR="004E655E" w:rsidRPr="00496AE7" w:rsidRDefault="004E655E" w:rsidP="005D08DE">
            <w:pPr>
              <w:spacing w:line="360" w:lineRule="auto"/>
              <w:jc w:val="both"/>
              <w:rPr>
                <w:rFonts w:ascii="Times New Roman" w:eastAsiaTheme="majorEastAsia" w:hAnsi="Times New Roman" w:cstheme="majorBidi"/>
                <w:b/>
                <w:bCs/>
                <w:sz w:val="28"/>
                <w:szCs w:val="28"/>
                <w:lang w:val="ru-RU"/>
              </w:rPr>
            </w:pPr>
            <w:r w:rsidRPr="00AC3733">
              <w:rPr>
                <w:rFonts w:ascii="Times New Roman" w:eastAsiaTheme="majorEastAsia" w:hAnsi="Times New Roman" w:cstheme="majorBidi"/>
                <w:b/>
                <w:bCs/>
                <w:sz w:val="28"/>
                <w:szCs w:val="28"/>
              </w:rPr>
              <w:t xml:space="preserve">Процедура </w:t>
            </w:r>
            <w:r w:rsidR="00AC3733" w:rsidRPr="00AC3733">
              <w:rPr>
                <w:rFonts w:ascii="Times New Roman" w:eastAsiaTheme="majorEastAsia" w:hAnsi="Times New Roman" w:cstheme="majorBidi"/>
                <w:b/>
                <w:bCs/>
                <w:sz w:val="28"/>
                <w:szCs w:val="28"/>
              </w:rPr>
              <w:t xml:space="preserve">за </w:t>
            </w:r>
            <w:r w:rsidRPr="00AC3733">
              <w:rPr>
                <w:rFonts w:ascii="Times New Roman" w:eastAsiaTheme="majorEastAsia" w:hAnsi="Times New Roman" w:cstheme="majorBidi"/>
                <w:b/>
                <w:bCs/>
                <w:sz w:val="28"/>
                <w:szCs w:val="28"/>
              </w:rPr>
              <w:t xml:space="preserve">подбор на проектни предложения </w:t>
            </w:r>
            <w:r w:rsidR="005D08DE">
              <w:rPr>
                <w:rFonts w:ascii="Times New Roman" w:eastAsiaTheme="majorEastAsia" w:hAnsi="Times New Roman" w:cstheme="majorBidi"/>
                <w:b/>
                <w:bCs/>
                <w:sz w:val="28"/>
                <w:szCs w:val="28"/>
              </w:rPr>
              <w:t>BG06RDNP001-19.44</w:t>
            </w:r>
            <w:r w:rsidR="005D08DE" w:rsidRPr="005D08DE">
              <w:rPr>
                <w:rFonts w:ascii="Times New Roman" w:eastAsiaTheme="majorEastAsia" w:hAnsi="Times New Roman" w:cstheme="majorBidi"/>
                <w:b/>
                <w:bCs/>
                <w:sz w:val="28"/>
                <w:szCs w:val="28"/>
                <w:lang w:val="ru-RU"/>
              </w:rPr>
              <w:t>8</w:t>
            </w:r>
            <w:r w:rsidRPr="00AC3733">
              <w:rPr>
                <w:rFonts w:ascii="Times New Roman" w:eastAsiaTheme="majorEastAsia" w:hAnsi="Times New Roman" w:cstheme="majorBidi"/>
                <w:b/>
                <w:bCs/>
                <w:sz w:val="28"/>
                <w:szCs w:val="28"/>
              </w:rPr>
              <w:t xml:space="preserve"> по мярка 7.2.</w:t>
            </w:r>
            <w:r w:rsidR="00B9388C">
              <w:rPr>
                <w:rFonts w:ascii="Times New Roman" w:eastAsiaTheme="majorEastAsia" w:hAnsi="Times New Roman" w:cstheme="majorBidi"/>
                <w:b/>
                <w:bCs/>
                <w:sz w:val="28"/>
                <w:szCs w:val="28"/>
              </w:rPr>
              <w:t xml:space="preserve"> </w:t>
            </w:r>
            <w:r w:rsidRPr="00AC3733">
              <w:rPr>
                <w:rFonts w:ascii="Times New Roman" w:eastAsiaTheme="majorEastAsia" w:hAnsi="Times New Roman" w:cstheme="majorBidi"/>
                <w:b/>
                <w:bCs/>
                <w:sz w:val="28"/>
                <w:szCs w:val="28"/>
              </w:rPr>
              <w:t>“Инвестиции в създаването, подобряването или разширяването на всички видове малка по мащаби инфраструктура“ от Стратегия за Водено от общностите местно развитие</w:t>
            </w:r>
            <w:r w:rsidRPr="00AC3733">
              <w:rPr>
                <w:rFonts w:ascii="Times New Roman" w:eastAsiaTheme="majorEastAsia" w:hAnsi="Times New Roman" w:cstheme="majorBidi"/>
                <w:b/>
                <w:bCs/>
                <w:sz w:val="28"/>
                <w:szCs w:val="28"/>
                <w:lang w:val="ru-RU"/>
              </w:rPr>
              <w:t xml:space="preserve"> </w:t>
            </w:r>
            <w:r w:rsidR="00AC3733" w:rsidRPr="00AC3733">
              <w:rPr>
                <w:rFonts w:ascii="Times New Roman" w:eastAsiaTheme="majorEastAsia" w:hAnsi="Times New Roman" w:cstheme="majorBidi"/>
                <w:b/>
                <w:bCs/>
                <w:sz w:val="28"/>
                <w:szCs w:val="28"/>
                <w:lang w:val="ru-RU"/>
              </w:rPr>
              <w:t>на Сдружение МИГ „Чирпан“</w:t>
            </w:r>
          </w:p>
        </w:tc>
      </w:tr>
    </w:tbl>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496AE7" w:rsidRDefault="00496AE7" w:rsidP="004E655E">
      <w:pPr>
        <w:spacing w:line="360" w:lineRule="auto"/>
        <w:jc w:val="center"/>
        <w:rPr>
          <w:rFonts w:ascii="Times New Roman" w:eastAsiaTheme="majorEastAsia" w:hAnsi="Times New Roman" w:cstheme="majorBidi"/>
          <w:b/>
          <w:bCs/>
          <w:sz w:val="24"/>
          <w:szCs w:val="28"/>
        </w:rPr>
      </w:pPr>
    </w:p>
    <w:p w:rsidR="00496AE7" w:rsidRDefault="00496AE7" w:rsidP="004E655E">
      <w:pPr>
        <w:spacing w:line="360" w:lineRule="auto"/>
        <w:jc w:val="center"/>
        <w:rPr>
          <w:rFonts w:ascii="Times New Roman" w:eastAsiaTheme="majorEastAsia" w:hAnsi="Times New Roman" w:cstheme="majorBidi"/>
          <w:b/>
          <w:bCs/>
          <w:sz w:val="24"/>
          <w:szCs w:val="28"/>
        </w:rPr>
      </w:pPr>
    </w:p>
    <w:p w:rsidR="00496AE7" w:rsidRDefault="00496AE7"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4E655E" w:rsidRPr="00623FED" w:rsidRDefault="004E655E" w:rsidP="004E655E">
      <w:pPr>
        <w:tabs>
          <w:tab w:val="right" w:leader="dot" w:pos="9062"/>
        </w:tabs>
        <w:spacing w:after="100"/>
        <w:rPr>
          <w:rFonts w:ascii="Times New Roman" w:hAnsi="Times New Roman" w:cs="Times New Roman"/>
          <w:sz w:val="24"/>
          <w:szCs w:val="24"/>
        </w:rPr>
      </w:pPr>
      <w:r w:rsidRPr="00623FED">
        <w:rPr>
          <w:rFonts w:ascii="Times New Roman" w:hAnsi="Times New Roman" w:cs="Times New Roman"/>
          <w:b/>
          <w:sz w:val="24"/>
          <w:szCs w:val="24"/>
        </w:rPr>
        <w:lastRenderedPageBreak/>
        <w:t>СЪДЪРЖАНИЕ</w:t>
      </w:r>
      <w:r w:rsidRPr="00623FED">
        <w:rPr>
          <w:rFonts w:ascii="Times New Roman" w:hAnsi="Times New Roman" w:cs="Times New Roman"/>
          <w:sz w:val="24"/>
          <w:szCs w:val="24"/>
        </w:rPr>
        <w:t>:</w:t>
      </w:r>
    </w:p>
    <w:sdt>
      <w:sdtPr>
        <w:rPr>
          <w:rFonts w:asciiTheme="minorHAnsi" w:hAnsiTheme="minorHAnsi" w:cstheme="minorBidi"/>
          <w:noProof w:val="0"/>
          <w:sz w:val="22"/>
          <w:szCs w:val="22"/>
        </w:rPr>
        <w:id w:val="477424152"/>
        <w:docPartObj>
          <w:docPartGallery w:val="Table of Contents"/>
          <w:docPartUnique/>
        </w:docPartObj>
      </w:sdtPr>
      <w:sdtEndPr>
        <w:rPr>
          <w:b/>
          <w:bCs/>
        </w:rPr>
      </w:sdtEndPr>
      <w:sdtContent>
        <w:p w:rsidR="004E655E" w:rsidRPr="008D63B8" w:rsidRDefault="0031615D" w:rsidP="004E655E">
          <w:pPr>
            <w:pStyle w:val="11"/>
            <w:rPr>
              <w:rFonts w:eastAsiaTheme="minorEastAsia"/>
              <w:sz w:val="22"/>
              <w:szCs w:val="22"/>
              <w:lang w:eastAsia="bg-BG"/>
            </w:rPr>
          </w:pPr>
          <w:r w:rsidRPr="008D63B8">
            <w:rPr>
              <w:noProof w:val="0"/>
              <w:sz w:val="22"/>
              <w:szCs w:val="22"/>
            </w:rPr>
            <w:fldChar w:fldCharType="begin"/>
          </w:r>
          <w:r w:rsidR="004E655E" w:rsidRPr="008D63B8">
            <w:rPr>
              <w:sz w:val="22"/>
              <w:szCs w:val="22"/>
            </w:rPr>
            <w:instrText xml:space="preserve"> TOC \o "1-3" \h \z \u </w:instrText>
          </w:r>
          <w:r w:rsidRPr="008D63B8">
            <w:rPr>
              <w:noProof w:val="0"/>
              <w:sz w:val="22"/>
              <w:szCs w:val="22"/>
            </w:rPr>
            <w:fldChar w:fldCharType="separate"/>
          </w:r>
          <w:hyperlink w:anchor="_Toc505614636" w:history="1">
            <w:r w:rsidR="004E655E" w:rsidRPr="008D63B8">
              <w:rPr>
                <w:rStyle w:val="ab"/>
                <w:sz w:val="22"/>
                <w:szCs w:val="22"/>
              </w:rPr>
              <w:t>СПИСЪК НА СЪКРАЩЕНИЯТА:</w:t>
            </w:r>
            <w:r w:rsidR="004E655E" w:rsidRPr="008D63B8">
              <w:rPr>
                <w:webHidden/>
                <w:sz w:val="22"/>
                <w:szCs w:val="22"/>
              </w:rPr>
              <w:tab/>
            </w:r>
            <w:r w:rsidRPr="008D63B8">
              <w:rPr>
                <w:webHidden/>
                <w:sz w:val="22"/>
                <w:szCs w:val="22"/>
              </w:rPr>
              <w:fldChar w:fldCharType="begin"/>
            </w:r>
            <w:r w:rsidR="004E655E" w:rsidRPr="008D63B8">
              <w:rPr>
                <w:webHidden/>
                <w:sz w:val="22"/>
                <w:szCs w:val="22"/>
              </w:rPr>
              <w:instrText xml:space="preserve"> PAGEREF _Toc505614636 \h </w:instrText>
            </w:r>
            <w:r w:rsidRPr="008D63B8">
              <w:rPr>
                <w:webHidden/>
                <w:sz w:val="22"/>
                <w:szCs w:val="22"/>
              </w:rPr>
            </w:r>
            <w:r w:rsidRPr="008D63B8">
              <w:rPr>
                <w:webHidden/>
                <w:sz w:val="22"/>
                <w:szCs w:val="22"/>
              </w:rPr>
              <w:fldChar w:fldCharType="separate"/>
            </w:r>
            <w:r w:rsidR="00EF4838">
              <w:rPr>
                <w:webHidden/>
                <w:sz w:val="22"/>
                <w:szCs w:val="22"/>
              </w:rPr>
              <w:t>4</w:t>
            </w:r>
            <w:r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37" w:history="1">
            <w:r w:rsidR="004E655E" w:rsidRPr="008D63B8">
              <w:rPr>
                <w:rStyle w:val="ab"/>
                <w:sz w:val="22"/>
                <w:szCs w:val="22"/>
              </w:rPr>
              <w:t>ОБЯСНИТЕЛНИ БЕЛЕЖКИ:</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_Toc505614637 \h </w:instrText>
            </w:r>
            <w:r w:rsidR="0031615D" w:rsidRPr="008D63B8">
              <w:rPr>
                <w:webHidden/>
                <w:sz w:val="22"/>
                <w:szCs w:val="22"/>
              </w:rPr>
            </w:r>
            <w:r w:rsidR="0031615D" w:rsidRPr="008D63B8">
              <w:rPr>
                <w:webHidden/>
                <w:sz w:val="22"/>
                <w:szCs w:val="22"/>
              </w:rPr>
              <w:fldChar w:fldCharType="separate"/>
            </w:r>
            <w:r w:rsidR="00EF4838">
              <w:rPr>
                <w:webHidden/>
                <w:sz w:val="22"/>
                <w:szCs w:val="22"/>
              </w:rPr>
              <w:t>5</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38" w:history="1">
            <w:r w:rsidR="004E655E" w:rsidRPr="008D63B8">
              <w:rPr>
                <w:rStyle w:val="ab"/>
                <w:sz w:val="22"/>
                <w:szCs w:val="22"/>
              </w:rPr>
              <w:t>1. Наименование на програмата:</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_Toc505614638 \h </w:instrText>
            </w:r>
            <w:r w:rsidR="0031615D" w:rsidRPr="008D63B8">
              <w:rPr>
                <w:webHidden/>
                <w:sz w:val="22"/>
                <w:szCs w:val="22"/>
              </w:rPr>
            </w:r>
            <w:r w:rsidR="0031615D" w:rsidRPr="008D63B8">
              <w:rPr>
                <w:webHidden/>
                <w:sz w:val="22"/>
                <w:szCs w:val="22"/>
              </w:rPr>
              <w:fldChar w:fldCharType="separate"/>
            </w:r>
            <w:r w:rsidR="00EF4838">
              <w:rPr>
                <w:webHidden/>
                <w:sz w:val="22"/>
                <w:szCs w:val="22"/>
              </w:rPr>
              <w:t>10</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39" w:history="1">
            <w:r w:rsidR="004E655E" w:rsidRPr="008D63B8">
              <w:rPr>
                <w:rStyle w:val="ab"/>
                <w:sz w:val="22"/>
                <w:szCs w:val="22"/>
              </w:rPr>
              <w:t>2. Наименование на приоритетната ос:</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_Toc505614639 \h </w:instrText>
            </w:r>
            <w:r w:rsidR="0031615D" w:rsidRPr="008D63B8">
              <w:rPr>
                <w:webHidden/>
                <w:sz w:val="22"/>
                <w:szCs w:val="22"/>
              </w:rPr>
            </w:r>
            <w:r w:rsidR="0031615D" w:rsidRPr="008D63B8">
              <w:rPr>
                <w:webHidden/>
                <w:sz w:val="22"/>
                <w:szCs w:val="22"/>
              </w:rPr>
              <w:fldChar w:fldCharType="separate"/>
            </w:r>
            <w:r w:rsidR="00EF4838">
              <w:rPr>
                <w:webHidden/>
                <w:sz w:val="22"/>
                <w:szCs w:val="22"/>
              </w:rPr>
              <w:t>10</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40" w:history="1">
            <w:r w:rsidR="004E655E" w:rsidRPr="008D63B8">
              <w:rPr>
                <w:rStyle w:val="ab"/>
                <w:sz w:val="22"/>
                <w:szCs w:val="22"/>
              </w:rPr>
              <w:t>3. Наименование на процедурата:</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_Toc505614640 \h </w:instrText>
            </w:r>
            <w:r w:rsidR="0031615D" w:rsidRPr="008D63B8">
              <w:rPr>
                <w:webHidden/>
                <w:sz w:val="22"/>
                <w:szCs w:val="22"/>
              </w:rPr>
            </w:r>
            <w:r w:rsidR="0031615D" w:rsidRPr="008D63B8">
              <w:rPr>
                <w:webHidden/>
                <w:sz w:val="22"/>
                <w:szCs w:val="22"/>
              </w:rPr>
              <w:fldChar w:fldCharType="separate"/>
            </w:r>
            <w:r w:rsidR="00EF4838">
              <w:rPr>
                <w:webHidden/>
                <w:sz w:val="22"/>
                <w:szCs w:val="22"/>
              </w:rPr>
              <w:t>10</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41" w:history="1">
            <w:r w:rsidR="004E655E" w:rsidRPr="008D63B8">
              <w:rPr>
                <w:rStyle w:val="ab"/>
                <w:sz w:val="22"/>
                <w:szCs w:val="22"/>
              </w:rPr>
              <w:t>4. Измерения по кодове:</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_Toc505614641 \h </w:instrText>
            </w:r>
            <w:r w:rsidR="0031615D" w:rsidRPr="008D63B8">
              <w:rPr>
                <w:webHidden/>
                <w:sz w:val="22"/>
                <w:szCs w:val="22"/>
              </w:rPr>
            </w:r>
            <w:r w:rsidR="0031615D" w:rsidRPr="008D63B8">
              <w:rPr>
                <w:webHidden/>
                <w:sz w:val="22"/>
                <w:szCs w:val="22"/>
              </w:rPr>
              <w:fldChar w:fldCharType="separate"/>
            </w:r>
            <w:r w:rsidR="00EF4838">
              <w:rPr>
                <w:webHidden/>
                <w:sz w:val="22"/>
                <w:szCs w:val="22"/>
              </w:rPr>
              <w:t>10</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42" w:history="1">
            <w:r w:rsidR="004E655E" w:rsidRPr="008D63B8">
              <w:rPr>
                <w:rStyle w:val="ab"/>
                <w:sz w:val="22"/>
                <w:szCs w:val="22"/>
              </w:rPr>
              <w:t>5. Териториален обхват:</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_Toc505614642 \h </w:instrText>
            </w:r>
            <w:r w:rsidR="0031615D" w:rsidRPr="008D63B8">
              <w:rPr>
                <w:webHidden/>
                <w:sz w:val="22"/>
                <w:szCs w:val="22"/>
              </w:rPr>
            </w:r>
            <w:r w:rsidR="0031615D" w:rsidRPr="008D63B8">
              <w:rPr>
                <w:webHidden/>
                <w:sz w:val="22"/>
                <w:szCs w:val="22"/>
              </w:rPr>
              <w:fldChar w:fldCharType="separate"/>
            </w:r>
            <w:r w:rsidR="00EF4838">
              <w:rPr>
                <w:webHidden/>
                <w:sz w:val="22"/>
                <w:szCs w:val="22"/>
              </w:rPr>
              <w:t>10</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43" w:history="1">
            <w:r w:rsidR="004E655E" w:rsidRPr="008D63B8">
              <w:rPr>
                <w:rStyle w:val="ab"/>
                <w:sz w:val="22"/>
                <w:szCs w:val="22"/>
              </w:rPr>
              <w:t>6. Цели на предоставяната безвъзмездна финансова помощ по процедурата и очаквани резултати:</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_Toc505614643 \h </w:instrText>
            </w:r>
            <w:r w:rsidR="0031615D" w:rsidRPr="008D63B8">
              <w:rPr>
                <w:webHidden/>
                <w:sz w:val="22"/>
                <w:szCs w:val="22"/>
              </w:rPr>
            </w:r>
            <w:r w:rsidR="0031615D" w:rsidRPr="008D63B8">
              <w:rPr>
                <w:webHidden/>
                <w:sz w:val="22"/>
                <w:szCs w:val="22"/>
              </w:rPr>
              <w:fldChar w:fldCharType="separate"/>
            </w:r>
            <w:r w:rsidR="00EF4838">
              <w:rPr>
                <w:webHidden/>
                <w:sz w:val="22"/>
                <w:szCs w:val="22"/>
              </w:rPr>
              <w:t>11</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44" w:history="1">
            <w:r w:rsidR="004E655E" w:rsidRPr="008D63B8">
              <w:rPr>
                <w:rStyle w:val="ab"/>
                <w:sz w:val="22"/>
                <w:szCs w:val="22"/>
              </w:rPr>
              <w:t>7. Индикатори:</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_Toc505614644 \h </w:instrText>
            </w:r>
            <w:r w:rsidR="0031615D" w:rsidRPr="008D63B8">
              <w:rPr>
                <w:webHidden/>
                <w:sz w:val="22"/>
                <w:szCs w:val="22"/>
              </w:rPr>
            </w:r>
            <w:r w:rsidR="0031615D" w:rsidRPr="008D63B8">
              <w:rPr>
                <w:webHidden/>
                <w:sz w:val="22"/>
                <w:szCs w:val="22"/>
              </w:rPr>
              <w:fldChar w:fldCharType="separate"/>
            </w:r>
            <w:r w:rsidR="00EF4838">
              <w:rPr>
                <w:webHidden/>
                <w:sz w:val="22"/>
                <w:szCs w:val="22"/>
              </w:rPr>
              <w:t>12</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45" w:history="1">
            <w:r w:rsidR="004E655E" w:rsidRPr="008D63B8">
              <w:rPr>
                <w:rStyle w:val="ab"/>
                <w:sz w:val="22"/>
                <w:szCs w:val="22"/>
              </w:rPr>
              <w:t>8. Общ размер на безвъзмездната финансова помощ по процедурата:</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_Toc505614645 \h </w:instrText>
            </w:r>
            <w:r w:rsidR="0031615D" w:rsidRPr="008D63B8">
              <w:rPr>
                <w:webHidden/>
                <w:sz w:val="22"/>
                <w:szCs w:val="22"/>
              </w:rPr>
            </w:r>
            <w:r w:rsidR="0031615D" w:rsidRPr="008D63B8">
              <w:rPr>
                <w:webHidden/>
                <w:sz w:val="22"/>
                <w:szCs w:val="22"/>
              </w:rPr>
              <w:fldChar w:fldCharType="separate"/>
            </w:r>
            <w:r w:rsidR="00EF4838">
              <w:rPr>
                <w:webHidden/>
                <w:sz w:val="22"/>
                <w:szCs w:val="22"/>
              </w:rPr>
              <w:t>14</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46" w:history="1">
            <w:r w:rsidR="004E655E" w:rsidRPr="008D63B8">
              <w:rPr>
                <w:rStyle w:val="ab"/>
                <w:sz w:val="22"/>
                <w:szCs w:val="22"/>
              </w:rPr>
              <w:t>9. Минимален и максимален размер на допустимите разходи за конкретен проект:</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_Toc505614646 \h </w:instrText>
            </w:r>
            <w:r w:rsidR="0031615D" w:rsidRPr="008D63B8">
              <w:rPr>
                <w:webHidden/>
                <w:sz w:val="22"/>
                <w:szCs w:val="22"/>
              </w:rPr>
            </w:r>
            <w:r w:rsidR="0031615D" w:rsidRPr="008D63B8">
              <w:rPr>
                <w:webHidden/>
                <w:sz w:val="22"/>
                <w:szCs w:val="22"/>
              </w:rPr>
              <w:fldChar w:fldCharType="separate"/>
            </w:r>
            <w:r w:rsidR="00EF4838">
              <w:rPr>
                <w:webHidden/>
                <w:sz w:val="22"/>
                <w:szCs w:val="22"/>
              </w:rPr>
              <w:t>14</w:t>
            </w:r>
            <w:r w:rsidR="0031615D" w:rsidRPr="008D63B8">
              <w:rPr>
                <w:webHidden/>
                <w:sz w:val="22"/>
                <w:szCs w:val="22"/>
              </w:rPr>
              <w:fldChar w:fldCharType="end"/>
            </w:r>
          </w:hyperlink>
        </w:p>
        <w:p w:rsidR="004E655E" w:rsidRDefault="004A46F7" w:rsidP="004E655E">
          <w:pPr>
            <w:pStyle w:val="11"/>
          </w:pPr>
          <w:hyperlink w:anchor="_Toc505614647" w:history="1">
            <w:r w:rsidR="004E655E" w:rsidRPr="008D63B8">
              <w:rPr>
                <w:rStyle w:val="ab"/>
                <w:sz w:val="22"/>
                <w:szCs w:val="22"/>
              </w:rPr>
              <w:t>10. Процент на съфинансиране:</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_Toc505614647 \h </w:instrText>
            </w:r>
            <w:r w:rsidR="0031615D" w:rsidRPr="008D63B8">
              <w:rPr>
                <w:webHidden/>
                <w:sz w:val="22"/>
                <w:szCs w:val="22"/>
              </w:rPr>
            </w:r>
            <w:r w:rsidR="0031615D" w:rsidRPr="008D63B8">
              <w:rPr>
                <w:webHidden/>
                <w:sz w:val="22"/>
                <w:szCs w:val="22"/>
              </w:rPr>
              <w:fldChar w:fldCharType="separate"/>
            </w:r>
            <w:r w:rsidR="00EF4838">
              <w:rPr>
                <w:webHidden/>
                <w:sz w:val="22"/>
                <w:szCs w:val="22"/>
              </w:rPr>
              <w:t>1</w:t>
            </w:r>
            <w:r w:rsidR="0031615D" w:rsidRPr="008D63B8">
              <w:rPr>
                <w:webHidden/>
                <w:sz w:val="22"/>
                <w:szCs w:val="22"/>
              </w:rPr>
              <w:fldChar w:fldCharType="end"/>
            </w:r>
          </w:hyperlink>
          <w:hyperlink w:anchor="_Toc505614648" w:history="1">
            <w:r w:rsidR="003150F8">
              <w:rPr>
                <w:rStyle w:val="ab"/>
                <w:sz w:val="22"/>
                <w:szCs w:val="22"/>
              </w:rPr>
              <w:t>6</w:t>
            </w:r>
          </w:hyperlink>
        </w:p>
        <w:p w:rsidR="00F17DCB" w:rsidRPr="00F17DCB" w:rsidRDefault="00F17DCB" w:rsidP="00F17DCB">
          <w:pPr>
            <w:rPr>
              <w:lang w:eastAsia="bg-BG"/>
            </w:rPr>
          </w:pPr>
          <w:r>
            <w:rPr>
              <w:lang w:eastAsia="bg-BG"/>
            </w:rPr>
            <w:t>11</w:t>
          </w:r>
          <w:r w:rsidRPr="00F17DCB">
            <w:rPr>
              <w:lang w:eastAsia="bg-BG"/>
            </w:rPr>
            <w:t>. Допустими кандидати:</w:t>
          </w:r>
          <w:r>
            <w:rPr>
              <w:webHidden/>
              <w:lang w:eastAsia="bg-BG"/>
            </w:rPr>
            <w:t>……</w:t>
          </w:r>
          <w:r w:rsidR="00FF1EEF">
            <w:rPr>
              <w:webHidden/>
              <w:lang w:eastAsia="bg-BG"/>
            </w:rPr>
            <w:t>……….. ………</w:t>
          </w:r>
          <w:r>
            <w:rPr>
              <w:webHidden/>
              <w:lang w:eastAsia="bg-BG"/>
            </w:rPr>
            <w:t>……………………………………………………………………………………..18</w:t>
          </w:r>
        </w:p>
        <w:p w:rsidR="004E655E" w:rsidRPr="008E6815" w:rsidRDefault="004E655E" w:rsidP="004E655E">
          <w:pPr>
            <w:rPr>
              <w:rStyle w:val="ab"/>
              <w:rFonts w:ascii="Times New Roman" w:hAnsi="Times New Roman" w:cs="Times New Roman"/>
              <w:noProof/>
              <w:color w:val="auto"/>
              <w:u w:val="none"/>
            </w:rPr>
          </w:pPr>
          <w:r w:rsidRPr="008D63B8">
            <w:rPr>
              <w:rFonts w:ascii="Times New Roman" w:hAnsi="Times New Roman" w:cs="Times New Roman"/>
            </w:rPr>
            <w:t>11.1.</w:t>
          </w:r>
          <w:r w:rsidRPr="008D63B8">
            <w:rPr>
              <w:rStyle w:val="ab"/>
              <w:rFonts w:ascii="Times New Roman" w:hAnsi="Times New Roman" w:cs="Times New Roman"/>
              <w:noProof/>
            </w:rPr>
            <w:t xml:space="preserve"> </w:t>
          </w:r>
          <w:r w:rsidRPr="008E6815">
            <w:rPr>
              <w:rStyle w:val="ab"/>
              <w:rFonts w:ascii="Times New Roman" w:hAnsi="Times New Roman" w:cs="Times New Roman"/>
              <w:noProof/>
              <w:color w:val="auto"/>
              <w:u w:val="none"/>
            </w:rPr>
            <w:t>Критерии за допустимост на кандидатите………………………………………....................1</w:t>
          </w:r>
          <w:r w:rsidR="00123271">
            <w:rPr>
              <w:rStyle w:val="ab"/>
              <w:rFonts w:ascii="Times New Roman" w:hAnsi="Times New Roman" w:cs="Times New Roman"/>
              <w:noProof/>
              <w:color w:val="auto"/>
              <w:u w:val="none"/>
            </w:rPr>
            <w:t>9</w:t>
          </w:r>
        </w:p>
        <w:p w:rsidR="004E655E" w:rsidRPr="008E6815" w:rsidRDefault="004A46F7" w:rsidP="004E655E">
          <w:pPr>
            <w:pStyle w:val="11"/>
            <w:rPr>
              <w:rFonts w:eastAsiaTheme="minorEastAsia"/>
              <w:sz w:val="22"/>
              <w:szCs w:val="22"/>
              <w:lang w:eastAsia="bg-BG"/>
            </w:rPr>
          </w:pPr>
          <w:hyperlink w:anchor="_Toc505614649" w:history="1">
            <w:r w:rsidR="004E655E" w:rsidRPr="008E6815">
              <w:rPr>
                <w:rStyle w:val="ab"/>
                <w:color w:val="auto"/>
                <w:sz w:val="22"/>
                <w:szCs w:val="22"/>
                <w:u w:val="none"/>
              </w:rPr>
              <w:t>11.2 Критерии за недопустимост на кандидатите:</w:t>
            </w:r>
            <w:r w:rsidR="004E655E" w:rsidRPr="008E6815">
              <w:rPr>
                <w:webHidden/>
                <w:sz w:val="22"/>
                <w:szCs w:val="22"/>
              </w:rPr>
              <w:tab/>
            </w:r>
          </w:hyperlink>
          <w:r w:rsidR="002640F7">
            <w:t>21</w:t>
          </w:r>
        </w:p>
        <w:p w:rsidR="004E655E" w:rsidRPr="008E6815" w:rsidRDefault="004A46F7" w:rsidP="004E655E">
          <w:pPr>
            <w:pStyle w:val="11"/>
            <w:rPr>
              <w:rFonts w:eastAsiaTheme="minorEastAsia"/>
              <w:sz w:val="22"/>
              <w:szCs w:val="22"/>
              <w:lang w:eastAsia="bg-BG"/>
            </w:rPr>
          </w:pPr>
          <w:hyperlink w:anchor="_Toc505614650" w:history="1">
            <w:r w:rsidR="004E655E" w:rsidRPr="008E6815">
              <w:rPr>
                <w:rStyle w:val="ab"/>
                <w:color w:val="auto"/>
                <w:sz w:val="22"/>
                <w:szCs w:val="22"/>
                <w:u w:val="none"/>
              </w:rPr>
              <w:t>12. Допустими партньори:</w:t>
            </w:r>
            <w:r w:rsidR="004E655E" w:rsidRPr="008E6815">
              <w:rPr>
                <w:webHidden/>
                <w:sz w:val="22"/>
                <w:szCs w:val="22"/>
              </w:rPr>
              <w:tab/>
            </w:r>
            <w:r w:rsidR="0031615D" w:rsidRPr="008E6815">
              <w:rPr>
                <w:webHidden/>
                <w:sz w:val="22"/>
                <w:szCs w:val="22"/>
              </w:rPr>
              <w:fldChar w:fldCharType="begin"/>
            </w:r>
            <w:r w:rsidR="004E655E" w:rsidRPr="008E6815">
              <w:rPr>
                <w:webHidden/>
                <w:sz w:val="22"/>
                <w:szCs w:val="22"/>
              </w:rPr>
              <w:instrText xml:space="preserve"> PAGEREF _Toc505614650 \h </w:instrText>
            </w:r>
            <w:r w:rsidR="0031615D" w:rsidRPr="008E6815">
              <w:rPr>
                <w:webHidden/>
                <w:sz w:val="22"/>
                <w:szCs w:val="22"/>
              </w:rPr>
            </w:r>
            <w:r w:rsidR="0031615D" w:rsidRPr="008E6815">
              <w:rPr>
                <w:webHidden/>
                <w:sz w:val="22"/>
                <w:szCs w:val="22"/>
              </w:rPr>
              <w:fldChar w:fldCharType="separate"/>
            </w:r>
            <w:r w:rsidR="00EF4838">
              <w:rPr>
                <w:webHidden/>
                <w:sz w:val="22"/>
                <w:szCs w:val="22"/>
              </w:rPr>
              <w:t>20</w:t>
            </w:r>
            <w:r w:rsidR="0031615D" w:rsidRPr="008E6815">
              <w:rPr>
                <w:webHidden/>
                <w:sz w:val="22"/>
                <w:szCs w:val="22"/>
              </w:rPr>
              <w:fldChar w:fldCharType="end"/>
            </w:r>
          </w:hyperlink>
        </w:p>
        <w:p w:rsidR="004E655E" w:rsidRPr="008E6815" w:rsidRDefault="004A46F7" w:rsidP="004E655E">
          <w:pPr>
            <w:pStyle w:val="11"/>
            <w:rPr>
              <w:sz w:val="22"/>
              <w:szCs w:val="22"/>
            </w:rPr>
          </w:pPr>
          <w:hyperlink w:anchor="_Toc505614651" w:history="1">
            <w:r w:rsidR="004E655E" w:rsidRPr="008E6815">
              <w:rPr>
                <w:rStyle w:val="ab"/>
                <w:color w:val="auto"/>
                <w:sz w:val="22"/>
                <w:szCs w:val="22"/>
                <w:u w:val="none"/>
              </w:rPr>
              <w:t>13. Дейности, допустими за финансиране:</w:t>
            </w:r>
            <w:r w:rsidR="004E655E" w:rsidRPr="008E6815">
              <w:rPr>
                <w:webHidden/>
                <w:sz w:val="22"/>
                <w:szCs w:val="22"/>
              </w:rPr>
              <w:tab/>
            </w:r>
            <w:r w:rsidR="0031615D" w:rsidRPr="008E6815">
              <w:rPr>
                <w:webHidden/>
                <w:sz w:val="22"/>
                <w:szCs w:val="22"/>
              </w:rPr>
              <w:fldChar w:fldCharType="begin"/>
            </w:r>
            <w:r w:rsidR="004E655E" w:rsidRPr="008E6815">
              <w:rPr>
                <w:webHidden/>
                <w:sz w:val="22"/>
                <w:szCs w:val="22"/>
              </w:rPr>
              <w:instrText xml:space="preserve"> PAGEREF _Toc505614651 \h </w:instrText>
            </w:r>
            <w:r w:rsidR="0031615D" w:rsidRPr="008E6815">
              <w:rPr>
                <w:webHidden/>
                <w:sz w:val="22"/>
                <w:szCs w:val="22"/>
              </w:rPr>
            </w:r>
            <w:r w:rsidR="0031615D" w:rsidRPr="008E6815">
              <w:rPr>
                <w:webHidden/>
                <w:sz w:val="22"/>
                <w:szCs w:val="22"/>
              </w:rPr>
              <w:fldChar w:fldCharType="separate"/>
            </w:r>
            <w:r w:rsidR="00EF4838">
              <w:rPr>
                <w:webHidden/>
                <w:sz w:val="22"/>
                <w:szCs w:val="22"/>
              </w:rPr>
              <w:t>20</w:t>
            </w:r>
            <w:r w:rsidR="0031615D" w:rsidRPr="008E6815">
              <w:rPr>
                <w:webHidden/>
                <w:sz w:val="22"/>
                <w:szCs w:val="22"/>
              </w:rPr>
              <w:fldChar w:fldCharType="end"/>
            </w:r>
          </w:hyperlink>
        </w:p>
        <w:p w:rsidR="004E655E" w:rsidRPr="008E6815" w:rsidRDefault="004E655E" w:rsidP="004E655E">
          <w:pPr>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13.1. Допустими дейности…………………………………………………………………………...</w:t>
          </w:r>
          <w:r w:rsidR="00F80567">
            <w:rPr>
              <w:rStyle w:val="ab"/>
              <w:rFonts w:ascii="Times New Roman" w:hAnsi="Times New Roman" w:cs="Times New Roman"/>
              <w:noProof/>
              <w:color w:val="auto"/>
              <w:u w:val="none"/>
            </w:rPr>
            <w:t>22</w:t>
          </w:r>
        </w:p>
        <w:p w:rsidR="004E655E" w:rsidRPr="008E6815" w:rsidRDefault="004E655E" w:rsidP="004E655E">
          <w:pPr>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13. 2. Условия за допустимост на дейностите………………………………………………………</w:t>
          </w:r>
          <w:r w:rsidR="003734DF">
            <w:rPr>
              <w:rStyle w:val="ab"/>
              <w:rFonts w:ascii="Times New Roman" w:hAnsi="Times New Roman" w:cs="Times New Roman"/>
              <w:noProof/>
              <w:color w:val="auto"/>
              <w:u w:val="none"/>
            </w:rPr>
            <w:t>23</w:t>
          </w:r>
        </w:p>
        <w:p w:rsidR="004E655E" w:rsidRPr="008E6815" w:rsidRDefault="004E655E" w:rsidP="004E655E">
          <w:pPr>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13.3. Недопустими дейности……………………………………………………………...................</w:t>
          </w:r>
          <w:r w:rsidR="004C7141">
            <w:rPr>
              <w:rStyle w:val="ab"/>
              <w:rFonts w:ascii="Times New Roman" w:hAnsi="Times New Roman" w:cs="Times New Roman"/>
              <w:noProof/>
              <w:color w:val="auto"/>
              <w:u w:val="none"/>
            </w:rPr>
            <w:t>28</w:t>
          </w:r>
        </w:p>
        <w:p w:rsidR="004E655E" w:rsidRPr="008E6815" w:rsidRDefault="004A46F7" w:rsidP="004E655E">
          <w:pPr>
            <w:pStyle w:val="11"/>
            <w:rPr>
              <w:sz w:val="22"/>
              <w:szCs w:val="22"/>
            </w:rPr>
          </w:pPr>
          <w:hyperlink w:anchor="_Toc505614652" w:history="1">
            <w:r w:rsidR="004E655E" w:rsidRPr="008E6815">
              <w:rPr>
                <w:rStyle w:val="ab"/>
                <w:color w:val="auto"/>
                <w:sz w:val="22"/>
                <w:szCs w:val="22"/>
                <w:u w:val="none"/>
              </w:rPr>
              <w:t>14. Категории разходи, допустими за финансиране:</w:t>
            </w:r>
            <w:r w:rsidR="004E655E" w:rsidRPr="008E6815">
              <w:rPr>
                <w:webHidden/>
                <w:sz w:val="22"/>
                <w:szCs w:val="22"/>
              </w:rPr>
              <w:tab/>
            </w:r>
          </w:hyperlink>
          <w:r w:rsidR="00121A88">
            <w:t>30</w:t>
          </w:r>
        </w:p>
        <w:p w:rsidR="004E655E" w:rsidRPr="008E6815" w:rsidRDefault="004E655E" w:rsidP="004E655E">
          <w:pPr>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14.1. Допустими разходи…………………………………………………………………………….</w:t>
          </w:r>
          <w:r w:rsidR="0031575C">
            <w:rPr>
              <w:rStyle w:val="ab"/>
              <w:rFonts w:ascii="Times New Roman" w:hAnsi="Times New Roman" w:cs="Times New Roman"/>
              <w:noProof/>
              <w:color w:val="auto"/>
              <w:u w:val="none"/>
            </w:rPr>
            <w:t>30</w:t>
          </w:r>
        </w:p>
        <w:p w:rsidR="004E655E" w:rsidRPr="008D63B8" w:rsidRDefault="004A46F7" w:rsidP="004E655E">
          <w:pPr>
            <w:pStyle w:val="11"/>
            <w:rPr>
              <w:rFonts w:eastAsiaTheme="minorEastAsia"/>
              <w:sz w:val="22"/>
              <w:szCs w:val="22"/>
              <w:lang w:eastAsia="bg-BG"/>
            </w:rPr>
          </w:pPr>
          <w:hyperlink w:anchor="_Toc505614653" w:history="1">
            <w:r w:rsidR="004E655E" w:rsidRPr="008D63B8">
              <w:rPr>
                <w:rStyle w:val="ab"/>
                <w:sz w:val="22"/>
                <w:szCs w:val="22"/>
              </w:rPr>
              <w:t>14. 2. Условия за допустимост на разходите:</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_Toc505614653 \h </w:instrText>
            </w:r>
            <w:r w:rsidR="0031615D" w:rsidRPr="008D63B8">
              <w:rPr>
                <w:webHidden/>
                <w:sz w:val="22"/>
                <w:szCs w:val="22"/>
              </w:rPr>
            </w:r>
            <w:r w:rsidR="0031615D" w:rsidRPr="008D63B8">
              <w:rPr>
                <w:webHidden/>
                <w:sz w:val="22"/>
                <w:szCs w:val="22"/>
              </w:rPr>
              <w:fldChar w:fldCharType="separate"/>
            </w:r>
            <w:r w:rsidR="00EF4838">
              <w:rPr>
                <w:webHidden/>
                <w:sz w:val="22"/>
                <w:szCs w:val="22"/>
              </w:rPr>
              <w:t>3</w:t>
            </w:r>
            <w:r w:rsidR="0031615D" w:rsidRPr="008D63B8">
              <w:rPr>
                <w:webHidden/>
                <w:sz w:val="22"/>
                <w:szCs w:val="22"/>
              </w:rPr>
              <w:fldChar w:fldCharType="end"/>
            </w:r>
          </w:hyperlink>
          <w:r w:rsidR="0031575C">
            <w:t>1</w:t>
          </w:r>
        </w:p>
        <w:p w:rsidR="004E655E" w:rsidRPr="008D63B8" w:rsidRDefault="004A46F7" w:rsidP="004E655E">
          <w:pPr>
            <w:pStyle w:val="11"/>
            <w:rPr>
              <w:rFonts w:eastAsiaTheme="minorEastAsia"/>
              <w:sz w:val="22"/>
              <w:szCs w:val="22"/>
              <w:lang w:eastAsia="bg-BG"/>
            </w:rPr>
          </w:pPr>
          <w:hyperlink w:anchor="_Toc505614654" w:history="1">
            <w:r w:rsidR="004E655E" w:rsidRPr="008D63B8">
              <w:rPr>
                <w:rStyle w:val="ab"/>
                <w:sz w:val="22"/>
                <w:szCs w:val="22"/>
              </w:rPr>
              <w:t>14. 3. Недопустими разходи:</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_Toc505614654 \h </w:instrText>
            </w:r>
            <w:r w:rsidR="0031615D" w:rsidRPr="008D63B8">
              <w:rPr>
                <w:webHidden/>
                <w:sz w:val="22"/>
                <w:szCs w:val="22"/>
              </w:rPr>
            </w:r>
            <w:r w:rsidR="0031615D" w:rsidRPr="008D63B8">
              <w:rPr>
                <w:webHidden/>
                <w:sz w:val="22"/>
                <w:szCs w:val="22"/>
              </w:rPr>
              <w:fldChar w:fldCharType="separate"/>
            </w:r>
            <w:r w:rsidR="00EF4838">
              <w:rPr>
                <w:webHidden/>
                <w:sz w:val="22"/>
                <w:szCs w:val="22"/>
              </w:rPr>
              <w:t>3</w:t>
            </w:r>
            <w:r w:rsidR="0031615D" w:rsidRPr="008D63B8">
              <w:rPr>
                <w:webHidden/>
                <w:sz w:val="22"/>
                <w:szCs w:val="22"/>
              </w:rPr>
              <w:fldChar w:fldCharType="end"/>
            </w:r>
          </w:hyperlink>
          <w:r w:rsidR="00621489">
            <w:t>3</w:t>
          </w:r>
        </w:p>
        <w:p w:rsidR="004E655E" w:rsidRPr="008D63B8" w:rsidRDefault="004A46F7" w:rsidP="004E655E">
          <w:pPr>
            <w:pStyle w:val="11"/>
            <w:rPr>
              <w:rFonts w:eastAsiaTheme="minorEastAsia"/>
              <w:sz w:val="22"/>
              <w:szCs w:val="22"/>
              <w:lang w:eastAsia="bg-BG"/>
            </w:rPr>
          </w:pPr>
          <w:hyperlink w:anchor="_Toc505614655" w:history="1">
            <w:r w:rsidR="004E655E" w:rsidRPr="008D63B8">
              <w:rPr>
                <w:rStyle w:val="ab"/>
                <w:sz w:val="22"/>
                <w:szCs w:val="22"/>
              </w:rPr>
              <w:t>15. Допустими целеви групи (ако е приложимо):</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_Toc505614655 \h </w:instrText>
            </w:r>
            <w:r w:rsidR="0031615D" w:rsidRPr="008D63B8">
              <w:rPr>
                <w:webHidden/>
                <w:sz w:val="22"/>
                <w:szCs w:val="22"/>
              </w:rPr>
            </w:r>
            <w:r w:rsidR="0031615D" w:rsidRPr="008D63B8">
              <w:rPr>
                <w:webHidden/>
                <w:sz w:val="22"/>
                <w:szCs w:val="22"/>
              </w:rPr>
              <w:fldChar w:fldCharType="separate"/>
            </w:r>
            <w:r w:rsidR="00EF4838">
              <w:rPr>
                <w:webHidden/>
                <w:sz w:val="22"/>
                <w:szCs w:val="22"/>
              </w:rPr>
              <w:t>34</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56" w:history="1">
            <w:r w:rsidR="004E655E" w:rsidRPr="008D63B8">
              <w:rPr>
                <w:rStyle w:val="ab"/>
                <w:sz w:val="22"/>
                <w:szCs w:val="22"/>
              </w:rPr>
              <w:t>16. Приложим режим на минимални/държавни помощи:</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_Toc505614656 \h </w:instrText>
            </w:r>
            <w:r w:rsidR="0031615D" w:rsidRPr="008D63B8">
              <w:rPr>
                <w:webHidden/>
                <w:sz w:val="22"/>
                <w:szCs w:val="22"/>
              </w:rPr>
            </w:r>
            <w:r w:rsidR="0031615D" w:rsidRPr="008D63B8">
              <w:rPr>
                <w:webHidden/>
                <w:sz w:val="22"/>
                <w:szCs w:val="22"/>
              </w:rPr>
              <w:fldChar w:fldCharType="separate"/>
            </w:r>
            <w:r w:rsidR="00EF4838">
              <w:rPr>
                <w:webHidden/>
                <w:sz w:val="22"/>
                <w:szCs w:val="22"/>
              </w:rPr>
              <w:t>34</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57" w:history="1">
            <w:r w:rsidR="009E60C4">
              <w:rPr>
                <w:rStyle w:val="ab"/>
                <w:sz w:val="22"/>
                <w:szCs w:val="22"/>
              </w:rPr>
              <w:t>47</w:t>
            </w:r>
          </w:hyperlink>
        </w:p>
        <w:p w:rsidR="004E655E" w:rsidRPr="008D63B8" w:rsidRDefault="004A46F7" w:rsidP="004E655E">
          <w:pPr>
            <w:pStyle w:val="11"/>
            <w:rPr>
              <w:sz w:val="22"/>
              <w:szCs w:val="22"/>
            </w:rPr>
          </w:pPr>
          <w:hyperlink w:anchor="_Toc505614658" w:history="1">
            <w:r w:rsidR="004E655E" w:rsidRPr="008D63B8">
              <w:rPr>
                <w:rStyle w:val="ab"/>
                <w:sz w:val="22"/>
                <w:szCs w:val="22"/>
              </w:rPr>
              <w:t>18. Минимален и максимален срок за изпълнение на проекта:</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_Toc505614658 \h </w:instrText>
            </w:r>
            <w:r w:rsidR="0031615D" w:rsidRPr="008D63B8">
              <w:rPr>
                <w:webHidden/>
                <w:sz w:val="22"/>
                <w:szCs w:val="22"/>
              </w:rPr>
            </w:r>
            <w:r w:rsidR="0031615D" w:rsidRPr="008D63B8">
              <w:rPr>
                <w:webHidden/>
                <w:sz w:val="22"/>
                <w:szCs w:val="22"/>
              </w:rPr>
              <w:fldChar w:fldCharType="separate"/>
            </w:r>
            <w:r w:rsidR="00EF4838">
              <w:rPr>
                <w:webHidden/>
                <w:sz w:val="22"/>
                <w:szCs w:val="22"/>
              </w:rPr>
              <w:t>47</w:t>
            </w:r>
            <w:r w:rsidR="0031615D" w:rsidRPr="008D63B8">
              <w:rPr>
                <w:webHidden/>
                <w:sz w:val="22"/>
                <w:szCs w:val="22"/>
              </w:rPr>
              <w:fldChar w:fldCharType="end"/>
            </w:r>
          </w:hyperlink>
        </w:p>
        <w:p w:rsidR="004E655E" w:rsidRPr="008D63B8" w:rsidRDefault="004E655E" w:rsidP="004E655E">
          <w:pPr>
            <w:pStyle w:val="11"/>
            <w:rPr>
              <w:rFonts w:eastAsiaTheme="minorEastAsia"/>
              <w:sz w:val="22"/>
              <w:szCs w:val="22"/>
              <w:lang w:eastAsia="bg-BG"/>
            </w:rPr>
          </w:pPr>
          <w:r w:rsidRPr="008D63B8">
            <w:rPr>
              <w:sz w:val="22"/>
              <w:szCs w:val="22"/>
            </w:rPr>
            <w:t>19. Ред за оценяване на проектните предложения ………………………………………</w:t>
          </w:r>
          <w:r>
            <w:rPr>
              <w:sz w:val="22"/>
              <w:szCs w:val="22"/>
            </w:rPr>
            <w:t>…………</w:t>
          </w:r>
          <w:r w:rsidRPr="008D63B8">
            <w:rPr>
              <w:sz w:val="22"/>
              <w:szCs w:val="22"/>
            </w:rPr>
            <w:t>4</w:t>
          </w:r>
          <w:r w:rsidR="009E60C4">
            <w:rPr>
              <w:sz w:val="22"/>
              <w:szCs w:val="22"/>
            </w:rPr>
            <w:t>8</w:t>
          </w:r>
          <w:hyperlink w:anchor="_Toc505614659" w:history="1"/>
        </w:p>
        <w:p w:rsidR="004E655E" w:rsidRPr="008D63B8" w:rsidRDefault="004A46F7" w:rsidP="004E655E">
          <w:pPr>
            <w:pStyle w:val="11"/>
            <w:rPr>
              <w:rFonts w:eastAsiaTheme="minorEastAsia"/>
              <w:sz w:val="22"/>
              <w:szCs w:val="22"/>
              <w:lang w:eastAsia="bg-BG"/>
            </w:rPr>
          </w:pPr>
          <w:hyperlink w:anchor="_Toc505614660" w:history="1">
            <w:r w:rsidR="004E655E" w:rsidRPr="008D63B8">
              <w:rPr>
                <w:rStyle w:val="ab"/>
                <w:sz w:val="22"/>
                <w:szCs w:val="22"/>
              </w:rPr>
              <w:t>20. Оценка на административното съответствие и допустимост:</w:t>
            </w:r>
          </w:hyperlink>
          <w:r w:rsidR="004E655E" w:rsidRPr="008D63B8">
            <w:rPr>
              <w:sz w:val="22"/>
              <w:szCs w:val="22"/>
            </w:rPr>
            <w:t>………………………</w:t>
          </w:r>
          <w:r w:rsidR="004E655E">
            <w:rPr>
              <w:sz w:val="22"/>
              <w:szCs w:val="22"/>
            </w:rPr>
            <w:t>…………</w:t>
          </w:r>
          <w:r w:rsidR="00556CA6">
            <w:rPr>
              <w:sz w:val="22"/>
              <w:szCs w:val="22"/>
            </w:rPr>
            <w:t>49</w:t>
          </w:r>
        </w:p>
        <w:p w:rsidR="004E655E" w:rsidRPr="008D63B8" w:rsidRDefault="004A46F7" w:rsidP="004E655E">
          <w:pPr>
            <w:pStyle w:val="11"/>
            <w:rPr>
              <w:rFonts w:eastAsiaTheme="minorEastAsia"/>
              <w:sz w:val="22"/>
              <w:szCs w:val="22"/>
              <w:lang w:eastAsia="bg-BG"/>
            </w:rPr>
          </w:pPr>
          <w:hyperlink w:anchor="_Toc505614661" w:history="1">
            <w:r w:rsidR="004E655E" w:rsidRPr="008D63B8">
              <w:rPr>
                <w:rStyle w:val="ab"/>
                <w:sz w:val="22"/>
                <w:szCs w:val="22"/>
              </w:rPr>
              <w:t>21. Техническа и финансова оценка:</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_Toc505614661 \h </w:instrText>
            </w:r>
            <w:r w:rsidR="0031615D" w:rsidRPr="008D63B8">
              <w:rPr>
                <w:webHidden/>
                <w:sz w:val="22"/>
                <w:szCs w:val="22"/>
              </w:rPr>
            </w:r>
            <w:r w:rsidR="0031615D" w:rsidRPr="008D63B8">
              <w:rPr>
                <w:webHidden/>
                <w:sz w:val="22"/>
                <w:szCs w:val="22"/>
              </w:rPr>
              <w:fldChar w:fldCharType="separate"/>
            </w:r>
            <w:r w:rsidR="00EF4838">
              <w:rPr>
                <w:webHidden/>
                <w:sz w:val="22"/>
                <w:szCs w:val="22"/>
              </w:rPr>
              <w:t>48</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65" w:history="1">
            <w:r w:rsidR="004E655E" w:rsidRPr="008D63B8">
              <w:rPr>
                <w:rStyle w:val="ab"/>
                <w:sz w:val="22"/>
                <w:szCs w:val="22"/>
              </w:rPr>
              <w:t>22. Критерии и методика за оценка на проектните предложения:</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_Toc505614665 \h </w:instrText>
            </w:r>
            <w:r w:rsidR="0031615D" w:rsidRPr="008D63B8">
              <w:rPr>
                <w:webHidden/>
                <w:sz w:val="22"/>
                <w:szCs w:val="22"/>
              </w:rPr>
            </w:r>
            <w:r w:rsidR="0031615D" w:rsidRPr="008D63B8">
              <w:rPr>
                <w:webHidden/>
                <w:sz w:val="22"/>
                <w:szCs w:val="22"/>
              </w:rPr>
              <w:fldChar w:fldCharType="separate"/>
            </w:r>
            <w:r w:rsidR="00EF4838">
              <w:rPr>
                <w:webHidden/>
                <w:sz w:val="22"/>
                <w:szCs w:val="22"/>
              </w:rPr>
              <w:t>53</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66" w:history="1">
            <w:r w:rsidR="004E655E" w:rsidRPr="008D63B8">
              <w:rPr>
                <w:rStyle w:val="ab"/>
                <w:sz w:val="22"/>
                <w:szCs w:val="22"/>
              </w:rPr>
              <w:t>23. Начин на подаване на проектните предложения/концепциите за проектни предложения:</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_Toc505614666 \h </w:instrText>
            </w:r>
            <w:r w:rsidR="0031615D" w:rsidRPr="008D63B8">
              <w:rPr>
                <w:webHidden/>
                <w:sz w:val="22"/>
                <w:szCs w:val="22"/>
              </w:rPr>
            </w:r>
            <w:r w:rsidR="0031615D" w:rsidRPr="008D63B8">
              <w:rPr>
                <w:webHidden/>
                <w:sz w:val="22"/>
                <w:szCs w:val="22"/>
              </w:rPr>
              <w:fldChar w:fldCharType="separate"/>
            </w:r>
            <w:r w:rsidR="00EF4838">
              <w:rPr>
                <w:webHidden/>
                <w:sz w:val="22"/>
                <w:szCs w:val="22"/>
              </w:rPr>
              <w:t>54</w:t>
            </w:r>
            <w:r w:rsidR="0031615D" w:rsidRPr="008D63B8">
              <w:rPr>
                <w:webHidden/>
                <w:sz w:val="22"/>
                <w:szCs w:val="22"/>
              </w:rPr>
              <w:fldChar w:fldCharType="end"/>
            </w:r>
          </w:hyperlink>
        </w:p>
        <w:p w:rsidR="004E655E" w:rsidRPr="008D63B8" w:rsidRDefault="004A46F7" w:rsidP="004E655E">
          <w:pPr>
            <w:pStyle w:val="11"/>
            <w:rPr>
              <w:sz w:val="22"/>
              <w:szCs w:val="22"/>
            </w:rPr>
          </w:pPr>
          <w:hyperlink w:anchor="_Toc505614667" w:history="1">
            <w:r w:rsidR="004E655E" w:rsidRPr="008D63B8">
              <w:rPr>
                <w:rStyle w:val="ab"/>
                <w:sz w:val="22"/>
                <w:szCs w:val="22"/>
              </w:rPr>
              <w:t>24. Списък на документите, които се подават на етап кандидатстване:</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_Toc505614667 \h </w:instrText>
            </w:r>
            <w:r w:rsidR="0031615D" w:rsidRPr="008D63B8">
              <w:rPr>
                <w:webHidden/>
                <w:sz w:val="22"/>
                <w:szCs w:val="22"/>
              </w:rPr>
            </w:r>
            <w:r w:rsidR="0031615D" w:rsidRPr="008D63B8">
              <w:rPr>
                <w:webHidden/>
                <w:sz w:val="22"/>
                <w:szCs w:val="22"/>
              </w:rPr>
              <w:fldChar w:fldCharType="separate"/>
            </w:r>
            <w:r w:rsidR="00EF4838">
              <w:rPr>
                <w:webHidden/>
                <w:sz w:val="22"/>
                <w:szCs w:val="22"/>
              </w:rPr>
              <w:t>56</w:t>
            </w:r>
            <w:r w:rsidR="0031615D" w:rsidRPr="008D63B8">
              <w:rPr>
                <w:webHidden/>
                <w:sz w:val="22"/>
                <w:szCs w:val="22"/>
              </w:rPr>
              <w:fldChar w:fldCharType="end"/>
            </w:r>
          </w:hyperlink>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24.1. Списък с общи документи……………………………………..................................................</w:t>
          </w:r>
          <w:r w:rsidR="001E7E3E">
            <w:rPr>
              <w:rStyle w:val="ab"/>
              <w:rFonts w:ascii="Times New Roman" w:hAnsi="Times New Roman" w:cs="Times New Roman"/>
              <w:noProof/>
              <w:color w:val="auto"/>
              <w:u w:val="none"/>
            </w:rPr>
            <w:t>56</w:t>
          </w:r>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24.2. Списък със специфични документи за дейността строителство, реконструкция и/или рехабилитация на нови и съществуващи общински пътища, улици и тротоари……………………………………………………………………………………………….</w:t>
          </w:r>
          <w:r w:rsidR="00B93AF2">
            <w:rPr>
              <w:rStyle w:val="ab"/>
              <w:rFonts w:ascii="Times New Roman" w:hAnsi="Times New Roman" w:cs="Times New Roman"/>
              <w:noProof/>
              <w:color w:val="auto"/>
              <w:u w:val="none"/>
            </w:rPr>
            <w:t>6</w:t>
          </w:r>
          <w:r w:rsidR="00AF1AD0">
            <w:rPr>
              <w:rStyle w:val="ab"/>
              <w:rFonts w:ascii="Times New Roman" w:hAnsi="Times New Roman" w:cs="Times New Roman"/>
              <w:noProof/>
              <w:color w:val="auto"/>
              <w:u w:val="none"/>
            </w:rPr>
            <w:t>4</w:t>
          </w:r>
          <w:r w:rsidRPr="008E6815">
            <w:rPr>
              <w:rStyle w:val="ab"/>
              <w:rFonts w:ascii="Times New Roman" w:hAnsi="Times New Roman" w:cs="Times New Roman"/>
              <w:noProof/>
              <w:color w:val="auto"/>
              <w:u w:val="none"/>
            </w:rPr>
            <w:t>24.3. Списък със специфични документи за дейността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sidR="00AF1AD0">
            <w:rPr>
              <w:rStyle w:val="ab"/>
              <w:rFonts w:ascii="Times New Roman" w:hAnsi="Times New Roman" w:cs="Times New Roman"/>
              <w:noProof/>
              <w:color w:val="auto"/>
              <w:u w:val="none"/>
            </w:rPr>
            <w:t>...............................</w:t>
          </w:r>
          <w:r w:rsidRPr="008E6815">
            <w:rPr>
              <w:rStyle w:val="ab"/>
              <w:rFonts w:ascii="Times New Roman" w:hAnsi="Times New Roman" w:cs="Times New Roman"/>
              <w:noProof/>
              <w:color w:val="auto"/>
              <w:u w:val="none"/>
            </w:rPr>
            <w:t>6</w:t>
          </w:r>
          <w:r w:rsidR="00AF1AD0">
            <w:rPr>
              <w:rStyle w:val="ab"/>
              <w:rFonts w:ascii="Times New Roman" w:hAnsi="Times New Roman" w:cs="Times New Roman"/>
              <w:noProof/>
              <w:color w:val="auto"/>
              <w:u w:val="none"/>
            </w:rPr>
            <w:t>4</w:t>
          </w:r>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24.4. Списък със специфични документи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6A362E">
            <w:rPr>
              <w:rStyle w:val="ab"/>
              <w:rFonts w:ascii="Times New Roman" w:hAnsi="Times New Roman" w:cs="Times New Roman"/>
              <w:noProof/>
              <w:color w:val="auto"/>
              <w:u w:val="none"/>
            </w:rPr>
            <w:t>65</w:t>
          </w:r>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24.5. Списък със специфични документи за поддейност реконструкция, ремонт, оборудване и/или обзавеждане на общинска образователна инфраструктура с местно значение в селските райони…………………………………………………………….........................</w:t>
          </w:r>
          <w:r w:rsidR="00553377">
            <w:rPr>
              <w:rStyle w:val="ab"/>
              <w:rFonts w:ascii="Times New Roman" w:hAnsi="Times New Roman" w:cs="Times New Roman"/>
              <w:noProof/>
              <w:color w:val="auto"/>
              <w:u w:val="none"/>
            </w:rPr>
            <w:t>..............................65</w:t>
          </w:r>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24.6.За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553377">
            <w:rPr>
              <w:rStyle w:val="ab"/>
              <w:rFonts w:ascii="Times New Roman" w:hAnsi="Times New Roman" w:cs="Times New Roman"/>
              <w:noProof/>
              <w:color w:val="auto"/>
              <w:u w:val="none"/>
            </w:rPr>
            <w:t>66</w:t>
          </w:r>
        </w:p>
        <w:p w:rsidR="004E655E" w:rsidRPr="008D63B8" w:rsidRDefault="004A46F7" w:rsidP="004E655E">
          <w:pPr>
            <w:pStyle w:val="11"/>
            <w:rPr>
              <w:rFonts w:eastAsiaTheme="minorEastAsia"/>
              <w:sz w:val="22"/>
              <w:szCs w:val="22"/>
              <w:lang w:eastAsia="bg-BG"/>
            </w:rPr>
          </w:pPr>
          <w:hyperlink w:anchor="_Toc505614668" w:history="1">
            <w:r w:rsidR="004E655E" w:rsidRPr="008D63B8">
              <w:rPr>
                <w:rStyle w:val="ab"/>
                <w:sz w:val="22"/>
                <w:szCs w:val="22"/>
              </w:rPr>
              <w:t>25. Краен срок за подаване на проектните предложения:</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_Toc505614668 \h </w:instrText>
            </w:r>
            <w:r w:rsidR="0031615D" w:rsidRPr="008D63B8">
              <w:rPr>
                <w:webHidden/>
                <w:sz w:val="22"/>
                <w:szCs w:val="22"/>
              </w:rPr>
            </w:r>
            <w:r w:rsidR="0031615D" w:rsidRPr="008D63B8">
              <w:rPr>
                <w:webHidden/>
                <w:sz w:val="22"/>
                <w:szCs w:val="22"/>
              </w:rPr>
              <w:fldChar w:fldCharType="separate"/>
            </w:r>
            <w:r w:rsidR="00EF4838">
              <w:rPr>
                <w:webHidden/>
                <w:sz w:val="22"/>
                <w:szCs w:val="22"/>
              </w:rPr>
              <w:t>67</w:t>
            </w:r>
            <w:r w:rsidR="0031615D" w:rsidRPr="008D63B8">
              <w:rPr>
                <w:webHidden/>
                <w:sz w:val="22"/>
                <w:szCs w:val="22"/>
              </w:rPr>
              <w:fldChar w:fldCharType="end"/>
            </w:r>
          </w:hyperlink>
        </w:p>
        <w:p w:rsidR="004E655E" w:rsidRPr="008D63B8" w:rsidRDefault="004A46F7" w:rsidP="008934C2">
          <w:pPr>
            <w:pStyle w:val="11"/>
            <w:rPr>
              <w:rFonts w:eastAsiaTheme="minorEastAsia"/>
              <w:sz w:val="22"/>
              <w:szCs w:val="22"/>
              <w:lang w:eastAsia="bg-BG"/>
            </w:rPr>
          </w:pPr>
          <w:hyperlink w:anchor="_Toc505614669" w:history="1">
            <w:r w:rsidR="004E655E" w:rsidRPr="008D63B8">
              <w:rPr>
                <w:rStyle w:val="ab"/>
                <w:sz w:val="22"/>
                <w:szCs w:val="22"/>
              </w:rPr>
              <w:t>26. Адрес за подаване на проектните предложения/концепциите за проектни предложения:</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_Toc505614669 \h </w:instrText>
            </w:r>
            <w:r w:rsidR="0031615D" w:rsidRPr="008D63B8">
              <w:rPr>
                <w:webHidden/>
                <w:sz w:val="22"/>
                <w:szCs w:val="22"/>
              </w:rPr>
            </w:r>
            <w:r w:rsidR="0031615D" w:rsidRPr="008D63B8">
              <w:rPr>
                <w:webHidden/>
                <w:sz w:val="22"/>
                <w:szCs w:val="22"/>
              </w:rPr>
              <w:fldChar w:fldCharType="separate"/>
            </w:r>
            <w:r w:rsidR="00EF4838">
              <w:rPr>
                <w:webHidden/>
                <w:sz w:val="22"/>
                <w:szCs w:val="22"/>
              </w:rPr>
              <w:t>67</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71" w:history="1">
            <w:r w:rsidR="004E655E" w:rsidRPr="008D63B8">
              <w:rPr>
                <w:rStyle w:val="ab"/>
                <w:sz w:val="22"/>
                <w:szCs w:val="22"/>
              </w:rPr>
              <w:t>27..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_Toc505614671 \h </w:instrText>
            </w:r>
            <w:r w:rsidR="0031615D" w:rsidRPr="008D63B8">
              <w:rPr>
                <w:webHidden/>
                <w:sz w:val="22"/>
                <w:szCs w:val="22"/>
              </w:rPr>
            </w:r>
            <w:r w:rsidR="0031615D" w:rsidRPr="008D63B8">
              <w:rPr>
                <w:webHidden/>
                <w:sz w:val="22"/>
                <w:szCs w:val="22"/>
              </w:rPr>
              <w:fldChar w:fldCharType="separate"/>
            </w:r>
            <w:r w:rsidR="00EF4838">
              <w:rPr>
                <w:webHidden/>
                <w:sz w:val="22"/>
                <w:szCs w:val="22"/>
              </w:rPr>
              <w:t>68</w:t>
            </w:r>
            <w:r w:rsidR="0031615D" w:rsidRPr="008D63B8">
              <w:rPr>
                <w:webHidden/>
                <w:sz w:val="22"/>
                <w:szCs w:val="22"/>
              </w:rPr>
              <w:fldChar w:fldCharType="end"/>
            </w:r>
          </w:hyperlink>
        </w:p>
        <w:p w:rsidR="004E655E" w:rsidRPr="008D63B8" w:rsidRDefault="004A46F7" w:rsidP="004E655E">
          <w:pPr>
            <w:pStyle w:val="11"/>
            <w:rPr>
              <w:rFonts w:eastAsiaTheme="minorEastAsia"/>
              <w:sz w:val="22"/>
              <w:szCs w:val="22"/>
              <w:lang w:eastAsia="bg-BG"/>
            </w:rPr>
          </w:pPr>
          <w:hyperlink w:anchor="_Toc505614672" w:history="1">
            <w:r w:rsidR="004E655E" w:rsidRPr="008D63B8">
              <w:rPr>
                <w:rStyle w:val="ab"/>
                <w:sz w:val="22"/>
                <w:szCs w:val="22"/>
              </w:rPr>
              <w:t>28. Приложения към Условията за кандидатстване:</w:t>
            </w:r>
            <w:r w:rsidR="004E655E" w:rsidRPr="008D63B8">
              <w:rPr>
                <w:webHidden/>
                <w:sz w:val="22"/>
                <w:szCs w:val="22"/>
              </w:rPr>
              <w:tab/>
            </w:r>
            <w:r w:rsidR="0031615D" w:rsidRPr="008D63B8">
              <w:rPr>
                <w:webHidden/>
                <w:sz w:val="22"/>
                <w:szCs w:val="22"/>
              </w:rPr>
              <w:fldChar w:fldCharType="begin"/>
            </w:r>
            <w:r w:rsidR="004E655E" w:rsidRPr="008D63B8">
              <w:rPr>
                <w:webHidden/>
                <w:sz w:val="22"/>
                <w:szCs w:val="22"/>
              </w:rPr>
              <w:instrText xml:space="preserve"> PAGEREF _Toc505614672 \h </w:instrText>
            </w:r>
            <w:r w:rsidR="0031615D" w:rsidRPr="008D63B8">
              <w:rPr>
                <w:webHidden/>
                <w:sz w:val="22"/>
                <w:szCs w:val="22"/>
              </w:rPr>
            </w:r>
            <w:r w:rsidR="0031615D" w:rsidRPr="008D63B8">
              <w:rPr>
                <w:webHidden/>
                <w:sz w:val="22"/>
                <w:szCs w:val="22"/>
              </w:rPr>
              <w:fldChar w:fldCharType="separate"/>
            </w:r>
            <w:r w:rsidR="00EF4838">
              <w:rPr>
                <w:webHidden/>
                <w:sz w:val="22"/>
                <w:szCs w:val="22"/>
              </w:rPr>
              <w:t>68</w:t>
            </w:r>
            <w:r w:rsidR="0031615D" w:rsidRPr="008D63B8">
              <w:rPr>
                <w:webHidden/>
                <w:sz w:val="22"/>
                <w:szCs w:val="22"/>
              </w:rPr>
              <w:fldChar w:fldCharType="end"/>
            </w:r>
          </w:hyperlink>
        </w:p>
        <w:p w:rsidR="004E655E" w:rsidRPr="008D63B8" w:rsidRDefault="0031615D" w:rsidP="004E655E">
          <w:pPr>
            <w:rPr>
              <w:rFonts w:ascii="Times New Roman" w:hAnsi="Times New Roman" w:cs="Times New Roman"/>
            </w:rPr>
          </w:pPr>
          <w:r w:rsidRPr="008D63B8">
            <w:rPr>
              <w:rFonts w:ascii="Times New Roman" w:hAnsi="Times New Roman" w:cs="Times New Roman"/>
              <w:b/>
              <w:bCs/>
              <w:noProof/>
            </w:rPr>
            <w:fldChar w:fldCharType="end"/>
          </w:r>
        </w:p>
      </w:sdtContent>
    </w:sdt>
    <w:p w:rsidR="004E655E" w:rsidRDefault="004E655E" w:rsidP="004E655E">
      <w:pPr>
        <w:pStyle w:val="1"/>
        <w:spacing w:line="240" w:lineRule="auto"/>
        <w:rPr>
          <w:rFonts w:cs="Times New Roman"/>
          <w:sz w:val="22"/>
          <w:szCs w:val="22"/>
        </w:rPr>
      </w:pPr>
      <w:bookmarkStart w:id="1" w:name="_Toc505614636"/>
      <w:r w:rsidRPr="00CC3223">
        <w:rPr>
          <w:rFonts w:cs="Times New Roman"/>
          <w:sz w:val="22"/>
          <w:szCs w:val="22"/>
        </w:rPr>
        <w:lastRenderedPageBreak/>
        <w:t>СПИСЪК НА СЪКРАЩЕНИЯТА:</w:t>
      </w:r>
      <w:bookmarkEnd w:id="1"/>
    </w:p>
    <w:p w:rsidR="004E655E" w:rsidRPr="00623FED" w:rsidRDefault="004E655E" w:rsidP="004E655E"/>
    <w:tbl>
      <w:tblPr>
        <w:tblStyle w:val="2"/>
        <w:tblW w:w="9606" w:type="dxa"/>
        <w:tblLook w:val="04A0" w:firstRow="1" w:lastRow="0" w:firstColumn="1" w:lastColumn="0" w:noHBand="0" w:noVBand="1"/>
      </w:tblPr>
      <w:tblGrid>
        <w:gridCol w:w="2235"/>
        <w:gridCol w:w="7371"/>
      </w:tblGrid>
      <w:tr w:rsidR="004E655E" w:rsidRPr="00CC3223" w:rsidTr="00F56F23">
        <w:trPr>
          <w:trHeight w:val="270"/>
        </w:trPr>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rPr>
              <w:t>БФП</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4E655E" w:rsidRPr="00CC3223" w:rsidTr="00F56F23">
        <w:trPr>
          <w:trHeight w:val="206"/>
        </w:trPr>
        <w:tc>
          <w:tcPr>
            <w:tcW w:w="2235" w:type="dxa"/>
          </w:tcPr>
          <w:p w:rsidR="004E655E" w:rsidRPr="00CC3223" w:rsidRDefault="004E655E" w:rsidP="001163C1">
            <w:pPr>
              <w:jc w:val="both"/>
              <w:rPr>
                <w:rFonts w:ascii="Times New Roman" w:hAnsi="Times New Roman" w:cs="Times New Roman"/>
                <w:b/>
              </w:rPr>
            </w:pPr>
            <w:r>
              <w:rPr>
                <w:rFonts w:ascii="Times New Roman" w:hAnsi="Times New Roman" w:cs="Times New Roman"/>
                <w:b/>
              </w:rPr>
              <w:t>ДДС</w:t>
            </w:r>
          </w:p>
        </w:tc>
        <w:tc>
          <w:tcPr>
            <w:tcW w:w="7371" w:type="dxa"/>
          </w:tcPr>
          <w:p w:rsidR="004E655E" w:rsidRPr="00CC3223" w:rsidRDefault="004E655E" w:rsidP="001163C1">
            <w:pPr>
              <w:jc w:val="both"/>
              <w:rPr>
                <w:rFonts w:ascii="Times New Roman" w:hAnsi="Times New Roman" w:cs="Times New Roman"/>
              </w:rPr>
            </w:pPr>
            <w:r>
              <w:rPr>
                <w:rFonts w:ascii="Times New Roman" w:hAnsi="Times New Roman" w:cs="Times New Roman"/>
              </w:rPr>
              <w:t>Данък върху добавената стойност</w:t>
            </w:r>
          </w:p>
        </w:tc>
      </w:tr>
      <w:tr w:rsidR="004E655E" w:rsidRPr="00CC3223" w:rsidTr="00F56F23">
        <w:trPr>
          <w:trHeight w:val="270"/>
        </w:trPr>
        <w:tc>
          <w:tcPr>
            <w:tcW w:w="2235" w:type="dxa"/>
          </w:tcPr>
          <w:p w:rsidR="004E655E" w:rsidRDefault="004E655E" w:rsidP="001163C1">
            <w:pPr>
              <w:jc w:val="both"/>
              <w:rPr>
                <w:rFonts w:ascii="Times New Roman" w:hAnsi="Times New Roman" w:cs="Times New Roman"/>
                <w:b/>
              </w:rPr>
            </w:pPr>
            <w:r>
              <w:rPr>
                <w:rFonts w:ascii="Times New Roman" w:hAnsi="Times New Roman" w:cs="Times New Roman"/>
                <w:b/>
              </w:rPr>
              <w:t>ДФЗ-РА</w:t>
            </w:r>
          </w:p>
        </w:tc>
        <w:tc>
          <w:tcPr>
            <w:tcW w:w="7371" w:type="dxa"/>
          </w:tcPr>
          <w:p w:rsidR="004E655E" w:rsidRDefault="004E655E" w:rsidP="001163C1">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rPr>
              <w:t>ЕС</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ЕСИФ</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ЕЗФРСР</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4E655E" w:rsidRPr="00CC3223" w:rsidTr="00F56F23">
        <w:trPr>
          <w:trHeight w:val="398"/>
        </w:trPr>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ЗДДС</w:t>
            </w:r>
          </w:p>
        </w:tc>
        <w:tc>
          <w:tcPr>
            <w:tcW w:w="7371" w:type="dxa"/>
          </w:tcPr>
          <w:p w:rsidR="004E655E" w:rsidRPr="00CC3223" w:rsidRDefault="00507896" w:rsidP="001163C1">
            <w:pPr>
              <w:jc w:val="both"/>
              <w:rPr>
                <w:rFonts w:ascii="Times New Roman" w:hAnsi="Times New Roman" w:cs="Times New Roman"/>
              </w:rPr>
            </w:pPr>
            <w:r>
              <w:rPr>
                <w:rFonts w:ascii="Times New Roman" w:hAnsi="Times New Roman" w:cs="Times New Roman"/>
              </w:rPr>
              <w:t>Закон за данък добавена стойносТ</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ЗЕЕ</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енергийната ефективност</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Pr>
                <w:rFonts w:ascii="Times New Roman" w:hAnsi="Times New Roman" w:cs="Times New Roman"/>
                <w:b/>
                <w:color w:val="000000"/>
              </w:rPr>
              <w:t>ЗЕУ</w:t>
            </w:r>
          </w:p>
        </w:tc>
        <w:tc>
          <w:tcPr>
            <w:tcW w:w="7371" w:type="dxa"/>
          </w:tcPr>
          <w:p w:rsidR="004E655E" w:rsidRPr="00CC3223" w:rsidRDefault="004E655E" w:rsidP="001163C1">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4E655E" w:rsidRPr="00CC3223" w:rsidTr="00F56F23">
        <w:tc>
          <w:tcPr>
            <w:tcW w:w="2235" w:type="dxa"/>
          </w:tcPr>
          <w:p w:rsidR="004E655E" w:rsidRDefault="004E655E" w:rsidP="001163C1">
            <w:pPr>
              <w:jc w:val="both"/>
              <w:rPr>
                <w:rFonts w:ascii="Times New Roman" w:hAnsi="Times New Roman" w:cs="Times New Roman"/>
                <w:b/>
                <w:color w:val="000000"/>
              </w:rPr>
            </w:pPr>
            <w:r>
              <w:rPr>
                <w:rFonts w:ascii="Times New Roman" w:hAnsi="Times New Roman" w:cs="Times New Roman"/>
                <w:b/>
                <w:color w:val="000000"/>
              </w:rPr>
              <w:t>ЗКН</w:t>
            </w:r>
          </w:p>
        </w:tc>
        <w:tc>
          <w:tcPr>
            <w:tcW w:w="7371" w:type="dxa"/>
          </w:tcPr>
          <w:p w:rsidR="004E655E" w:rsidRDefault="004E655E" w:rsidP="001163C1">
            <w:pPr>
              <w:jc w:val="both"/>
              <w:rPr>
                <w:rFonts w:ascii="Times New Roman" w:hAnsi="Times New Roman" w:cs="Times New Roman"/>
              </w:rPr>
            </w:pPr>
            <w:r>
              <w:rPr>
                <w:rFonts w:ascii="Times New Roman" w:hAnsi="Times New Roman" w:cs="Times New Roman"/>
              </w:rPr>
              <w:t>Закон за културното наследство</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ЗОП</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ЗООС</w:t>
            </w:r>
          </w:p>
        </w:tc>
        <w:tc>
          <w:tcPr>
            <w:tcW w:w="7371" w:type="dxa"/>
          </w:tcPr>
          <w:p w:rsidR="004E655E" w:rsidRPr="00507896"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7371"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7371"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4E655E" w:rsidRPr="00CC3223" w:rsidTr="00F56F23">
        <w:trPr>
          <w:trHeight w:val="296"/>
        </w:trPr>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ЗУТ</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7371" w:type="dxa"/>
          </w:tcPr>
          <w:p w:rsidR="004E655E" w:rsidRPr="00CC3223" w:rsidRDefault="004E655E" w:rsidP="001163C1">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КСС</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 xml:space="preserve">Количествено-стойностни </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МЗХГ</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tc>
      </w:tr>
      <w:tr w:rsidR="004E655E" w:rsidRPr="00CC3223" w:rsidTr="00F56F23">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ОВ</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Официален вестник на ЕС</w:t>
            </w:r>
          </w:p>
          <w:p w:rsidR="004E655E" w:rsidRPr="00CC3223" w:rsidRDefault="004E655E" w:rsidP="001163C1">
            <w:pPr>
              <w:jc w:val="both"/>
              <w:rPr>
                <w:rFonts w:ascii="Times New Roman" w:hAnsi="Times New Roman" w:cs="Times New Roman"/>
              </w:rPr>
            </w:pP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lastRenderedPageBreak/>
              <w:t>ПРСР 2014 – 2020 г.</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4E655E" w:rsidRPr="00CC3223" w:rsidTr="00F56F23">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7371"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Управляващ орган</w:t>
            </w:r>
          </w:p>
        </w:tc>
      </w:tr>
    </w:tbl>
    <w:p w:rsidR="004E655E" w:rsidRPr="00952BDE" w:rsidRDefault="004E655E" w:rsidP="004E655E">
      <w:pPr>
        <w:pStyle w:val="1"/>
        <w:spacing w:line="240" w:lineRule="auto"/>
        <w:rPr>
          <w:rFonts w:cs="Times New Roman"/>
          <w:szCs w:val="24"/>
        </w:rPr>
      </w:pPr>
      <w:bookmarkStart w:id="2" w:name="_Toc505614637"/>
      <w:r w:rsidRPr="00952BDE">
        <w:rPr>
          <w:rFonts w:cs="Times New Roman"/>
          <w:szCs w:val="24"/>
        </w:rPr>
        <w:t>ОБЯСНИТЕЛНИ БЕЛЕЖКИ:</w:t>
      </w:r>
      <w:bookmarkEnd w:id="2"/>
    </w:p>
    <w:p w:rsidR="004E655E" w:rsidRPr="00952BDE" w:rsidRDefault="004E655E" w:rsidP="004E655E"/>
    <w:tbl>
      <w:tblPr>
        <w:tblStyle w:val="12"/>
        <w:tblW w:w="9606" w:type="dxa"/>
        <w:tblLook w:val="04A0" w:firstRow="1" w:lastRow="0" w:firstColumn="1" w:lastColumn="0" w:noHBand="0" w:noVBand="1"/>
      </w:tblPr>
      <w:tblGrid>
        <w:gridCol w:w="2235"/>
        <w:gridCol w:w="7371"/>
      </w:tblGrid>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Авансово плащане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Плащане по смисъла на </w:t>
            </w:r>
            <w:hyperlink r:id="rId8" w:history="1">
              <w:r w:rsidRPr="00952BDE">
                <w:rPr>
                  <w:rFonts w:ascii="Times New Roman" w:hAnsi="Times New Roman" w:cs="Times New Roman"/>
                  <w:color w:val="000000"/>
                  <w:sz w:val="24"/>
                  <w:szCs w:val="24"/>
                </w:rPr>
                <w:t>чл. 63 от Регламент (ЕС) № 1305/2013</w:t>
              </w:r>
            </w:hyperlink>
            <w:r w:rsidRPr="00952BDE">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952BDE">
                <w:rPr>
                  <w:rFonts w:ascii="Times New Roman" w:hAnsi="Times New Roman" w:cs="Times New Roman"/>
                  <w:color w:val="000000"/>
                  <w:sz w:val="24"/>
                  <w:szCs w:val="24"/>
                </w:rPr>
                <w:t>Регламент (ЕО) № 1698/2005</w:t>
              </w:r>
            </w:hyperlink>
            <w:r w:rsidRPr="00952BDE">
              <w:rPr>
                <w:rFonts w:ascii="Times New Roman" w:hAnsi="Times New Roman" w:cs="Times New Roman"/>
                <w:sz w:val="24"/>
                <w:szCs w:val="24"/>
              </w:rPr>
              <w:t xml:space="preserve"> на Съвета (ОВ, L 347/487 от 20 декември 2013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sz w:val="24"/>
                <w:szCs w:val="24"/>
                <w:shd w:val="clear" w:color="auto" w:fill="FEFEFE"/>
              </w:rPr>
              <w:t>Административен договор</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952BDE">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952BDE">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Административни проверки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Проверки съгласно условията и разпоредбите на </w:t>
            </w:r>
            <w:hyperlink r:id="rId10" w:history="1">
              <w:r w:rsidRPr="00952BDE">
                <w:rPr>
                  <w:rFonts w:ascii="Times New Roman" w:hAnsi="Times New Roman" w:cs="Times New Roman"/>
                  <w:color w:val="000000"/>
                  <w:sz w:val="24"/>
                  <w:szCs w:val="24"/>
                </w:rPr>
                <w:t>чл. 48 от Регламент за изпълнение (ЕС) № 809/2014</w:t>
              </w:r>
              <w:r w:rsidRPr="00952BDE">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952BDE">
                  <w:rPr>
                    <w:rFonts w:ascii="Times New Roman" w:hAnsi="Times New Roman" w:cs="Times New Roman"/>
                    <w:color w:val="000000"/>
                    <w:sz w:val="24"/>
                    <w:szCs w:val="24"/>
                  </w:rPr>
                  <w:t>Регламент (ЕС) № 1306/2013</w:t>
                </w:r>
              </w:hyperlink>
              <w:r w:rsidRPr="00952BDE">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952BDE">
                <w:rPr>
                  <w:rFonts w:ascii="Times New Roman" w:hAnsi="Times New Roman" w:cs="Times New Roman"/>
                  <w:color w:val="000000"/>
                  <w:sz w:val="24"/>
                  <w:szCs w:val="24"/>
                </w:rPr>
                <w:t>.</w:t>
              </w:r>
            </w:hyperlink>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Дейност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Изкуствено създадени условия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2" w:history="1">
              <w:r w:rsidRPr="00952BDE">
                <w:rPr>
                  <w:rFonts w:ascii="Times New Roman" w:hAnsi="Times New Roman" w:cs="Times New Roman"/>
                  <w:color w:val="000000"/>
                  <w:sz w:val="24"/>
                  <w:szCs w:val="24"/>
                </w:rPr>
                <w:t>чл. 60 от Регламент (ЕС) № 1306/2013</w:t>
              </w:r>
            </w:hyperlink>
            <w:r w:rsidRPr="00952BDE">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Инвестиционен проект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Проект по смисъла на </w:t>
            </w:r>
            <w:hyperlink r:id="rId13" w:history="1">
              <w:r w:rsidRPr="00952BDE">
                <w:rPr>
                  <w:rFonts w:ascii="Times New Roman" w:hAnsi="Times New Roman" w:cs="Times New Roman"/>
                  <w:color w:val="000000"/>
                  <w:sz w:val="24"/>
                  <w:szCs w:val="24"/>
                </w:rPr>
                <w:t>Закона за устройство на територията</w:t>
              </w:r>
            </w:hyperlink>
            <w:r w:rsidRPr="00952BDE">
              <w:rPr>
                <w:rFonts w:ascii="Times New Roman" w:hAnsi="Times New Roman" w:cs="Times New Roman"/>
                <w:sz w:val="24"/>
                <w:szCs w:val="24"/>
              </w:rPr>
              <w:t xml:space="preserve"> и </w:t>
            </w:r>
            <w:hyperlink r:id="rId14" w:history="1">
              <w:r w:rsidRPr="00952BDE">
                <w:rPr>
                  <w:rFonts w:ascii="Times New Roman" w:hAnsi="Times New Roman" w:cs="Times New Roman"/>
                  <w:color w:val="000000"/>
                  <w:sz w:val="24"/>
                  <w:szCs w:val="24"/>
                </w:rPr>
                <w:t>Наредба № 4 за обхвата и съдържанието на инвестиционните проекти</w:t>
              </w:r>
            </w:hyperlink>
            <w:r w:rsidRPr="00952BDE">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Междинно плащане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Плащане за обособена част от одобрената и извършена инвестиция.</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Независими оферти</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съдружници;</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в) съвместно контролират пряко трето лице;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4E655E" w:rsidRPr="00952BDE" w:rsidRDefault="004E655E" w:rsidP="001163C1">
            <w:pPr>
              <w:jc w:val="both"/>
              <w:rPr>
                <w:rFonts w:ascii="Times New Roman" w:hAnsi="Times New Roman" w:cs="Times New Roman"/>
                <w:sz w:val="24"/>
                <w:szCs w:val="24"/>
              </w:rPr>
            </w:pPr>
            <w:r w:rsidRPr="00952BDE">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Непредвидени разходи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w:t>
            </w:r>
            <w:r w:rsidRPr="00952BDE">
              <w:rPr>
                <w:rFonts w:ascii="Times New Roman" w:hAnsi="Times New Roman" w:cs="Times New Roman"/>
                <w:sz w:val="24"/>
                <w:szCs w:val="24"/>
              </w:rPr>
              <w:lastRenderedPageBreak/>
              <w:t xml:space="preserve">допустимост на разходите, предназначени за постигане на целите на проекта. В случаите на кандидати, които са възложители по </w:t>
            </w:r>
            <w:hyperlink r:id="rId15" w:history="1">
              <w:r w:rsidRPr="00952BDE">
                <w:rPr>
                  <w:rFonts w:ascii="Times New Roman" w:hAnsi="Times New Roman" w:cs="Times New Roman"/>
                  <w:color w:val="000000"/>
                  <w:sz w:val="24"/>
                  <w:szCs w:val="24"/>
                </w:rPr>
                <w:t>чл. 5</w:t>
              </w:r>
            </w:hyperlink>
            <w:r w:rsidRPr="00952BDE">
              <w:rPr>
                <w:rFonts w:ascii="Times New Roman" w:hAnsi="Times New Roman" w:cs="Times New Roman"/>
                <w:sz w:val="24"/>
                <w:szCs w:val="24"/>
              </w:rPr>
              <w:t xml:space="preserve"> и </w:t>
            </w:r>
            <w:hyperlink r:id="rId16" w:history="1">
              <w:r w:rsidRPr="00952BDE">
                <w:rPr>
                  <w:rFonts w:ascii="Times New Roman" w:hAnsi="Times New Roman" w:cs="Times New Roman"/>
                  <w:color w:val="000000"/>
                  <w:sz w:val="24"/>
                  <w:szCs w:val="24"/>
                </w:rPr>
                <w:t>6 от Закона за обществените поръчки</w:t>
              </w:r>
            </w:hyperlink>
            <w:r w:rsidRPr="00952BDE">
              <w:rPr>
                <w:rFonts w:ascii="Times New Roman" w:hAnsi="Times New Roman" w:cs="Times New Roman"/>
                <w:sz w:val="24"/>
                <w:szCs w:val="24"/>
              </w:rPr>
              <w:t xml:space="preserve">, новите строително-монтажни работи следва да бъдат възлагани по реда на </w:t>
            </w:r>
            <w:hyperlink r:id="rId17" w:history="1">
              <w:r w:rsidRPr="00952BDE">
                <w:rPr>
                  <w:rFonts w:ascii="Times New Roman" w:hAnsi="Times New Roman" w:cs="Times New Roman"/>
                  <w:color w:val="000000"/>
                  <w:sz w:val="24"/>
                  <w:szCs w:val="24"/>
                </w:rPr>
                <w:t>Закона за обществените поръчки</w:t>
              </w:r>
            </w:hyperlink>
            <w:r w:rsidRPr="00952BDE">
              <w:rPr>
                <w:rFonts w:ascii="Times New Roman" w:hAnsi="Times New Roman" w:cs="Times New Roman"/>
                <w:sz w:val="24"/>
                <w:szCs w:val="24"/>
              </w:rPr>
              <w:t xml:space="preserve"> в случаите, когато не са допуснати изключения.</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Непреодолима сила или извънредни обстоятелства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Обстоятелства по смисъла на </w:t>
            </w:r>
            <w:hyperlink r:id="rId18" w:history="1">
              <w:r w:rsidRPr="00952BDE">
                <w:rPr>
                  <w:rFonts w:ascii="Times New Roman" w:hAnsi="Times New Roman" w:cs="Times New Roman"/>
                  <w:color w:val="000000"/>
                  <w:sz w:val="24"/>
                  <w:szCs w:val="24"/>
                </w:rPr>
                <w:t>чл. 2, параграф 2 от Регламент (ЕС) № 1306/2013 г.</w:t>
              </w:r>
            </w:hyperlink>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Нередност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Оперативни разходи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Обект общинска образователна инфраструктура с местно значение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Обикновена подмяна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Обособена част от инвестицията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Обществени услуги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w:t>
            </w:r>
            <w:r w:rsidRPr="00952BDE">
              <w:rPr>
                <w:rFonts w:ascii="Times New Roman" w:hAnsi="Times New Roman" w:cs="Times New Roman"/>
                <w:sz w:val="24"/>
                <w:szCs w:val="24"/>
              </w:rPr>
              <w:lastRenderedPageBreak/>
              <w:t>общината.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Подмярка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Съвкупност от дейности, спомагащи за прилагане приоритетите на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Принос в натура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Проверка на място</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Проверка по смисъла на </w:t>
            </w:r>
            <w:hyperlink r:id="rId19" w:history="1">
              <w:r w:rsidRPr="00952BDE">
                <w:rPr>
                  <w:rFonts w:ascii="Times New Roman" w:hAnsi="Times New Roman" w:cs="Times New Roman"/>
                  <w:color w:val="000000"/>
                  <w:sz w:val="24"/>
                  <w:szCs w:val="24"/>
                </w:rPr>
                <w:t>Регламент (ЕС) № 809/2014</w:t>
              </w:r>
            </w:hyperlink>
            <w:r w:rsidRPr="00952BDE">
              <w:rPr>
                <w:rFonts w:ascii="Times New Roman" w:hAnsi="Times New Roman" w:cs="Times New Roman"/>
                <w:sz w:val="24"/>
                <w:szCs w:val="24"/>
              </w:rPr>
              <w:t>.</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Проект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Публична финансова помощ</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952BDE">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Реставрация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 xml:space="preserve">Референтен </w:t>
            </w:r>
            <w:r w:rsidRPr="00952BDE">
              <w:rPr>
                <w:rFonts w:ascii="Times New Roman" w:hAnsi="Times New Roman" w:cs="Times New Roman"/>
                <w:b/>
                <w:color w:val="000000"/>
                <w:sz w:val="24"/>
                <w:szCs w:val="24"/>
              </w:rPr>
              <w:lastRenderedPageBreak/>
              <w:t>разход</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lastRenderedPageBreak/>
              <w:t xml:space="preserve">Цени и пределни стойности, ползвани от ДФЗ - РА за сравняване при </w:t>
            </w:r>
            <w:r w:rsidRPr="00952BDE">
              <w:rPr>
                <w:rFonts w:ascii="Times New Roman" w:hAnsi="Times New Roman" w:cs="Times New Roman"/>
                <w:sz w:val="24"/>
                <w:szCs w:val="24"/>
              </w:rPr>
              <w:lastRenderedPageBreak/>
              <w:t>определяне основателността на разходите за различни инвестиции.</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lastRenderedPageBreak/>
              <w:t>Съпоставими оферти</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4E655E" w:rsidRPr="00507896"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количествено-стойностни сметки – в случаите, когато се кандидатства за разходи за извършване на строително-монтажни работи.</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Текущ ремонт</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засяга конструкцията на сградата;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4E655E" w:rsidRPr="00507896"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Терен</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Техническа спецификация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Частичен отказ за финансиране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4E655E" w:rsidRPr="00952BDE" w:rsidRDefault="004E655E" w:rsidP="004E655E">
      <w:pPr>
        <w:rPr>
          <w:sz w:val="24"/>
          <w:szCs w:val="24"/>
        </w:rPr>
      </w:pPr>
    </w:p>
    <w:p w:rsidR="008E6815" w:rsidRPr="00952BDE" w:rsidRDefault="008E6815" w:rsidP="004E655E">
      <w:pPr>
        <w:rPr>
          <w:sz w:val="24"/>
          <w:szCs w:val="24"/>
        </w:rPr>
      </w:pPr>
    </w:p>
    <w:p w:rsidR="004E655E" w:rsidRPr="00952BDE" w:rsidRDefault="004E655E" w:rsidP="004E655E">
      <w:pPr>
        <w:pStyle w:val="1"/>
        <w:spacing w:line="240" w:lineRule="auto"/>
        <w:rPr>
          <w:rFonts w:cs="Times New Roman"/>
          <w:szCs w:val="24"/>
        </w:rPr>
      </w:pPr>
      <w:bookmarkStart w:id="3" w:name="_Toc505614638"/>
      <w:r w:rsidRPr="00952BDE">
        <w:rPr>
          <w:rFonts w:cs="Times New Roman"/>
          <w:szCs w:val="24"/>
        </w:rPr>
        <w:lastRenderedPageBreak/>
        <w:t>1. Наименование на програмата:</w:t>
      </w:r>
      <w:bookmarkEnd w:id="3"/>
    </w:p>
    <w:tbl>
      <w:tblPr>
        <w:tblStyle w:val="a9"/>
        <w:tblW w:w="9747" w:type="dxa"/>
        <w:tblLook w:val="04A0" w:firstRow="1" w:lastRow="0" w:firstColumn="1" w:lastColumn="0" w:noHBand="0" w:noVBand="1"/>
      </w:tblPr>
      <w:tblGrid>
        <w:gridCol w:w="9747"/>
      </w:tblGrid>
      <w:tr w:rsidR="004E655E" w:rsidRPr="004A24F1" w:rsidTr="008A0A63">
        <w:tc>
          <w:tcPr>
            <w:tcW w:w="9747"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Програма за развитие на селските райони за периода 2014 – 2020 г. (ПРСР</w:t>
            </w:r>
            <w:r w:rsidRPr="004A24F1">
              <w:rPr>
                <w:rFonts w:ascii="Times New Roman" w:hAnsi="Times New Roman" w:cs="Times New Roman"/>
                <w:sz w:val="24"/>
                <w:szCs w:val="24"/>
                <w:lang w:val="ru-RU"/>
              </w:rPr>
              <w:t xml:space="preserve"> 2014-2020</w:t>
            </w:r>
            <w:r w:rsidRPr="004A24F1">
              <w:rPr>
                <w:rFonts w:ascii="Times New Roman" w:hAnsi="Times New Roman" w:cs="Times New Roman"/>
                <w:sz w:val="24"/>
                <w:szCs w:val="24"/>
              </w:rPr>
              <w:t>)</w:t>
            </w:r>
          </w:p>
        </w:tc>
      </w:tr>
    </w:tbl>
    <w:p w:rsidR="004E655E" w:rsidRPr="00952BDE" w:rsidRDefault="004E655E" w:rsidP="004E655E">
      <w:pPr>
        <w:pStyle w:val="1"/>
        <w:spacing w:line="240" w:lineRule="auto"/>
        <w:rPr>
          <w:rFonts w:cs="Times New Roman"/>
          <w:szCs w:val="24"/>
        </w:rPr>
      </w:pPr>
      <w:bookmarkStart w:id="4" w:name="_Toc505614639"/>
      <w:r w:rsidRPr="00952BDE">
        <w:rPr>
          <w:rFonts w:cs="Times New Roman"/>
          <w:szCs w:val="24"/>
        </w:rPr>
        <w:t>2. Наименование на приоритетната ос:</w:t>
      </w:r>
      <w:bookmarkEnd w:id="4"/>
    </w:p>
    <w:tbl>
      <w:tblPr>
        <w:tblStyle w:val="a9"/>
        <w:tblW w:w="9747" w:type="dxa"/>
        <w:tblLook w:val="04A0" w:firstRow="1" w:lastRow="0" w:firstColumn="1" w:lastColumn="0" w:noHBand="0" w:noVBand="1"/>
      </w:tblPr>
      <w:tblGrid>
        <w:gridCol w:w="9747"/>
      </w:tblGrid>
      <w:tr w:rsidR="004E655E" w:rsidRPr="004A24F1" w:rsidTr="008A0A63">
        <w:tc>
          <w:tcPr>
            <w:tcW w:w="9747" w:type="dxa"/>
          </w:tcPr>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4E655E" w:rsidRPr="00952BDE" w:rsidRDefault="004E655E" w:rsidP="004E655E">
      <w:pPr>
        <w:pStyle w:val="1"/>
        <w:spacing w:line="240" w:lineRule="auto"/>
        <w:rPr>
          <w:rFonts w:cs="Times New Roman"/>
          <w:szCs w:val="24"/>
        </w:rPr>
      </w:pPr>
      <w:bookmarkStart w:id="5" w:name="_Toc505614640"/>
      <w:r w:rsidRPr="00952BDE">
        <w:rPr>
          <w:rFonts w:cs="Times New Roman"/>
          <w:szCs w:val="24"/>
        </w:rPr>
        <w:t>3. Наименование на процедурата:</w:t>
      </w:r>
      <w:bookmarkEnd w:id="5"/>
    </w:p>
    <w:tbl>
      <w:tblPr>
        <w:tblStyle w:val="a9"/>
        <w:tblW w:w="9747" w:type="dxa"/>
        <w:tblLook w:val="04A0" w:firstRow="1" w:lastRow="0" w:firstColumn="1" w:lastColumn="0" w:noHBand="0" w:noVBand="1"/>
      </w:tblPr>
      <w:tblGrid>
        <w:gridCol w:w="9747"/>
      </w:tblGrid>
      <w:tr w:rsidR="004E655E" w:rsidRPr="004A24F1" w:rsidTr="008A0A63">
        <w:tc>
          <w:tcPr>
            <w:tcW w:w="9747" w:type="dxa"/>
          </w:tcPr>
          <w:p w:rsidR="00507896" w:rsidRDefault="004E655E" w:rsidP="00507896">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BD7550">
              <w:rPr>
                <w:rFonts w:ascii="Times New Roman" w:eastAsia="Times New Roman" w:hAnsi="Times New Roman" w:cs="Times New Roman"/>
                <w:bCs/>
                <w:sz w:val="24"/>
                <w:szCs w:val="24"/>
                <w:shd w:val="clear" w:color="auto" w:fill="FEFEFE"/>
                <w:lang w:eastAsia="bg-BG"/>
              </w:rPr>
              <w:t xml:space="preserve">Процедура чрез подбор на проектни предложения с няколко срока за кандидатстване № </w:t>
            </w:r>
            <w:r w:rsidR="005D08DE" w:rsidRPr="005D08DE">
              <w:rPr>
                <w:rFonts w:ascii="Times New Roman" w:eastAsia="Times New Roman" w:hAnsi="Times New Roman" w:cs="Times New Roman"/>
                <w:bCs/>
                <w:sz w:val="24"/>
                <w:szCs w:val="24"/>
                <w:shd w:val="clear" w:color="auto" w:fill="FEFEFE"/>
                <w:lang w:eastAsia="bg-BG"/>
              </w:rPr>
              <w:t>BG06RDNP001-19.448</w:t>
            </w:r>
            <w:r w:rsidR="005D08DE" w:rsidRPr="005D08DE">
              <w:rPr>
                <w:rFonts w:ascii="Times New Roman" w:eastAsia="Times New Roman" w:hAnsi="Times New Roman" w:cs="Times New Roman"/>
                <w:bCs/>
                <w:sz w:val="24"/>
                <w:szCs w:val="24"/>
                <w:shd w:val="clear" w:color="auto" w:fill="FEFEFE"/>
                <w:lang w:val="ru-RU" w:eastAsia="bg-BG"/>
              </w:rPr>
              <w:t xml:space="preserve"> </w:t>
            </w:r>
            <w:r w:rsidRPr="00BD7550">
              <w:rPr>
                <w:rFonts w:ascii="Times New Roman" w:eastAsia="Times New Roman" w:hAnsi="Times New Roman" w:cs="Times New Roman"/>
                <w:bCs/>
                <w:sz w:val="24"/>
                <w:szCs w:val="24"/>
                <w:shd w:val="clear" w:color="auto" w:fill="FEFEFE"/>
                <w:lang w:eastAsia="bg-BG"/>
              </w:rPr>
              <w:t xml:space="preserve">по под мярка 7.2.“Инвестиции в създаването, подобряването или разширяването на всички видове малка по мащаби инфраструктура“ от Стратегия за Водено от общностите местно развитие </w:t>
            </w:r>
            <w:r w:rsidR="00507896">
              <w:rPr>
                <w:rFonts w:ascii="Times New Roman" w:eastAsia="Times New Roman" w:hAnsi="Times New Roman" w:cs="Times New Roman"/>
                <w:bCs/>
                <w:sz w:val="24"/>
                <w:szCs w:val="24"/>
                <w:shd w:val="clear" w:color="auto" w:fill="FEFEFE"/>
                <w:lang w:eastAsia="bg-BG"/>
              </w:rPr>
              <w:t xml:space="preserve">на СНЦ „МИГ Чирпан“ </w:t>
            </w:r>
          </w:p>
          <w:p w:rsidR="004E655E" w:rsidRPr="004A0F03" w:rsidRDefault="004E655E" w:rsidP="00507896">
            <w:pPr>
              <w:widowControl w:val="0"/>
              <w:autoSpaceDE w:val="0"/>
              <w:autoSpaceDN w:val="0"/>
              <w:adjustRightInd w:val="0"/>
              <w:jc w:val="both"/>
              <w:rPr>
                <w:rFonts w:ascii="Times New Roman" w:eastAsia="Times New Roman" w:hAnsi="Times New Roman" w:cs="Times New Roman"/>
                <w:color w:val="FF0000"/>
                <w:sz w:val="24"/>
                <w:szCs w:val="24"/>
                <w:shd w:val="clear" w:color="auto" w:fill="FEFEFE"/>
                <w:lang w:eastAsia="bg-BG"/>
              </w:rPr>
            </w:pPr>
            <w:r w:rsidRPr="004A24F1">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4A24F1">
              <w:rPr>
                <w:rFonts w:ascii="Times New Roman" w:eastAsia="Times New Roman" w:hAnsi="Times New Roman" w:cs="Times New Roman"/>
                <w:color w:val="FF0000"/>
                <w:sz w:val="24"/>
                <w:szCs w:val="24"/>
                <w:shd w:val="clear" w:color="auto" w:fill="FEFEFE"/>
                <w:lang w:eastAsia="bg-BG"/>
              </w:rPr>
              <w:t>.</w:t>
            </w:r>
          </w:p>
        </w:tc>
      </w:tr>
    </w:tbl>
    <w:p w:rsidR="004E655E" w:rsidRPr="00952BDE" w:rsidRDefault="004E655E" w:rsidP="004E655E">
      <w:pPr>
        <w:pStyle w:val="1"/>
        <w:spacing w:line="240" w:lineRule="auto"/>
        <w:rPr>
          <w:rFonts w:cs="Times New Roman"/>
          <w:szCs w:val="24"/>
        </w:rPr>
      </w:pPr>
      <w:bookmarkStart w:id="6" w:name="_Toc505614641"/>
      <w:r w:rsidRPr="00952BDE">
        <w:rPr>
          <w:rFonts w:cs="Times New Roman"/>
          <w:szCs w:val="24"/>
        </w:rPr>
        <w:t>4. Измерения по кодове:</w:t>
      </w:r>
      <w:bookmarkEnd w:id="6"/>
    </w:p>
    <w:tbl>
      <w:tblPr>
        <w:tblStyle w:val="a9"/>
        <w:tblW w:w="9747" w:type="dxa"/>
        <w:tblLook w:val="04A0" w:firstRow="1" w:lastRow="0" w:firstColumn="1" w:lastColumn="0" w:noHBand="0" w:noVBand="1"/>
      </w:tblPr>
      <w:tblGrid>
        <w:gridCol w:w="9747"/>
      </w:tblGrid>
      <w:tr w:rsidR="004E655E" w:rsidRPr="004A24F1" w:rsidTr="008A0A63">
        <w:tc>
          <w:tcPr>
            <w:tcW w:w="9747" w:type="dxa"/>
          </w:tcPr>
          <w:p w:rsidR="004E655E" w:rsidRPr="004A24F1" w:rsidRDefault="004E655E" w:rsidP="001163C1">
            <w:pPr>
              <w:rPr>
                <w:rFonts w:ascii="Times New Roman" w:hAnsi="Times New Roman" w:cs="Times New Roman"/>
                <w:sz w:val="24"/>
                <w:szCs w:val="24"/>
              </w:rPr>
            </w:pPr>
            <w:r w:rsidRPr="00507896">
              <w:rPr>
                <w:rFonts w:ascii="Times New Roman" w:hAnsi="Times New Roman" w:cs="Times New Roman"/>
                <w:sz w:val="24"/>
                <w:szCs w:val="24"/>
              </w:rPr>
              <w:t>Неприложимо</w:t>
            </w:r>
          </w:p>
        </w:tc>
      </w:tr>
    </w:tbl>
    <w:p w:rsidR="004E655E" w:rsidRPr="00952BDE" w:rsidRDefault="004E655E" w:rsidP="004E655E">
      <w:pPr>
        <w:pStyle w:val="1"/>
        <w:spacing w:line="240" w:lineRule="auto"/>
        <w:rPr>
          <w:rFonts w:cs="Times New Roman"/>
          <w:szCs w:val="24"/>
        </w:rPr>
      </w:pPr>
      <w:bookmarkStart w:id="7" w:name="_Toc505614642"/>
      <w:r w:rsidRPr="00952BDE">
        <w:rPr>
          <w:rFonts w:cs="Times New Roman"/>
          <w:szCs w:val="24"/>
        </w:rPr>
        <w:t>5. Териториален обхват:</w:t>
      </w:r>
      <w:bookmarkEnd w:id="7"/>
    </w:p>
    <w:tbl>
      <w:tblPr>
        <w:tblStyle w:val="a9"/>
        <w:tblW w:w="9747" w:type="dxa"/>
        <w:tblLook w:val="04A0" w:firstRow="1" w:lastRow="0" w:firstColumn="1" w:lastColumn="0" w:noHBand="0" w:noVBand="1"/>
      </w:tblPr>
      <w:tblGrid>
        <w:gridCol w:w="9859"/>
      </w:tblGrid>
      <w:tr w:rsidR="004E655E" w:rsidRPr="004A24F1" w:rsidTr="008A0A63">
        <w:trPr>
          <w:trHeight w:val="2599"/>
        </w:trPr>
        <w:tc>
          <w:tcPr>
            <w:tcW w:w="9747" w:type="dxa"/>
          </w:tcPr>
          <w:p w:rsidR="004E655E" w:rsidRPr="00507896" w:rsidRDefault="004E655E" w:rsidP="001163C1">
            <w:r w:rsidRPr="004A24F1">
              <w:rPr>
                <w:rFonts w:ascii="Times New Roman" w:eastAsia="MS Mincho" w:hAnsi="Times New Roman" w:cs="Times New Roman"/>
                <w:sz w:val="24"/>
                <w:szCs w:val="24"/>
                <w:lang w:eastAsia="sr-Cyrl-CS"/>
              </w:rPr>
              <w:t xml:space="preserve">Цялата територия на действие на Стратегията за ВОМР на МИГ Чирпан, която съвпада с територията на </w:t>
            </w:r>
            <w:r w:rsidRPr="004A24F1">
              <w:rPr>
                <w:rFonts w:ascii="Times New Roman" w:hAnsi="Times New Roman"/>
                <w:sz w:val="24"/>
                <w:szCs w:val="24"/>
                <w:lang w:eastAsia="sr-Cyrl-CS"/>
              </w:rPr>
              <w:t>Община Чирпан, област Стара Загора.</w:t>
            </w:r>
            <w:r w:rsidR="00507896">
              <w:t xml:space="preserve"> </w:t>
            </w:r>
            <w:r w:rsidR="00AC3733" w:rsidRPr="00AC3733">
              <w:rPr>
                <w:rFonts w:ascii="Times New Roman" w:hAnsi="Times New Roman"/>
                <w:sz w:val="24"/>
                <w:szCs w:val="24"/>
                <w:lang w:eastAsia="sr-Cyrl-CS"/>
              </w:rPr>
              <w:t>Списък на населените места обхванати от МИГ:</w:t>
            </w:r>
          </w:p>
          <w:tbl>
            <w:tblPr>
              <w:tblW w:w="95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627"/>
              <w:gridCol w:w="2570"/>
              <w:gridCol w:w="394"/>
              <w:gridCol w:w="1581"/>
              <w:gridCol w:w="2851"/>
            </w:tblGrid>
            <w:tr w:rsidR="00AC3733" w:rsidRPr="0010658B" w:rsidTr="005068BE">
              <w:trPr>
                <w:trHeight w:val="405"/>
                <w:tblHeader/>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ind w:left="-143" w:right="-141"/>
                    <w:jc w:val="center"/>
                    <w:rPr>
                      <w:rFonts w:ascii="Times New Roman" w:hAnsi="Times New Roman"/>
                      <w:b/>
                      <w:color w:val="000000"/>
                      <w:lang w:eastAsia="bg-BG"/>
                    </w:rPr>
                  </w:pPr>
                  <w:r w:rsidRPr="0010658B">
                    <w:rPr>
                      <w:rFonts w:ascii="Times New Roman" w:hAnsi="Times New Roman"/>
                      <w:b/>
                      <w:color w:val="000000"/>
                      <w:lang w:eastAsia="bg-BG"/>
                    </w:rPr>
                    <w:t>№</w:t>
                  </w:r>
                </w:p>
              </w:tc>
              <w:tc>
                <w:tcPr>
                  <w:tcW w:w="162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rsidR="00AC3733" w:rsidRPr="0010658B" w:rsidRDefault="00AC3733" w:rsidP="005068BE">
                  <w:pPr>
                    <w:jc w:val="center"/>
                    <w:rPr>
                      <w:rFonts w:ascii="Times New Roman" w:hAnsi="Times New Roman"/>
                      <w:b/>
                      <w:color w:val="000000"/>
                      <w:lang w:eastAsia="bg-BG"/>
                    </w:rPr>
                  </w:pPr>
                  <w:r w:rsidRPr="0010658B">
                    <w:rPr>
                      <w:rFonts w:ascii="Times New Roman" w:hAnsi="Times New Roman"/>
                      <w:b/>
                      <w:color w:val="000000"/>
                      <w:lang w:eastAsia="bg-BG"/>
                    </w:rPr>
                    <w:t>№ по ЕКАТТЕ</w:t>
                  </w:r>
                </w:p>
              </w:tc>
              <w:tc>
                <w:tcPr>
                  <w:tcW w:w="257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rsidR="00AC3733" w:rsidRPr="0010658B" w:rsidRDefault="00AC3733" w:rsidP="005068BE">
                  <w:pPr>
                    <w:jc w:val="center"/>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населено място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ind w:left="-108" w:right="-108"/>
                    <w:jc w:val="center"/>
                    <w:rPr>
                      <w:rFonts w:ascii="Times New Roman" w:hAnsi="Times New Roman"/>
                      <w:b/>
                      <w:color w:val="000000"/>
                      <w:lang w:eastAsia="bg-BG"/>
                    </w:rPr>
                  </w:pPr>
                  <w:r w:rsidRPr="0010658B">
                    <w:rPr>
                      <w:rFonts w:ascii="Times New Roman" w:hAnsi="Times New Roman"/>
                      <w:b/>
                      <w:color w:val="000000"/>
                      <w:lang w:eastAsia="bg-BG"/>
                    </w:rPr>
                    <w:t>№</w:t>
                  </w:r>
                </w:p>
              </w:tc>
              <w:tc>
                <w:tcPr>
                  <w:tcW w:w="158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rsidR="00AC3733" w:rsidRPr="0010658B" w:rsidRDefault="00AC3733" w:rsidP="005068BE">
                  <w:pPr>
                    <w:jc w:val="center"/>
                    <w:rPr>
                      <w:rFonts w:ascii="Times New Roman" w:hAnsi="Times New Roman"/>
                      <w:b/>
                      <w:color w:val="000000"/>
                      <w:lang w:eastAsia="bg-BG"/>
                    </w:rPr>
                  </w:pPr>
                  <w:r w:rsidRPr="0010658B">
                    <w:rPr>
                      <w:rFonts w:ascii="Times New Roman" w:hAnsi="Times New Roman"/>
                      <w:b/>
                      <w:color w:val="000000"/>
                      <w:lang w:eastAsia="bg-BG"/>
                    </w:rPr>
                    <w:t>№ по ЕКАТТЕ</w:t>
                  </w:r>
                </w:p>
              </w:tc>
              <w:tc>
                <w:tcPr>
                  <w:tcW w:w="2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tcPr>
                <w:p w:rsidR="00AC3733" w:rsidRPr="0010658B" w:rsidRDefault="00AC3733" w:rsidP="005068BE">
                  <w:pPr>
                    <w:jc w:val="center"/>
                    <w:rPr>
                      <w:rFonts w:ascii="Times New Roman" w:hAnsi="Times New Roman"/>
                      <w:b/>
                      <w:bCs/>
                      <w:color w:val="000000"/>
                      <w:sz w:val="24"/>
                      <w:szCs w:val="24"/>
                      <w:lang w:eastAsia="bg-BG"/>
                    </w:rPr>
                  </w:pPr>
                  <w:r w:rsidRPr="0010658B">
                    <w:rPr>
                      <w:rFonts w:ascii="Times New Roman" w:hAnsi="Times New Roman"/>
                      <w:b/>
                      <w:bCs/>
                      <w:color w:val="000000"/>
                      <w:sz w:val="24"/>
                      <w:szCs w:val="24"/>
                      <w:lang w:eastAsia="bg-BG"/>
                    </w:rPr>
                    <w:t>населено място</w:t>
                  </w:r>
                </w:p>
              </w:tc>
            </w:tr>
            <w:tr w:rsidR="00AC3733" w:rsidRPr="0010658B" w:rsidTr="005068BE">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11082</w:t>
                  </w:r>
                </w:p>
              </w:tc>
              <w:tc>
                <w:tcPr>
                  <w:tcW w:w="2570"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Винарово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11</w:t>
                  </w:r>
                </w:p>
              </w:tc>
              <w:tc>
                <w:tcPr>
                  <w:tcW w:w="158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54242</w:t>
                  </w:r>
                </w:p>
              </w:tc>
              <w:tc>
                <w:tcPr>
                  <w:tcW w:w="285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Осларка</w:t>
                  </w:r>
                </w:p>
              </w:tc>
            </w:tr>
            <w:tr w:rsidR="00AC3733" w:rsidRPr="0010658B" w:rsidTr="005068BE">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2</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12042</w:t>
                  </w:r>
                </w:p>
              </w:tc>
              <w:tc>
                <w:tcPr>
                  <w:tcW w:w="2570"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Воловарово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12</w:t>
                  </w:r>
                </w:p>
              </w:tc>
              <w:tc>
                <w:tcPr>
                  <w:tcW w:w="158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63344</w:t>
                  </w:r>
                </w:p>
              </w:tc>
              <w:tc>
                <w:tcPr>
                  <w:tcW w:w="285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Рупките</w:t>
                  </w:r>
                </w:p>
              </w:tc>
            </w:tr>
            <w:tr w:rsidR="00AC3733" w:rsidRPr="0010658B" w:rsidTr="005068BE">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3</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14920</w:t>
                  </w:r>
                </w:p>
              </w:tc>
              <w:tc>
                <w:tcPr>
                  <w:tcW w:w="2570"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Гита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13</w:t>
                  </w:r>
                </w:p>
              </w:tc>
              <w:tc>
                <w:tcPr>
                  <w:tcW w:w="158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65810</w:t>
                  </w:r>
                </w:p>
              </w:tc>
              <w:tc>
                <w:tcPr>
                  <w:tcW w:w="285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Свобода</w:t>
                  </w:r>
                </w:p>
              </w:tc>
            </w:tr>
            <w:tr w:rsidR="00AC3733" w:rsidRPr="0010658B" w:rsidTr="005068BE">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4</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21049</w:t>
                  </w:r>
                </w:p>
              </w:tc>
              <w:tc>
                <w:tcPr>
                  <w:tcW w:w="2570"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Димитриево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14</w:t>
                  </w:r>
                </w:p>
              </w:tc>
              <w:tc>
                <w:tcPr>
                  <w:tcW w:w="158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68182</w:t>
                  </w:r>
                </w:p>
              </w:tc>
              <w:tc>
                <w:tcPr>
                  <w:tcW w:w="285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Спасово</w:t>
                  </w:r>
                </w:p>
              </w:tc>
            </w:tr>
            <w:tr w:rsidR="00AC3733" w:rsidRPr="0010658B" w:rsidTr="005068BE">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5</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24623</w:t>
                  </w:r>
                </w:p>
              </w:tc>
              <w:tc>
                <w:tcPr>
                  <w:tcW w:w="2570"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Държава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15</w:t>
                  </w:r>
                </w:p>
              </w:tc>
              <w:tc>
                <w:tcPr>
                  <w:tcW w:w="158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68463</w:t>
                  </w:r>
                </w:p>
              </w:tc>
              <w:tc>
                <w:tcPr>
                  <w:tcW w:w="285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ind w:right="-189"/>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Средно градище</w:t>
                  </w:r>
                </w:p>
              </w:tc>
            </w:tr>
            <w:tr w:rsidR="00AC3733" w:rsidRPr="0010658B" w:rsidTr="005068BE">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C25C4" w:rsidRDefault="00CC25C4" w:rsidP="005068BE">
                  <w:pPr>
                    <w:spacing w:before="20" w:after="20"/>
                    <w:rPr>
                      <w:rFonts w:ascii="Times New Roman" w:hAnsi="Times New Roman"/>
                      <w:b/>
                      <w:color w:val="000000"/>
                      <w:sz w:val="20"/>
                      <w:szCs w:val="20"/>
                      <w:lang w:eastAsia="bg-BG"/>
                    </w:rPr>
                  </w:pPr>
                </w:p>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6</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30819</w:t>
                  </w:r>
                </w:p>
              </w:tc>
              <w:tc>
                <w:tcPr>
                  <w:tcW w:w="2570"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Зетьово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16</w:t>
                  </w:r>
                </w:p>
              </w:tc>
              <w:tc>
                <w:tcPr>
                  <w:tcW w:w="158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69496</w:t>
                  </w:r>
                </w:p>
              </w:tc>
              <w:tc>
                <w:tcPr>
                  <w:tcW w:w="285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Стоян-Заимово</w:t>
                  </w:r>
                </w:p>
              </w:tc>
            </w:tr>
            <w:tr w:rsidR="00AC3733" w:rsidRPr="0010658B" w:rsidTr="005068BE">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7</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31070</w:t>
                  </w:r>
                </w:p>
              </w:tc>
              <w:tc>
                <w:tcPr>
                  <w:tcW w:w="2570"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ind w:right="-108"/>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Златна ливада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17</w:t>
                  </w:r>
                </w:p>
              </w:tc>
              <w:tc>
                <w:tcPr>
                  <w:tcW w:w="158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78330</w:t>
                  </w:r>
                </w:p>
              </w:tc>
              <w:tc>
                <w:tcPr>
                  <w:tcW w:w="285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Целина</w:t>
                  </w:r>
                </w:p>
              </w:tc>
            </w:tr>
            <w:tr w:rsidR="00AC3733" w:rsidRPr="0010658B" w:rsidTr="005068BE">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8</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32456</w:t>
                  </w:r>
                </w:p>
              </w:tc>
              <w:tc>
                <w:tcPr>
                  <w:tcW w:w="2570"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Изворово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18</w:t>
                  </w:r>
                </w:p>
              </w:tc>
              <w:tc>
                <w:tcPr>
                  <w:tcW w:w="158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78375</w:t>
                  </w:r>
                </w:p>
              </w:tc>
              <w:tc>
                <w:tcPr>
                  <w:tcW w:w="285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Ценово</w:t>
                  </w:r>
                </w:p>
              </w:tc>
            </w:tr>
            <w:tr w:rsidR="00AC3733" w:rsidRPr="0010658B" w:rsidTr="005068BE">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9</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46658</w:t>
                  </w:r>
                </w:p>
              </w:tc>
              <w:tc>
                <w:tcPr>
                  <w:tcW w:w="2570"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ind w:left="-108" w:right="-108"/>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Малко Тръново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19</w:t>
                  </w:r>
                </w:p>
              </w:tc>
              <w:tc>
                <w:tcPr>
                  <w:tcW w:w="158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81414</w:t>
                  </w:r>
                </w:p>
              </w:tc>
              <w:tc>
                <w:tcPr>
                  <w:tcW w:w="285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гр. Чирпан</w:t>
                  </w:r>
                </w:p>
              </w:tc>
            </w:tr>
            <w:tr w:rsidR="00AC3733" w:rsidRPr="0010658B" w:rsidTr="005068BE">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10</w:t>
                  </w:r>
                </w:p>
              </w:tc>
              <w:tc>
                <w:tcPr>
                  <w:tcW w:w="1627"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48831</w:t>
                  </w:r>
                </w:p>
              </w:tc>
              <w:tc>
                <w:tcPr>
                  <w:tcW w:w="2570" w:type="dxa"/>
                  <w:tcBorders>
                    <w:top w:val="single" w:sz="4" w:space="0" w:color="auto"/>
                    <w:left w:val="single" w:sz="4" w:space="0" w:color="auto"/>
                    <w:bottom w:val="single" w:sz="4" w:space="0" w:color="auto"/>
                    <w:right w:val="single" w:sz="4" w:space="0" w:color="auto"/>
                  </w:tcBorders>
                  <w:noWrap/>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Могилово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AC3733" w:rsidRPr="0010658B" w:rsidRDefault="00AC3733" w:rsidP="005068BE">
                  <w:pPr>
                    <w:spacing w:before="20" w:after="20"/>
                    <w:ind w:left="-108" w:right="-108"/>
                    <w:rPr>
                      <w:rFonts w:ascii="Times New Roman" w:hAnsi="Times New Roman"/>
                      <w:b/>
                      <w:color w:val="000000"/>
                      <w:sz w:val="20"/>
                      <w:szCs w:val="20"/>
                      <w:lang w:eastAsia="bg-BG"/>
                    </w:rPr>
                  </w:pPr>
                  <w:r w:rsidRPr="0010658B">
                    <w:rPr>
                      <w:rFonts w:ascii="Times New Roman" w:hAnsi="Times New Roman"/>
                      <w:b/>
                      <w:color w:val="000000"/>
                      <w:sz w:val="20"/>
                      <w:szCs w:val="20"/>
                      <w:lang w:eastAsia="bg-BG"/>
                    </w:rPr>
                    <w:t>20</w:t>
                  </w:r>
                </w:p>
              </w:tc>
              <w:tc>
                <w:tcPr>
                  <w:tcW w:w="158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87254</w:t>
                  </w:r>
                </w:p>
              </w:tc>
              <w:tc>
                <w:tcPr>
                  <w:tcW w:w="2851" w:type="dxa"/>
                  <w:tcBorders>
                    <w:top w:val="single" w:sz="4" w:space="0" w:color="auto"/>
                    <w:left w:val="single" w:sz="4" w:space="0" w:color="auto"/>
                    <w:bottom w:val="single" w:sz="4" w:space="0" w:color="auto"/>
                    <w:right w:val="single" w:sz="4" w:space="0" w:color="auto"/>
                  </w:tcBorders>
                  <w:vAlign w:val="bottom"/>
                </w:tcPr>
                <w:p w:rsidR="00AC3733" w:rsidRPr="0010658B" w:rsidRDefault="00AC3733" w:rsidP="005068BE">
                  <w:pPr>
                    <w:spacing w:before="20" w:after="20"/>
                    <w:rPr>
                      <w:rFonts w:ascii="Times New Roman" w:hAnsi="Times New Roman"/>
                      <w:color w:val="000000"/>
                      <w:sz w:val="24"/>
                      <w:szCs w:val="24"/>
                      <w:lang w:eastAsia="bg-BG"/>
                    </w:rPr>
                  </w:pPr>
                  <w:r w:rsidRPr="0010658B">
                    <w:rPr>
                      <w:rFonts w:ascii="Times New Roman" w:hAnsi="Times New Roman"/>
                      <w:color w:val="000000"/>
                      <w:sz w:val="24"/>
                      <w:szCs w:val="24"/>
                      <w:lang w:eastAsia="bg-BG"/>
                    </w:rPr>
                    <w:t>с. Яздач</w:t>
                  </w:r>
                </w:p>
              </w:tc>
            </w:tr>
          </w:tbl>
          <w:p w:rsidR="00AC3733" w:rsidRPr="004A24F1" w:rsidRDefault="00AC3733" w:rsidP="001163C1">
            <w:pPr>
              <w:rPr>
                <w:rFonts w:ascii="Times New Roman" w:hAnsi="Times New Roman" w:cs="Times New Roman"/>
                <w:sz w:val="24"/>
                <w:szCs w:val="24"/>
              </w:rPr>
            </w:pPr>
          </w:p>
        </w:tc>
      </w:tr>
    </w:tbl>
    <w:p w:rsidR="004E655E" w:rsidRPr="00952BDE" w:rsidRDefault="004E655E" w:rsidP="004E655E">
      <w:pPr>
        <w:pStyle w:val="1"/>
        <w:jc w:val="both"/>
        <w:rPr>
          <w:rFonts w:cs="Times New Roman"/>
          <w:szCs w:val="24"/>
        </w:rPr>
      </w:pPr>
      <w:bookmarkStart w:id="8" w:name="_Toc505614643"/>
      <w:r w:rsidRPr="00952BDE">
        <w:rPr>
          <w:rFonts w:cs="Times New Roman"/>
          <w:szCs w:val="24"/>
        </w:rPr>
        <w:lastRenderedPageBreak/>
        <w:t>6. Цели на предоставяната безвъзмездна финансова помощ по процедурата и очаквани резултати:</w:t>
      </w:r>
      <w:bookmarkEnd w:id="8"/>
    </w:p>
    <w:tbl>
      <w:tblPr>
        <w:tblStyle w:val="a9"/>
        <w:tblW w:w="9889" w:type="dxa"/>
        <w:tblLook w:val="04A0" w:firstRow="1" w:lastRow="0" w:firstColumn="1" w:lastColumn="0" w:noHBand="0" w:noVBand="1"/>
      </w:tblPr>
      <w:tblGrid>
        <w:gridCol w:w="9889"/>
      </w:tblGrid>
      <w:tr w:rsidR="004E655E" w:rsidRPr="004A24F1" w:rsidTr="008A0A63">
        <w:tc>
          <w:tcPr>
            <w:tcW w:w="9889" w:type="dxa"/>
          </w:tcPr>
          <w:p w:rsidR="004E655E" w:rsidRPr="004A24F1" w:rsidRDefault="004E655E" w:rsidP="001163C1">
            <w:pPr>
              <w:widowControl w:val="0"/>
              <w:autoSpaceDE w:val="0"/>
              <w:autoSpaceDN w:val="0"/>
              <w:adjustRightInd w:val="0"/>
              <w:jc w:val="both"/>
              <w:rPr>
                <w:rFonts w:ascii="Times New Roman" w:eastAsiaTheme="majorEastAsia" w:hAnsi="Times New Roman" w:cs="Times New Roman"/>
                <w:b/>
                <w:bCs/>
                <w:sz w:val="24"/>
                <w:szCs w:val="24"/>
              </w:rPr>
            </w:pPr>
            <w:r w:rsidRPr="004A24F1">
              <w:rPr>
                <w:rFonts w:ascii="Times New Roman" w:eastAsiaTheme="majorEastAsia" w:hAnsi="Times New Roman" w:cs="Times New Roman"/>
                <w:b/>
                <w:bCs/>
                <w:sz w:val="24"/>
                <w:szCs w:val="24"/>
              </w:rPr>
              <w:t>Цели</w:t>
            </w:r>
            <w:r w:rsidR="00296F50">
              <w:rPr>
                <w:rFonts w:ascii="Times New Roman" w:eastAsiaTheme="majorEastAsia" w:hAnsi="Times New Roman" w:cs="Times New Roman"/>
                <w:b/>
                <w:bCs/>
                <w:sz w:val="24"/>
                <w:szCs w:val="24"/>
              </w:rPr>
              <w:t>:</w:t>
            </w:r>
            <w:r w:rsidRPr="004A24F1">
              <w:rPr>
                <w:rFonts w:ascii="Times New Roman" w:eastAsiaTheme="majorEastAsia" w:hAnsi="Times New Roman" w:cs="Times New Roman"/>
                <w:b/>
                <w:bCs/>
                <w:sz w:val="24"/>
                <w:szCs w:val="24"/>
              </w:rPr>
              <w:t xml:space="preserve"> </w:t>
            </w:r>
          </w:p>
          <w:p w:rsidR="004E655E" w:rsidRPr="004A24F1" w:rsidRDefault="004E655E" w:rsidP="001163C1">
            <w:pPr>
              <w:autoSpaceDE w:val="0"/>
              <w:autoSpaceDN w:val="0"/>
              <w:adjustRightInd w:val="0"/>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Основна цел на мярката е насърчаване на социалното приобщаване, намаляването на бедността и икономическото развитие на община Чирпан чрез:</w:t>
            </w:r>
          </w:p>
          <w:p w:rsidR="004E655E" w:rsidRPr="004A24F1" w:rsidRDefault="004E655E" w:rsidP="00AC01C2">
            <w:pPr>
              <w:numPr>
                <w:ilvl w:val="0"/>
                <w:numId w:val="1"/>
              </w:numPr>
              <w:autoSpaceDE w:val="0"/>
              <w:autoSpaceDN w:val="0"/>
              <w:adjustRightInd w:val="0"/>
              <w:spacing w:after="0" w:line="240" w:lineRule="auto"/>
              <w:ind w:left="441"/>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подобряване на средата и качеството на живот в населените места на община Чирпан;</w:t>
            </w:r>
          </w:p>
          <w:p w:rsidR="004E655E" w:rsidRDefault="004E655E" w:rsidP="00AC01C2">
            <w:pPr>
              <w:numPr>
                <w:ilvl w:val="0"/>
                <w:numId w:val="1"/>
              </w:numPr>
              <w:autoSpaceDE w:val="0"/>
              <w:autoSpaceDN w:val="0"/>
              <w:adjustRightInd w:val="0"/>
              <w:spacing w:after="0" w:line="240" w:lineRule="auto"/>
              <w:ind w:left="441"/>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осигуряване на базови услуги на населението на община Чирпан и достъпа до тях в сферата на образованието, здравеопазването и социалните грижи, науката и културата, водоснабдяването и канализацията, енергоснабдяването, транспорта, благоустройството, физическата култура, спорта и отдиха.</w:t>
            </w:r>
          </w:p>
          <w:p w:rsidR="00296F50" w:rsidRPr="004A24F1" w:rsidRDefault="00296F50" w:rsidP="00296F50">
            <w:pPr>
              <w:autoSpaceDE w:val="0"/>
              <w:autoSpaceDN w:val="0"/>
              <w:adjustRightInd w:val="0"/>
              <w:spacing w:after="0" w:line="240" w:lineRule="auto"/>
              <w:ind w:left="441"/>
              <w:jc w:val="both"/>
              <w:rPr>
                <w:rFonts w:ascii="Times New Roman" w:eastAsia="MS Mincho" w:hAnsi="Times New Roman" w:cs="Times New Roman"/>
                <w:sz w:val="24"/>
                <w:szCs w:val="24"/>
                <w:lang w:eastAsia="bg-BG"/>
              </w:rPr>
            </w:pPr>
          </w:p>
          <w:p w:rsidR="004E655E" w:rsidRPr="00296F50" w:rsidRDefault="004E655E" w:rsidP="00296F50">
            <w:pPr>
              <w:autoSpaceDE w:val="0"/>
              <w:autoSpaceDN w:val="0"/>
              <w:adjustRightInd w:val="0"/>
              <w:jc w:val="both"/>
              <w:rPr>
                <w:rFonts w:ascii="Times New Roman" w:eastAsia="MS Mincho" w:hAnsi="Times New Roman" w:cs="Times New Roman"/>
                <w:sz w:val="24"/>
                <w:szCs w:val="24"/>
                <w:lang w:eastAsia="bg-BG"/>
              </w:rPr>
            </w:pPr>
            <w:r w:rsidRPr="004A24F1">
              <w:rPr>
                <w:rFonts w:ascii="Times New Roman" w:eastAsia="Times New Roman" w:hAnsi="Times New Roman" w:cs="Times New Roman"/>
                <w:b/>
                <w:sz w:val="24"/>
                <w:szCs w:val="24"/>
              </w:rPr>
              <w:t>Обосновка:</w:t>
            </w:r>
            <w:r w:rsidR="00296F50">
              <w:rPr>
                <w:rFonts w:ascii="Times New Roman" w:eastAsia="MS Mincho" w:hAnsi="Times New Roman" w:cs="Times New Roman"/>
                <w:sz w:val="24"/>
                <w:szCs w:val="24"/>
                <w:lang w:eastAsia="bg-BG"/>
              </w:rPr>
              <w:t xml:space="preserve"> </w:t>
            </w:r>
            <w:r w:rsidRPr="004A24F1">
              <w:rPr>
                <w:rFonts w:ascii="Times New Roman" w:eastAsia="Times New Roman" w:hAnsi="Times New Roman" w:cs="Times New Roman"/>
                <w:sz w:val="24"/>
                <w:szCs w:val="24"/>
              </w:rPr>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4E655E" w:rsidRPr="004A24F1" w:rsidRDefault="004E655E" w:rsidP="001163C1">
            <w:pPr>
              <w:spacing w:before="240"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 xml:space="preserve">За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w:t>
            </w:r>
            <w:r w:rsidRPr="004A24F1">
              <w:rPr>
                <w:rFonts w:ascii="Times New Roman" w:eastAsia="Times New Roman" w:hAnsi="Times New Roman" w:cs="Times New Roman"/>
                <w:sz w:val="24"/>
                <w:szCs w:val="24"/>
              </w:rPr>
              <w:lastRenderedPageBreak/>
              <w:t>ограничаването на диспропорциите в териториалното разпределение на населението и обезлюдяването на селските райони.</w:t>
            </w:r>
          </w:p>
          <w:p w:rsidR="004E655E" w:rsidRPr="004A24F1" w:rsidRDefault="004E655E" w:rsidP="001163C1">
            <w:pPr>
              <w:spacing w:before="240"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4E655E" w:rsidRPr="004A24F1" w:rsidRDefault="004E655E" w:rsidP="001163C1">
            <w:pPr>
              <w:spacing w:before="240" w:after="240"/>
              <w:jc w:val="both"/>
              <w:rPr>
                <w:rFonts w:ascii="Times New Roman" w:hAnsi="Times New Roman" w:cs="Times New Roman"/>
                <w:sz w:val="24"/>
                <w:szCs w:val="24"/>
              </w:rPr>
            </w:pPr>
            <w:r w:rsidRPr="004A24F1">
              <w:rPr>
                <w:rFonts w:ascii="Times New Roman" w:eastAsia="Times New Roman" w:hAnsi="Times New Roman" w:cs="Times New Roman"/>
                <w:b/>
                <w:sz w:val="24"/>
                <w:szCs w:val="24"/>
              </w:rPr>
              <w:t>Очакваните резултати</w:t>
            </w:r>
            <w:r w:rsidRPr="004A24F1">
              <w:rPr>
                <w:rFonts w:ascii="Times New Roman" w:eastAsia="Times New Roman" w:hAnsi="Times New Roman" w:cs="Times New Roman"/>
                <w:sz w:val="24"/>
                <w:szCs w:val="24"/>
              </w:rPr>
              <w:t xml:space="preserve"> от подпомагането се изразяват в създаването и обновяването на малки по мащаби публична и техническа инфраструктура, която от своя страна да доведе до създаването на оптимална жизнена среда на селските райони, опазването на околната среда, създаването на достъпност и развитие на икономиката и образованието.</w:t>
            </w:r>
          </w:p>
        </w:tc>
      </w:tr>
    </w:tbl>
    <w:p w:rsidR="004E655E" w:rsidRPr="00952BDE" w:rsidRDefault="004E655E" w:rsidP="004E655E">
      <w:pPr>
        <w:pStyle w:val="1"/>
        <w:rPr>
          <w:rFonts w:cs="Times New Roman"/>
          <w:szCs w:val="24"/>
        </w:rPr>
      </w:pPr>
      <w:bookmarkStart w:id="9" w:name="_Toc505614644"/>
      <w:r w:rsidRPr="00952BDE">
        <w:rPr>
          <w:rFonts w:cs="Times New Roman"/>
          <w:szCs w:val="24"/>
        </w:rPr>
        <w:lastRenderedPageBreak/>
        <w:t>7. Индикатори:</w:t>
      </w:r>
      <w:bookmarkEnd w:id="9"/>
    </w:p>
    <w:tbl>
      <w:tblPr>
        <w:tblStyle w:val="a9"/>
        <w:tblW w:w="9889" w:type="dxa"/>
        <w:tblLook w:val="04A0" w:firstRow="1" w:lastRow="0" w:firstColumn="1" w:lastColumn="0" w:noHBand="0" w:noVBand="1"/>
      </w:tblPr>
      <w:tblGrid>
        <w:gridCol w:w="10144"/>
      </w:tblGrid>
      <w:tr w:rsidR="004E655E" w:rsidTr="008A0A63">
        <w:tc>
          <w:tcPr>
            <w:tcW w:w="9889" w:type="dxa"/>
          </w:tcPr>
          <w:tbl>
            <w:tblPr>
              <w:tblW w:w="9918"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202"/>
              <w:gridCol w:w="3329"/>
              <w:gridCol w:w="1420"/>
              <w:gridCol w:w="990"/>
              <w:gridCol w:w="2977"/>
            </w:tblGrid>
            <w:tr w:rsidR="008A0A63" w:rsidRPr="0010658B" w:rsidTr="00C14B0A">
              <w:trPr>
                <w:trHeight w:val="599"/>
                <w:tblHeader/>
              </w:trPr>
              <w:tc>
                <w:tcPr>
                  <w:tcW w:w="9918"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8A0A63" w:rsidRPr="0010658B" w:rsidRDefault="008A0A63" w:rsidP="008A0A63">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7.2. Инвестиции в създаването, подобряването или разширяването на всички видове малка по мащаби инфраструктура</w:t>
                  </w:r>
                </w:p>
              </w:tc>
            </w:tr>
            <w:tr w:rsidR="008A0A63" w:rsidRPr="0010658B" w:rsidTr="008A0A63">
              <w:trPr>
                <w:trHeight w:val="584"/>
                <w:tblHeader/>
              </w:trPr>
              <w:tc>
                <w:tcPr>
                  <w:tcW w:w="1202"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tcPr>
                <w:p w:rsidR="008A0A63" w:rsidRPr="0010658B" w:rsidRDefault="008A0A63" w:rsidP="008A0A63">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329"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8A0A63" w:rsidRPr="0010658B" w:rsidRDefault="008A0A63" w:rsidP="008A0A63">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420"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8A0A63" w:rsidRPr="0010658B" w:rsidRDefault="008A0A63" w:rsidP="008A0A63">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990"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8A0A63" w:rsidRPr="0010658B" w:rsidRDefault="008A0A63" w:rsidP="008A0A63">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77"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8A0A63" w:rsidRPr="0010658B" w:rsidRDefault="008A0A63" w:rsidP="008A0A63">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8A0A63" w:rsidRPr="0010658B" w:rsidTr="008A0A63">
              <w:trPr>
                <w:trHeight w:val="321"/>
              </w:trPr>
              <w:tc>
                <w:tcPr>
                  <w:tcW w:w="1202" w:type="dxa"/>
                  <w:vMerge w:val="restart"/>
                  <w:tcBorders>
                    <w:top w:val="single" w:sz="4" w:space="0" w:color="333333"/>
                    <w:left w:val="single" w:sz="4" w:space="0" w:color="333333"/>
                    <w:bottom w:val="single" w:sz="4" w:space="0" w:color="333333"/>
                    <w:right w:val="single" w:sz="4" w:space="0" w:color="333333"/>
                  </w:tcBorders>
                  <w:vAlign w:val="center"/>
                </w:tcPr>
                <w:p w:rsidR="008A0A63" w:rsidRPr="0010658B" w:rsidRDefault="008A0A63" w:rsidP="008A0A63">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329"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42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99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977"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8A0A63" w:rsidRPr="0010658B" w:rsidTr="008A0A63">
              <w:trPr>
                <w:trHeight w:val="418"/>
              </w:trPr>
              <w:tc>
                <w:tcPr>
                  <w:tcW w:w="1202" w:type="dxa"/>
                  <w:vMerge/>
                  <w:tcBorders>
                    <w:top w:val="single" w:sz="4" w:space="0" w:color="333333"/>
                    <w:left w:val="single" w:sz="4" w:space="0" w:color="333333"/>
                    <w:bottom w:val="single" w:sz="4" w:space="0" w:color="333333"/>
                    <w:right w:val="single" w:sz="4" w:space="0" w:color="333333"/>
                  </w:tcBorders>
                  <w:vAlign w:val="center"/>
                </w:tcPr>
                <w:p w:rsidR="008A0A63" w:rsidRPr="0010658B" w:rsidRDefault="008A0A63" w:rsidP="008A0A63">
                  <w:pPr>
                    <w:autoSpaceDE w:val="0"/>
                    <w:autoSpaceDN w:val="0"/>
                    <w:adjustRightInd w:val="0"/>
                    <w:spacing w:after="120"/>
                    <w:ind w:left="-108" w:right="-108"/>
                    <w:jc w:val="center"/>
                    <w:rPr>
                      <w:rFonts w:ascii="Times New Roman" w:hAnsi="Times New Roman"/>
                      <w:b/>
                      <w:sz w:val="24"/>
                      <w:szCs w:val="24"/>
                      <w:lang w:eastAsia="bg-BG"/>
                    </w:rPr>
                  </w:pPr>
                </w:p>
              </w:tc>
              <w:tc>
                <w:tcPr>
                  <w:tcW w:w="3329"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42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99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w:t>
                  </w:r>
                </w:p>
              </w:tc>
              <w:tc>
                <w:tcPr>
                  <w:tcW w:w="2977"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8A0A63" w:rsidRPr="0010658B" w:rsidTr="008A0A63">
              <w:trPr>
                <w:trHeight w:val="342"/>
              </w:trPr>
              <w:tc>
                <w:tcPr>
                  <w:tcW w:w="1202" w:type="dxa"/>
                  <w:vMerge/>
                  <w:tcBorders>
                    <w:top w:val="single" w:sz="4" w:space="0" w:color="333333"/>
                    <w:left w:val="single" w:sz="4" w:space="0" w:color="333333"/>
                    <w:bottom w:val="single" w:sz="4" w:space="0" w:color="333333"/>
                    <w:right w:val="single" w:sz="4" w:space="0" w:color="333333"/>
                  </w:tcBorders>
                  <w:vAlign w:val="center"/>
                </w:tcPr>
                <w:p w:rsidR="008A0A63" w:rsidRPr="0010658B" w:rsidRDefault="008A0A63" w:rsidP="008A0A63">
                  <w:pPr>
                    <w:autoSpaceDE w:val="0"/>
                    <w:autoSpaceDN w:val="0"/>
                    <w:adjustRightInd w:val="0"/>
                    <w:spacing w:after="120"/>
                    <w:ind w:left="-108" w:right="-108"/>
                    <w:jc w:val="center"/>
                    <w:rPr>
                      <w:rFonts w:ascii="Times New Roman" w:hAnsi="Times New Roman"/>
                      <w:b/>
                      <w:sz w:val="24"/>
                      <w:szCs w:val="24"/>
                      <w:lang w:eastAsia="bg-BG"/>
                    </w:rPr>
                  </w:pPr>
                </w:p>
              </w:tc>
              <w:tc>
                <w:tcPr>
                  <w:tcW w:w="3329"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42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99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800</w:t>
                  </w:r>
                </w:p>
              </w:tc>
              <w:tc>
                <w:tcPr>
                  <w:tcW w:w="2977"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8A0A63" w:rsidRPr="0010658B" w:rsidTr="008A0A63">
              <w:trPr>
                <w:trHeight w:val="532"/>
              </w:trPr>
              <w:tc>
                <w:tcPr>
                  <w:tcW w:w="1202" w:type="dxa"/>
                  <w:vMerge w:val="restart"/>
                  <w:tcBorders>
                    <w:top w:val="single" w:sz="4" w:space="0" w:color="333333"/>
                    <w:left w:val="single" w:sz="4" w:space="0" w:color="333333"/>
                    <w:bottom w:val="single" w:sz="4" w:space="0" w:color="333333"/>
                    <w:right w:val="single" w:sz="4" w:space="0" w:color="333333"/>
                  </w:tcBorders>
                  <w:vAlign w:val="center"/>
                </w:tcPr>
                <w:p w:rsidR="008A0A63" w:rsidRDefault="008A0A63" w:rsidP="008A0A63">
                  <w:pPr>
                    <w:autoSpaceDE w:val="0"/>
                    <w:autoSpaceDN w:val="0"/>
                    <w:adjustRightInd w:val="0"/>
                    <w:spacing w:after="120"/>
                    <w:ind w:left="-108" w:right="-108"/>
                    <w:jc w:val="center"/>
                    <w:rPr>
                      <w:rFonts w:ascii="Times New Roman" w:hAnsi="Times New Roman"/>
                      <w:b/>
                      <w:sz w:val="24"/>
                      <w:szCs w:val="24"/>
                      <w:lang w:eastAsia="bg-BG"/>
                    </w:rPr>
                  </w:pPr>
                </w:p>
                <w:p w:rsidR="008A0A63" w:rsidRDefault="008A0A63" w:rsidP="008A0A63">
                  <w:pPr>
                    <w:autoSpaceDE w:val="0"/>
                    <w:autoSpaceDN w:val="0"/>
                    <w:adjustRightInd w:val="0"/>
                    <w:spacing w:after="120"/>
                    <w:ind w:left="-108" w:right="-108"/>
                    <w:jc w:val="center"/>
                    <w:rPr>
                      <w:rFonts w:ascii="Times New Roman" w:hAnsi="Times New Roman"/>
                      <w:b/>
                      <w:sz w:val="24"/>
                      <w:szCs w:val="24"/>
                      <w:lang w:eastAsia="bg-BG"/>
                    </w:rPr>
                  </w:pPr>
                </w:p>
                <w:p w:rsidR="008A0A63" w:rsidRDefault="008A0A63" w:rsidP="008A0A63">
                  <w:pPr>
                    <w:autoSpaceDE w:val="0"/>
                    <w:autoSpaceDN w:val="0"/>
                    <w:adjustRightInd w:val="0"/>
                    <w:spacing w:after="120"/>
                    <w:ind w:left="-108" w:right="-108"/>
                    <w:jc w:val="center"/>
                    <w:rPr>
                      <w:rFonts w:ascii="Times New Roman" w:hAnsi="Times New Roman"/>
                      <w:b/>
                      <w:sz w:val="24"/>
                      <w:szCs w:val="24"/>
                      <w:lang w:eastAsia="bg-BG"/>
                    </w:rPr>
                  </w:pPr>
                </w:p>
                <w:p w:rsidR="008A0A63" w:rsidRDefault="008A0A63" w:rsidP="008A0A63">
                  <w:pPr>
                    <w:autoSpaceDE w:val="0"/>
                    <w:autoSpaceDN w:val="0"/>
                    <w:adjustRightInd w:val="0"/>
                    <w:spacing w:after="120"/>
                    <w:ind w:left="-108" w:right="-108"/>
                    <w:jc w:val="center"/>
                    <w:rPr>
                      <w:rFonts w:ascii="Times New Roman" w:hAnsi="Times New Roman"/>
                      <w:b/>
                      <w:sz w:val="24"/>
                      <w:szCs w:val="24"/>
                      <w:lang w:eastAsia="bg-BG"/>
                    </w:rPr>
                  </w:pPr>
                </w:p>
                <w:p w:rsidR="008A0A63" w:rsidRPr="0010658B" w:rsidRDefault="008A0A63" w:rsidP="008A0A63">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329" w:type="dxa"/>
                  <w:tcBorders>
                    <w:top w:val="single" w:sz="4" w:space="0" w:color="333333"/>
                    <w:left w:val="single" w:sz="4" w:space="0" w:color="333333"/>
                    <w:bottom w:val="single" w:sz="4" w:space="0" w:color="333333"/>
                    <w:right w:val="single" w:sz="4" w:space="0" w:color="333333"/>
                  </w:tcBorders>
                </w:tcPr>
                <w:p w:rsidR="008A0A63" w:rsidRDefault="008A0A63" w:rsidP="008A0A63">
                  <w:pPr>
                    <w:jc w:val="both"/>
                    <w:rPr>
                      <w:rFonts w:ascii="Times New Roman" w:hAnsi="Times New Roman"/>
                      <w:b/>
                      <w:sz w:val="24"/>
                      <w:szCs w:val="24"/>
                    </w:rPr>
                  </w:pPr>
                </w:p>
                <w:p w:rsidR="008A0A63" w:rsidRPr="00892C4E" w:rsidRDefault="008A0A63" w:rsidP="008A0A63">
                  <w:pPr>
                    <w:jc w:val="both"/>
                    <w:rPr>
                      <w:rFonts w:ascii="Times New Roman" w:hAnsi="Times New Roman"/>
                      <w:b/>
                      <w:sz w:val="24"/>
                      <w:szCs w:val="24"/>
                    </w:rPr>
                  </w:pPr>
                  <w:r w:rsidRPr="00892C4E">
                    <w:rPr>
                      <w:rFonts w:ascii="Times New Roman" w:hAnsi="Times New Roman"/>
                      <w:b/>
                      <w:sz w:val="24"/>
                      <w:szCs w:val="24"/>
                    </w:rPr>
                    <w:t>Дял от населението на територията, обхванато от проекти, свързани с подобряване на жизнената среда</w:t>
                  </w:r>
                </w:p>
              </w:tc>
              <w:tc>
                <w:tcPr>
                  <w:tcW w:w="1420" w:type="dxa"/>
                  <w:tcBorders>
                    <w:top w:val="single" w:sz="4" w:space="0" w:color="333333"/>
                    <w:left w:val="single" w:sz="4" w:space="0" w:color="333333"/>
                    <w:bottom w:val="single" w:sz="4" w:space="0" w:color="333333"/>
                    <w:right w:val="single" w:sz="4" w:space="0" w:color="333333"/>
                  </w:tcBorders>
                </w:tcPr>
                <w:p w:rsidR="008A0A63" w:rsidRDefault="008A0A63" w:rsidP="008A0A63">
                  <w:pPr>
                    <w:jc w:val="both"/>
                    <w:rPr>
                      <w:rFonts w:ascii="Times New Roman" w:hAnsi="Times New Roman"/>
                      <w:sz w:val="24"/>
                      <w:szCs w:val="24"/>
                    </w:rPr>
                  </w:pPr>
                </w:p>
                <w:p w:rsidR="008A0A63" w:rsidRPr="0010658B" w:rsidRDefault="008A0A63" w:rsidP="008A0A63">
                  <w:pPr>
                    <w:jc w:val="both"/>
                    <w:rPr>
                      <w:rFonts w:ascii="Times New Roman" w:hAnsi="Times New Roman"/>
                      <w:sz w:val="24"/>
                      <w:szCs w:val="24"/>
                    </w:rPr>
                  </w:pPr>
                  <w:r w:rsidRPr="0010658B">
                    <w:rPr>
                      <w:rFonts w:ascii="Times New Roman" w:hAnsi="Times New Roman"/>
                      <w:sz w:val="24"/>
                      <w:szCs w:val="24"/>
                    </w:rPr>
                    <w:t>%</w:t>
                  </w:r>
                </w:p>
              </w:tc>
              <w:tc>
                <w:tcPr>
                  <w:tcW w:w="990" w:type="dxa"/>
                  <w:tcBorders>
                    <w:top w:val="single" w:sz="4" w:space="0" w:color="333333"/>
                    <w:left w:val="single" w:sz="4" w:space="0" w:color="333333"/>
                    <w:bottom w:val="single" w:sz="4" w:space="0" w:color="333333"/>
                    <w:right w:val="single" w:sz="4" w:space="0" w:color="333333"/>
                  </w:tcBorders>
                </w:tcPr>
                <w:p w:rsidR="008A0A63" w:rsidRDefault="008A0A63" w:rsidP="008A0A63">
                  <w:pPr>
                    <w:jc w:val="center"/>
                    <w:rPr>
                      <w:rFonts w:ascii="Times New Roman" w:hAnsi="Times New Roman"/>
                      <w:color w:val="000000"/>
                      <w:sz w:val="24"/>
                      <w:szCs w:val="24"/>
                    </w:rPr>
                  </w:pPr>
                </w:p>
                <w:p w:rsidR="008A0A63" w:rsidRPr="0010658B" w:rsidRDefault="008A0A63" w:rsidP="008A0A63">
                  <w:pPr>
                    <w:jc w:val="center"/>
                    <w:rPr>
                      <w:rFonts w:ascii="Times New Roman" w:hAnsi="Times New Roman"/>
                      <w:color w:val="000000"/>
                      <w:sz w:val="24"/>
                      <w:szCs w:val="24"/>
                    </w:rPr>
                  </w:pPr>
                  <w:r w:rsidRPr="0010658B">
                    <w:rPr>
                      <w:rFonts w:ascii="Times New Roman" w:hAnsi="Times New Roman"/>
                      <w:color w:val="000000"/>
                      <w:sz w:val="24"/>
                      <w:szCs w:val="24"/>
                    </w:rPr>
                    <w:t>40%</w:t>
                  </w:r>
                </w:p>
              </w:tc>
              <w:tc>
                <w:tcPr>
                  <w:tcW w:w="2977" w:type="dxa"/>
                  <w:tcBorders>
                    <w:top w:val="single" w:sz="4" w:space="0" w:color="333333"/>
                    <w:left w:val="single" w:sz="4" w:space="0" w:color="333333"/>
                    <w:bottom w:val="single" w:sz="4" w:space="0" w:color="333333"/>
                    <w:right w:val="single" w:sz="4" w:space="0" w:color="333333"/>
                  </w:tcBorders>
                </w:tcPr>
                <w:p w:rsidR="008A0A63" w:rsidRDefault="008A0A63" w:rsidP="008A0A63">
                  <w:pPr>
                    <w:jc w:val="both"/>
                    <w:rPr>
                      <w:rFonts w:ascii="Times New Roman" w:hAnsi="Times New Roman"/>
                      <w:sz w:val="24"/>
                      <w:szCs w:val="24"/>
                    </w:rPr>
                  </w:pPr>
                </w:p>
                <w:p w:rsidR="008A0A63" w:rsidRPr="0010658B" w:rsidRDefault="008A0A63" w:rsidP="008A0A63">
                  <w:pPr>
                    <w:jc w:val="both"/>
                    <w:rPr>
                      <w:rFonts w:ascii="Times New Roman" w:hAnsi="Times New Roman"/>
                      <w:sz w:val="24"/>
                      <w:szCs w:val="24"/>
                    </w:rPr>
                  </w:pPr>
                  <w:r w:rsidRPr="0010658B">
                    <w:rPr>
                      <w:rFonts w:ascii="Times New Roman" w:hAnsi="Times New Roman"/>
                      <w:sz w:val="24"/>
                      <w:szCs w:val="24"/>
                    </w:rPr>
                    <w:t>База данни на МИГ</w:t>
                  </w:r>
                </w:p>
              </w:tc>
            </w:tr>
            <w:tr w:rsidR="008A0A63" w:rsidRPr="0010658B" w:rsidTr="008A0A63">
              <w:trPr>
                <w:trHeight w:val="884"/>
              </w:trPr>
              <w:tc>
                <w:tcPr>
                  <w:tcW w:w="1202" w:type="dxa"/>
                  <w:vMerge/>
                  <w:tcBorders>
                    <w:top w:val="single" w:sz="4" w:space="0" w:color="333333"/>
                    <w:left w:val="single" w:sz="4" w:space="0" w:color="333333"/>
                    <w:bottom w:val="single" w:sz="4" w:space="0" w:color="333333"/>
                    <w:right w:val="single" w:sz="4" w:space="0" w:color="333333"/>
                  </w:tcBorders>
                  <w:vAlign w:val="center"/>
                </w:tcPr>
                <w:p w:rsidR="008A0A63" w:rsidRPr="0010658B" w:rsidRDefault="008A0A63" w:rsidP="008A0A63">
                  <w:pPr>
                    <w:autoSpaceDE w:val="0"/>
                    <w:autoSpaceDN w:val="0"/>
                    <w:adjustRightInd w:val="0"/>
                    <w:spacing w:after="120"/>
                    <w:ind w:left="-108" w:right="-108"/>
                    <w:jc w:val="center"/>
                    <w:rPr>
                      <w:rFonts w:ascii="Times New Roman" w:hAnsi="Times New Roman"/>
                      <w:sz w:val="24"/>
                      <w:szCs w:val="24"/>
                      <w:lang w:eastAsia="bg-BG"/>
                    </w:rPr>
                  </w:pPr>
                </w:p>
              </w:tc>
              <w:tc>
                <w:tcPr>
                  <w:tcW w:w="3329" w:type="dxa"/>
                  <w:tcBorders>
                    <w:top w:val="single" w:sz="4" w:space="0" w:color="333333"/>
                    <w:left w:val="single" w:sz="4" w:space="0" w:color="333333"/>
                    <w:bottom w:val="single" w:sz="4" w:space="0" w:color="333333"/>
                    <w:right w:val="single" w:sz="4" w:space="0" w:color="333333"/>
                  </w:tcBorders>
                </w:tcPr>
                <w:p w:rsidR="008A0A63" w:rsidRPr="00B066E3" w:rsidRDefault="008A0A63" w:rsidP="008A0A63">
                  <w:pPr>
                    <w:jc w:val="both"/>
                    <w:rPr>
                      <w:rFonts w:ascii="Times New Roman" w:hAnsi="Times New Roman"/>
                      <w:b/>
                      <w:sz w:val="24"/>
                      <w:szCs w:val="24"/>
                    </w:rPr>
                  </w:pPr>
                  <w:r w:rsidRPr="00B066E3">
                    <w:rPr>
                      <w:rFonts w:ascii="Times New Roman" w:hAnsi="Times New Roman"/>
                      <w:b/>
                      <w:sz w:val="24"/>
                      <w:szCs w:val="24"/>
                    </w:rPr>
                    <w:t xml:space="preserve">Дял от населението на територията, което се ползва от подобрената среда </w:t>
                  </w:r>
                </w:p>
              </w:tc>
              <w:tc>
                <w:tcPr>
                  <w:tcW w:w="142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jc w:val="both"/>
                    <w:rPr>
                      <w:rFonts w:ascii="Times New Roman" w:hAnsi="Times New Roman"/>
                      <w:sz w:val="24"/>
                      <w:szCs w:val="24"/>
                    </w:rPr>
                  </w:pPr>
                  <w:r w:rsidRPr="0010658B">
                    <w:rPr>
                      <w:rFonts w:ascii="Times New Roman" w:hAnsi="Times New Roman"/>
                      <w:sz w:val="24"/>
                      <w:szCs w:val="24"/>
                    </w:rPr>
                    <w:t>%</w:t>
                  </w:r>
                </w:p>
              </w:tc>
              <w:tc>
                <w:tcPr>
                  <w:tcW w:w="99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jc w:val="center"/>
                    <w:rPr>
                      <w:rFonts w:ascii="Times New Roman" w:hAnsi="Times New Roman"/>
                      <w:color w:val="FF6600"/>
                      <w:sz w:val="24"/>
                      <w:szCs w:val="24"/>
                    </w:rPr>
                  </w:pPr>
                  <w:r w:rsidRPr="0010658B">
                    <w:rPr>
                      <w:rFonts w:ascii="Times New Roman" w:hAnsi="Times New Roman"/>
                      <w:color w:val="000000"/>
                      <w:sz w:val="24"/>
                      <w:szCs w:val="24"/>
                    </w:rPr>
                    <w:t>70%</w:t>
                  </w:r>
                </w:p>
              </w:tc>
              <w:tc>
                <w:tcPr>
                  <w:tcW w:w="2977"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jc w:val="both"/>
                    <w:rPr>
                      <w:rFonts w:ascii="Times New Roman" w:hAnsi="Times New Roman"/>
                      <w:sz w:val="24"/>
                      <w:szCs w:val="24"/>
                    </w:rPr>
                  </w:pPr>
                  <w:r w:rsidRPr="0010658B">
                    <w:rPr>
                      <w:rFonts w:ascii="Times New Roman" w:hAnsi="Times New Roman"/>
                      <w:sz w:val="24"/>
                      <w:szCs w:val="24"/>
                    </w:rPr>
                    <w:t>База данни на МИГ</w:t>
                  </w:r>
                </w:p>
              </w:tc>
            </w:tr>
            <w:tr w:rsidR="008A0A63" w:rsidRPr="0010658B" w:rsidTr="008A0A63">
              <w:trPr>
                <w:trHeight w:val="587"/>
              </w:trPr>
              <w:tc>
                <w:tcPr>
                  <w:tcW w:w="1202" w:type="dxa"/>
                  <w:vMerge/>
                  <w:tcBorders>
                    <w:top w:val="single" w:sz="4" w:space="0" w:color="333333"/>
                    <w:left w:val="single" w:sz="4" w:space="0" w:color="333333"/>
                    <w:bottom w:val="single" w:sz="4" w:space="0" w:color="333333"/>
                    <w:right w:val="single" w:sz="4" w:space="0" w:color="333333"/>
                  </w:tcBorders>
                  <w:vAlign w:val="center"/>
                </w:tcPr>
                <w:p w:rsidR="008A0A63" w:rsidRPr="0010658B" w:rsidRDefault="008A0A63" w:rsidP="008A0A63">
                  <w:pPr>
                    <w:autoSpaceDE w:val="0"/>
                    <w:autoSpaceDN w:val="0"/>
                    <w:adjustRightInd w:val="0"/>
                    <w:spacing w:after="120"/>
                    <w:ind w:left="-108" w:right="-108"/>
                    <w:jc w:val="center"/>
                    <w:rPr>
                      <w:rFonts w:ascii="Times New Roman" w:hAnsi="Times New Roman"/>
                      <w:sz w:val="24"/>
                      <w:szCs w:val="24"/>
                      <w:lang w:eastAsia="bg-BG"/>
                    </w:rPr>
                  </w:pPr>
                </w:p>
              </w:tc>
              <w:tc>
                <w:tcPr>
                  <w:tcW w:w="3329" w:type="dxa"/>
                  <w:tcBorders>
                    <w:top w:val="single" w:sz="4" w:space="0" w:color="333333"/>
                    <w:left w:val="single" w:sz="4" w:space="0" w:color="333333"/>
                    <w:bottom w:val="single" w:sz="4" w:space="0" w:color="333333"/>
                    <w:right w:val="single" w:sz="4" w:space="0" w:color="333333"/>
                  </w:tcBorders>
                </w:tcPr>
                <w:p w:rsidR="008A0A63" w:rsidRPr="00B066E3" w:rsidRDefault="008A0A63" w:rsidP="008A0A63">
                  <w:pPr>
                    <w:autoSpaceDE w:val="0"/>
                    <w:autoSpaceDN w:val="0"/>
                    <w:adjustRightInd w:val="0"/>
                    <w:jc w:val="both"/>
                    <w:rPr>
                      <w:rFonts w:ascii="Times New Roman" w:hAnsi="Times New Roman"/>
                      <w:b/>
                      <w:sz w:val="24"/>
                      <w:szCs w:val="24"/>
                      <w:lang w:eastAsia="bg-BG"/>
                    </w:rPr>
                  </w:pPr>
                  <w:r w:rsidRPr="00B066E3">
                    <w:rPr>
                      <w:rFonts w:ascii="Times New Roman" w:hAnsi="Times New Roman"/>
                      <w:b/>
                      <w:sz w:val="24"/>
                      <w:szCs w:val="24"/>
                      <w:lang w:eastAsia="bg-BG"/>
                    </w:rPr>
                    <w:t>Дял на реализираните проекти извън общинския център</w:t>
                  </w:r>
                </w:p>
              </w:tc>
              <w:tc>
                <w:tcPr>
                  <w:tcW w:w="142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jc w:val="both"/>
                    <w:rPr>
                      <w:rFonts w:ascii="Times New Roman" w:hAnsi="Times New Roman"/>
                      <w:sz w:val="24"/>
                      <w:szCs w:val="24"/>
                      <w:lang w:eastAsia="bg-BG"/>
                    </w:rPr>
                  </w:pPr>
                  <w:r w:rsidRPr="0010658B">
                    <w:rPr>
                      <w:rFonts w:ascii="Times New Roman" w:hAnsi="Times New Roman"/>
                      <w:sz w:val="24"/>
                      <w:szCs w:val="24"/>
                      <w:lang w:eastAsia="bg-BG"/>
                    </w:rPr>
                    <w:t>%</w:t>
                  </w:r>
                </w:p>
              </w:tc>
              <w:tc>
                <w:tcPr>
                  <w:tcW w:w="990"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20%</w:t>
                  </w:r>
                </w:p>
              </w:tc>
              <w:tc>
                <w:tcPr>
                  <w:tcW w:w="2977" w:type="dxa"/>
                  <w:tcBorders>
                    <w:top w:val="single" w:sz="4" w:space="0" w:color="333333"/>
                    <w:left w:val="single" w:sz="4" w:space="0" w:color="333333"/>
                    <w:bottom w:val="single" w:sz="4" w:space="0" w:color="333333"/>
                    <w:right w:val="single" w:sz="4" w:space="0" w:color="333333"/>
                  </w:tcBorders>
                </w:tcPr>
                <w:p w:rsidR="008A0A63" w:rsidRPr="0010658B" w:rsidRDefault="008A0A63" w:rsidP="008A0A63">
                  <w:pPr>
                    <w:ind w:right="-108"/>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4E655E" w:rsidRDefault="004E655E" w:rsidP="001163C1">
            <w:pPr>
              <w:jc w:val="both"/>
              <w:rPr>
                <w:rFonts w:ascii="Times New Roman" w:hAnsi="Times New Roman" w:cs="Times New Roman"/>
              </w:rPr>
            </w:pPr>
          </w:p>
          <w:p w:rsidR="004E655E" w:rsidRPr="00862A0A" w:rsidRDefault="004E655E" w:rsidP="001163C1">
            <w:pPr>
              <w:jc w:val="both"/>
              <w:rPr>
                <w:rFonts w:ascii="Times New Roman" w:hAnsi="Times New Roman" w:cs="Times New Roman"/>
                <w:b/>
                <w:color w:val="FF0000"/>
                <w:sz w:val="24"/>
                <w:szCs w:val="24"/>
              </w:rPr>
            </w:pPr>
            <w:r w:rsidRPr="00862A0A">
              <w:rPr>
                <w:rFonts w:ascii="Times New Roman" w:hAnsi="Times New Roman" w:cs="Times New Roman"/>
                <w:b/>
                <w:sz w:val="24"/>
                <w:szCs w:val="24"/>
              </w:rPr>
              <w:t>Всеки кандидат трябва да включи в секция 8 във Формуляра за кандидатстване тези от индикаторите, които ще постигне с изпълнението на конкретния проект</w:t>
            </w:r>
            <w:r w:rsidRPr="00862A0A">
              <w:rPr>
                <w:rFonts w:ascii="Times New Roman" w:hAnsi="Times New Roman" w:cs="Times New Roman"/>
                <w:b/>
                <w:color w:val="FF0000"/>
                <w:sz w:val="24"/>
                <w:szCs w:val="24"/>
              </w:rPr>
              <w:t>.</w:t>
            </w:r>
          </w:p>
          <w:p w:rsidR="004E655E" w:rsidRPr="00126349" w:rsidRDefault="004E655E" w:rsidP="00126349">
            <w:pPr>
              <w:jc w:val="both"/>
              <w:rPr>
                <w:rFonts w:ascii="Times New Roman" w:hAnsi="Times New Roman" w:cs="Times New Roman"/>
                <w:b/>
                <w:sz w:val="24"/>
                <w:szCs w:val="24"/>
              </w:rPr>
            </w:pPr>
            <w:r w:rsidRPr="004A24F1">
              <w:rPr>
                <w:rFonts w:ascii="Times New Roman" w:hAnsi="Times New Roman" w:cs="Times New Roman"/>
                <w:b/>
                <w:sz w:val="24"/>
                <w:szCs w:val="24"/>
              </w:rPr>
              <w:t xml:space="preserve">Внимание! </w:t>
            </w:r>
            <w:r w:rsidRPr="00862A0A">
              <w:rPr>
                <w:rFonts w:ascii="Times New Roman" w:hAnsi="Times New Roman" w:cs="Times New Roman"/>
                <w:b/>
                <w:sz w:val="24"/>
                <w:szCs w:val="24"/>
                <w:u w:val="single"/>
              </w:rPr>
              <w:t>Кандидата попълва само индикатори за резултат</w:t>
            </w:r>
            <w:r w:rsidRPr="004A24F1">
              <w:rPr>
                <w:rFonts w:ascii="Times New Roman" w:hAnsi="Times New Roman" w:cs="Times New Roman"/>
                <w:b/>
                <w:sz w:val="24"/>
                <w:szCs w:val="24"/>
              </w:rPr>
              <w:t xml:space="preserve">! </w:t>
            </w:r>
          </w:p>
        </w:tc>
      </w:tr>
    </w:tbl>
    <w:p w:rsidR="004E655E" w:rsidRDefault="004E655E" w:rsidP="004E655E">
      <w:pPr>
        <w:pStyle w:val="1"/>
      </w:pPr>
      <w:bookmarkStart w:id="10" w:name="_Toc505614645"/>
      <w:r>
        <w:lastRenderedPageBreak/>
        <w:t>8. Общ размер на безвъзмездната финансова помощ по процедурата</w:t>
      </w:r>
      <w:r w:rsidRPr="00F74842">
        <w:t>:</w:t>
      </w:r>
      <w:bookmarkEnd w:id="10"/>
    </w:p>
    <w:tbl>
      <w:tblPr>
        <w:tblStyle w:val="a9"/>
        <w:tblW w:w="10031" w:type="dxa"/>
        <w:tblLook w:val="04A0" w:firstRow="1" w:lastRow="0" w:firstColumn="1" w:lastColumn="0" w:noHBand="0" w:noVBand="1"/>
      </w:tblPr>
      <w:tblGrid>
        <w:gridCol w:w="10031"/>
      </w:tblGrid>
      <w:tr w:rsidR="004E655E" w:rsidRPr="004A24F1" w:rsidTr="008A0A63">
        <w:trPr>
          <w:trHeight w:val="7418"/>
        </w:trPr>
        <w:tc>
          <w:tcPr>
            <w:tcW w:w="10031" w:type="dxa"/>
          </w:tcPr>
          <w:p w:rsidR="006C0D7F" w:rsidRDefault="004E655E" w:rsidP="00B67976">
            <w:pPr>
              <w:widowControl w:val="0"/>
              <w:autoSpaceDE w:val="0"/>
              <w:autoSpaceDN w:val="0"/>
              <w:adjustRightInd w:val="0"/>
              <w:jc w:val="both"/>
            </w:pPr>
            <w:r w:rsidRPr="004A24F1">
              <w:rPr>
                <w:rFonts w:ascii="Times New Roman" w:hAnsi="Times New Roman" w:cs="Times New Roman"/>
                <w:sz w:val="24"/>
                <w:szCs w:val="24"/>
              </w:rPr>
              <w:t>Общият размер на безвъзмездната финансова помощ  по процедурата чрез подбор  на проектни предложения по под мярка 7.2.</w:t>
            </w:r>
            <w:r w:rsidRPr="004A24F1">
              <w:rPr>
                <w:rFonts w:ascii="Times New Roman" w:eastAsiaTheme="majorEastAsia" w:hAnsi="Times New Roman" w:cstheme="majorBidi"/>
                <w:b/>
                <w:bCs/>
                <w:sz w:val="24"/>
                <w:szCs w:val="24"/>
              </w:rPr>
              <w:t xml:space="preserve"> „Инвестиции в създаването, подобряването или разширяването на всички видове малка по мащаби инфраструктура“  </w:t>
            </w:r>
            <w:r w:rsidRPr="003A640C">
              <w:rPr>
                <w:rFonts w:ascii="Times New Roman" w:hAnsi="Times New Roman" w:cs="Times New Roman"/>
                <w:b/>
                <w:sz w:val="24"/>
                <w:szCs w:val="24"/>
                <w:u w:val="single"/>
              </w:rPr>
              <w:t>е в размер на 800 000,00 лв.</w:t>
            </w:r>
            <w:r w:rsidR="00B67976">
              <w:t xml:space="preserve"> </w:t>
            </w:r>
          </w:p>
          <w:tbl>
            <w:tblPr>
              <w:tblW w:w="9059" w:type="dxa"/>
              <w:tblCellMar>
                <w:left w:w="70" w:type="dxa"/>
                <w:right w:w="70" w:type="dxa"/>
              </w:tblCellMar>
              <w:tblLook w:val="04A0" w:firstRow="1" w:lastRow="0" w:firstColumn="1" w:lastColumn="0" w:noHBand="0" w:noVBand="1"/>
            </w:tblPr>
            <w:tblGrid>
              <w:gridCol w:w="2988"/>
              <w:gridCol w:w="3852"/>
              <w:gridCol w:w="2219"/>
            </w:tblGrid>
            <w:tr w:rsidR="006C0D7F" w:rsidRPr="004A24F1" w:rsidTr="005068BE">
              <w:trPr>
                <w:trHeight w:val="973"/>
              </w:trPr>
              <w:tc>
                <w:tcPr>
                  <w:tcW w:w="2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D7F" w:rsidRPr="004A24F1" w:rsidRDefault="006C0D7F" w:rsidP="005068BE">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C0D7F" w:rsidRPr="004A24F1" w:rsidRDefault="006C0D7F" w:rsidP="005068BE">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219" w:type="dxa"/>
                  <w:tcBorders>
                    <w:top w:val="single" w:sz="4" w:space="0" w:color="auto"/>
                    <w:left w:val="nil"/>
                    <w:bottom w:val="single" w:sz="4" w:space="0" w:color="auto"/>
                    <w:right w:val="single" w:sz="4" w:space="0" w:color="auto"/>
                  </w:tcBorders>
                  <w:shd w:val="clear" w:color="auto" w:fill="auto"/>
                  <w:vAlign w:val="center"/>
                  <w:hideMark/>
                </w:tcPr>
                <w:p w:rsidR="006C0D7F" w:rsidRPr="004A24F1" w:rsidRDefault="006C0D7F" w:rsidP="005068BE">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Национално съфинансиране</w:t>
                  </w:r>
                </w:p>
              </w:tc>
            </w:tr>
            <w:tr w:rsidR="006C0D7F" w:rsidRPr="004A24F1" w:rsidTr="005068BE">
              <w:trPr>
                <w:trHeight w:val="405"/>
              </w:trPr>
              <w:tc>
                <w:tcPr>
                  <w:tcW w:w="2988" w:type="dxa"/>
                  <w:tcBorders>
                    <w:top w:val="single" w:sz="4" w:space="0" w:color="auto"/>
                    <w:left w:val="single" w:sz="4" w:space="0" w:color="auto"/>
                    <w:bottom w:val="single" w:sz="4" w:space="0" w:color="auto"/>
                    <w:right w:val="single" w:sz="4" w:space="0" w:color="auto"/>
                  </w:tcBorders>
                  <w:shd w:val="clear" w:color="auto" w:fill="auto"/>
                  <w:vAlign w:val="center"/>
                </w:tcPr>
                <w:p w:rsidR="006C0D7F" w:rsidRPr="004A24F1" w:rsidRDefault="006C0D7F" w:rsidP="005068BE">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800 000,00 лв.</w:t>
                  </w:r>
                </w:p>
                <w:p w:rsidR="006C0D7F" w:rsidRPr="004A24F1" w:rsidRDefault="006C0D7F" w:rsidP="005068BE">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6C0D7F" w:rsidRPr="004A24F1" w:rsidRDefault="006C0D7F" w:rsidP="005068BE">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720 000,00 лв.</w:t>
                  </w:r>
                </w:p>
                <w:p w:rsidR="006C0D7F" w:rsidRPr="004A24F1" w:rsidRDefault="006C0D7F" w:rsidP="005068BE">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(90 %)</w:t>
                  </w:r>
                </w:p>
              </w:tc>
              <w:tc>
                <w:tcPr>
                  <w:tcW w:w="2219" w:type="dxa"/>
                  <w:tcBorders>
                    <w:top w:val="single" w:sz="4" w:space="0" w:color="auto"/>
                    <w:left w:val="nil"/>
                    <w:bottom w:val="single" w:sz="4" w:space="0" w:color="auto"/>
                    <w:right w:val="single" w:sz="4" w:space="0" w:color="auto"/>
                  </w:tcBorders>
                  <w:shd w:val="clear" w:color="auto" w:fill="auto"/>
                  <w:vAlign w:val="center"/>
                </w:tcPr>
                <w:p w:rsidR="006C0D7F" w:rsidRPr="004A24F1" w:rsidRDefault="006C0D7F" w:rsidP="005068BE">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80 000,00 лв.</w:t>
                  </w:r>
                </w:p>
                <w:p w:rsidR="006C0D7F" w:rsidRPr="004A24F1" w:rsidRDefault="006C0D7F" w:rsidP="005068BE">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(10 %)</w:t>
                  </w:r>
                </w:p>
              </w:tc>
            </w:tr>
          </w:tbl>
          <w:p w:rsidR="006C0D7F" w:rsidRPr="003B7BC8" w:rsidRDefault="006C0D7F" w:rsidP="006C0D7F">
            <w:pPr>
              <w:widowControl w:val="0"/>
              <w:autoSpaceDE w:val="0"/>
              <w:autoSpaceDN w:val="0"/>
              <w:adjustRightInd w:val="0"/>
              <w:jc w:val="both"/>
              <w:rPr>
                <w:rFonts w:ascii="Times New Roman" w:hAnsi="Times New Roman" w:cs="Times New Roman"/>
                <w:sz w:val="24"/>
                <w:szCs w:val="24"/>
              </w:rPr>
            </w:pPr>
            <w:r w:rsidRPr="003B7BC8">
              <w:rPr>
                <w:rFonts w:ascii="Times New Roman" w:hAnsi="Times New Roman" w:cs="Times New Roman"/>
                <w:sz w:val="24"/>
                <w:szCs w:val="24"/>
              </w:rPr>
              <w:t>Настоящата процедура за предоставяне на безвъзмездна финансова помощ е с три крайни срока</w:t>
            </w:r>
            <w:r w:rsidRPr="003B7BC8">
              <w:rPr>
                <w:rFonts w:ascii="Times New Roman" w:hAnsi="Times New Roman" w:cs="Times New Roman"/>
                <w:sz w:val="24"/>
                <w:szCs w:val="24"/>
              </w:rPr>
              <w:tab/>
              <w:t>за набиране на проектни предложения.</w:t>
            </w:r>
            <w:r w:rsidRPr="003B7BC8">
              <w:rPr>
                <w:rFonts w:ascii="Times New Roman" w:hAnsi="Times New Roman" w:cs="Times New Roman"/>
                <w:sz w:val="24"/>
                <w:szCs w:val="24"/>
              </w:rPr>
              <w:tab/>
            </w:r>
          </w:p>
          <w:p w:rsidR="00B67976" w:rsidRPr="003B7BC8" w:rsidRDefault="00B67976" w:rsidP="00B67976">
            <w:pPr>
              <w:widowControl w:val="0"/>
              <w:autoSpaceDE w:val="0"/>
              <w:autoSpaceDN w:val="0"/>
              <w:adjustRightInd w:val="0"/>
              <w:jc w:val="both"/>
              <w:rPr>
                <w:rFonts w:ascii="Times New Roman" w:hAnsi="Times New Roman" w:cs="Times New Roman"/>
                <w:b/>
                <w:sz w:val="24"/>
                <w:szCs w:val="24"/>
                <w:u w:val="single"/>
              </w:rPr>
            </w:pPr>
            <w:r w:rsidRPr="003B7BC8">
              <w:rPr>
                <w:rFonts w:ascii="Times New Roman" w:hAnsi="Times New Roman" w:cs="Times New Roman"/>
                <w:b/>
                <w:sz w:val="24"/>
                <w:szCs w:val="24"/>
                <w:u w:val="single"/>
              </w:rPr>
              <w:t>1.Първи срок за прием на проекти:</w:t>
            </w:r>
          </w:p>
          <w:p w:rsidR="00B67976" w:rsidRPr="003B7BC8" w:rsidRDefault="00B67976" w:rsidP="00B67976">
            <w:pPr>
              <w:widowControl w:val="0"/>
              <w:autoSpaceDE w:val="0"/>
              <w:autoSpaceDN w:val="0"/>
              <w:adjustRightInd w:val="0"/>
              <w:jc w:val="both"/>
              <w:rPr>
                <w:rFonts w:ascii="Times New Roman" w:hAnsi="Times New Roman" w:cs="Times New Roman"/>
                <w:sz w:val="24"/>
                <w:szCs w:val="24"/>
              </w:rPr>
            </w:pPr>
            <w:r w:rsidRPr="003B7BC8">
              <w:rPr>
                <w:rFonts w:ascii="Times New Roman" w:hAnsi="Times New Roman" w:cs="Times New Roman"/>
                <w:sz w:val="24"/>
                <w:szCs w:val="24"/>
              </w:rPr>
              <w:t>Размер на БФП по първи прием: 800 000,00 лв.</w:t>
            </w:r>
          </w:p>
          <w:p w:rsidR="00B67976" w:rsidRPr="003B7BC8" w:rsidRDefault="00B67976" w:rsidP="00B67976">
            <w:pPr>
              <w:widowControl w:val="0"/>
              <w:autoSpaceDE w:val="0"/>
              <w:autoSpaceDN w:val="0"/>
              <w:adjustRightInd w:val="0"/>
              <w:jc w:val="both"/>
              <w:rPr>
                <w:rFonts w:ascii="Times New Roman" w:hAnsi="Times New Roman" w:cs="Times New Roman"/>
                <w:b/>
                <w:sz w:val="24"/>
                <w:szCs w:val="24"/>
                <w:u w:val="single"/>
              </w:rPr>
            </w:pPr>
            <w:r w:rsidRPr="003B7BC8">
              <w:rPr>
                <w:rFonts w:ascii="Times New Roman" w:hAnsi="Times New Roman" w:cs="Times New Roman"/>
                <w:b/>
                <w:sz w:val="24"/>
                <w:szCs w:val="24"/>
                <w:u w:val="single"/>
              </w:rPr>
              <w:t>2.Втори срок за прием на проекти:</w:t>
            </w:r>
          </w:p>
          <w:p w:rsidR="00967523" w:rsidRPr="003B7BC8" w:rsidRDefault="00B67976" w:rsidP="00B67976">
            <w:pPr>
              <w:widowControl w:val="0"/>
              <w:autoSpaceDE w:val="0"/>
              <w:autoSpaceDN w:val="0"/>
              <w:adjustRightInd w:val="0"/>
              <w:jc w:val="both"/>
              <w:rPr>
                <w:rFonts w:ascii="Times New Roman" w:hAnsi="Times New Roman" w:cs="Times New Roman"/>
                <w:sz w:val="24"/>
                <w:szCs w:val="24"/>
              </w:rPr>
            </w:pPr>
            <w:r w:rsidRPr="003B7BC8">
              <w:rPr>
                <w:rFonts w:ascii="Times New Roman" w:hAnsi="Times New Roman" w:cs="Times New Roman"/>
                <w:sz w:val="24"/>
                <w:szCs w:val="24"/>
              </w:rPr>
              <w:t>Размер на БФП по втори прием – о</w:t>
            </w:r>
            <w:r w:rsidR="008F7E52" w:rsidRPr="003B7BC8">
              <w:rPr>
                <w:rFonts w:ascii="Times New Roman" w:hAnsi="Times New Roman" w:cs="Times New Roman"/>
                <w:sz w:val="24"/>
                <w:szCs w:val="24"/>
              </w:rPr>
              <w:t>статъчни средства след първи</w:t>
            </w:r>
            <w:r w:rsidRPr="003B7BC8">
              <w:rPr>
                <w:rFonts w:ascii="Times New Roman" w:hAnsi="Times New Roman" w:cs="Times New Roman"/>
                <w:sz w:val="24"/>
                <w:szCs w:val="24"/>
              </w:rPr>
              <w:t xml:space="preserve"> прием. 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B67976" w:rsidRPr="003B7BC8" w:rsidRDefault="00B67976" w:rsidP="00B67976">
            <w:pPr>
              <w:widowControl w:val="0"/>
              <w:autoSpaceDE w:val="0"/>
              <w:autoSpaceDN w:val="0"/>
              <w:adjustRightInd w:val="0"/>
              <w:jc w:val="both"/>
              <w:rPr>
                <w:rFonts w:ascii="Times New Roman" w:hAnsi="Times New Roman" w:cs="Times New Roman"/>
                <w:sz w:val="24"/>
                <w:szCs w:val="24"/>
              </w:rPr>
            </w:pPr>
            <w:r w:rsidRPr="003B7BC8">
              <w:rPr>
                <w:rFonts w:ascii="Times New Roman" w:hAnsi="Times New Roman" w:cs="Times New Roman"/>
                <w:b/>
                <w:sz w:val="24"/>
                <w:szCs w:val="24"/>
                <w:u w:val="single"/>
              </w:rPr>
              <w:t>3.Трети срок за прием на проекти:</w:t>
            </w:r>
          </w:p>
          <w:p w:rsidR="004E655E" w:rsidRPr="003B7BC8" w:rsidRDefault="00B67976" w:rsidP="001163C1">
            <w:pPr>
              <w:rPr>
                <w:rFonts w:ascii="Times New Roman" w:hAnsi="Times New Roman" w:cs="Times New Roman"/>
                <w:sz w:val="24"/>
                <w:szCs w:val="24"/>
                <w:lang w:val="ru-RU"/>
              </w:rPr>
            </w:pPr>
            <w:r w:rsidRPr="003B7BC8">
              <w:rPr>
                <w:rFonts w:ascii="Times New Roman" w:hAnsi="Times New Roman" w:cs="Times New Roman"/>
                <w:sz w:val="24"/>
                <w:szCs w:val="24"/>
              </w:rPr>
              <w:t>Размер на БФП по трети прием –остатъчни средства след предходните приеми. Ще се приемат проектни предложения в случай, че е наличен остатъчен финансов ресурс след п</w:t>
            </w:r>
            <w:r w:rsidR="00CC25C4" w:rsidRPr="003B7BC8">
              <w:rPr>
                <w:rFonts w:ascii="Times New Roman" w:hAnsi="Times New Roman" w:cs="Times New Roman"/>
                <w:sz w:val="24"/>
                <w:szCs w:val="24"/>
              </w:rPr>
              <w:t xml:space="preserve">риключване на приема по </w:t>
            </w:r>
            <w:r w:rsidRPr="003B7BC8">
              <w:rPr>
                <w:rFonts w:ascii="Times New Roman" w:hAnsi="Times New Roman" w:cs="Times New Roman"/>
                <w:sz w:val="24"/>
                <w:szCs w:val="24"/>
              </w:rPr>
              <w:t xml:space="preserve"> втория краен срок за набиране на проектни предложения</w:t>
            </w:r>
            <w:r w:rsidR="007672CC" w:rsidRPr="003B7BC8">
              <w:rPr>
                <w:rFonts w:ascii="Times New Roman" w:hAnsi="Times New Roman" w:cs="Times New Roman"/>
                <w:sz w:val="24"/>
                <w:szCs w:val="24"/>
                <w:lang w:val="ru-RU"/>
              </w:rPr>
              <w:t>.</w:t>
            </w:r>
          </w:p>
        </w:tc>
      </w:tr>
    </w:tbl>
    <w:p w:rsidR="004E655E" w:rsidRPr="000A6D26" w:rsidRDefault="004E655E" w:rsidP="004E655E"/>
    <w:p w:rsidR="004E655E" w:rsidRPr="000A6D26" w:rsidRDefault="004E655E" w:rsidP="004E655E">
      <w:pPr>
        <w:pStyle w:val="1"/>
        <w:jc w:val="both"/>
      </w:pPr>
      <w:bookmarkStart w:id="11" w:name="_Toc505614646"/>
      <w:r>
        <w:t xml:space="preserve">9. </w:t>
      </w:r>
      <w:bookmarkEnd w:id="11"/>
      <w:r w:rsidRPr="000A6D26">
        <w:t xml:space="preserve">Минимален и максимален размер на допустимите разходи </w:t>
      </w:r>
      <w:r>
        <w:t>и безвъзмездна финансова помощ</w:t>
      </w:r>
      <w:r w:rsidRPr="000A6D26">
        <w:t xml:space="preserve"> за конкретен проект:</w:t>
      </w:r>
    </w:p>
    <w:tbl>
      <w:tblPr>
        <w:tblStyle w:val="a9"/>
        <w:tblW w:w="10031" w:type="dxa"/>
        <w:tblLook w:val="04A0" w:firstRow="1" w:lastRow="0" w:firstColumn="1" w:lastColumn="0" w:noHBand="0" w:noVBand="1"/>
      </w:tblPr>
      <w:tblGrid>
        <w:gridCol w:w="10031"/>
      </w:tblGrid>
      <w:tr w:rsidR="004E655E" w:rsidRPr="004A24F1" w:rsidTr="008A0A63">
        <w:tc>
          <w:tcPr>
            <w:tcW w:w="10031" w:type="dxa"/>
          </w:tcPr>
          <w:p w:rsidR="004E655E" w:rsidRPr="004A0F03" w:rsidRDefault="004E655E" w:rsidP="001163C1">
            <w:pPr>
              <w:jc w:val="both"/>
              <w:rPr>
                <w:rFonts w:ascii="Times New Roman" w:eastAsiaTheme="majorEastAsia" w:hAnsi="Times New Roman" w:cstheme="majorBidi"/>
                <w:b/>
                <w:bCs/>
                <w:sz w:val="24"/>
                <w:szCs w:val="28"/>
              </w:rPr>
            </w:pPr>
            <w:bookmarkStart w:id="12" w:name="to_paragraph_id30997643"/>
            <w:bookmarkEnd w:id="12"/>
            <w:r>
              <w:rPr>
                <w:rFonts w:ascii="Times New Roman" w:eastAsia="MS Mincho" w:hAnsi="Times New Roman" w:cs="Times New Roman"/>
                <w:sz w:val="24"/>
                <w:szCs w:val="24"/>
                <w:lang w:eastAsia="bg-BG"/>
              </w:rPr>
              <w:t>1</w:t>
            </w:r>
            <w:r w:rsidRPr="004A0F03">
              <w:rPr>
                <w:rFonts w:ascii="Times New Roman" w:eastAsiaTheme="majorEastAsia" w:hAnsi="Times New Roman" w:cstheme="majorBidi"/>
                <w:b/>
                <w:bCs/>
                <w:sz w:val="24"/>
                <w:szCs w:val="28"/>
              </w:rPr>
              <w:t>. Минимален и максимален размер на допустимите разходи</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MS Mincho" w:hAnsi="Times New Roman" w:cs="Times New Roman"/>
                <w:sz w:val="24"/>
                <w:szCs w:val="24"/>
                <w:lang w:eastAsia="bg-BG"/>
              </w:rPr>
              <w:t>Минимален размер на допустимите разходи -  20</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Default="004E655E" w:rsidP="001163C1">
            <w:pPr>
              <w:shd w:val="clear" w:color="auto" w:fill="FFFFFF"/>
              <w:spacing w:line="75" w:lineRule="atLeast"/>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Максимален размер на допустимите разходи -  391</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160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Default="004E655E" w:rsidP="001163C1">
            <w:pPr>
              <w:shd w:val="clear" w:color="auto" w:fill="FFFFFF"/>
              <w:spacing w:line="75" w:lineRule="atLeast"/>
              <w:rPr>
                <w:rFonts w:ascii="Times New Roman" w:eastAsiaTheme="majorEastAsia" w:hAnsi="Times New Roman" w:cstheme="majorBidi"/>
                <w:b/>
                <w:bCs/>
                <w:sz w:val="24"/>
                <w:szCs w:val="28"/>
              </w:rPr>
            </w:pPr>
            <w:r w:rsidRPr="004A0F03">
              <w:rPr>
                <w:rFonts w:ascii="Times New Roman" w:eastAsiaTheme="majorEastAsia" w:hAnsi="Times New Roman" w:cstheme="majorBidi"/>
                <w:b/>
                <w:bCs/>
                <w:sz w:val="24"/>
                <w:szCs w:val="28"/>
              </w:rPr>
              <w:lastRenderedPageBreak/>
              <w:t>2.Минимален и максимален размер на безвъзмездна финансова помощ</w:t>
            </w:r>
          </w:p>
          <w:p w:rsidR="004E655E" w:rsidRPr="004A0F03"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MS Mincho" w:hAnsi="Times New Roman" w:cs="Times New Roman"/>
                <w:sz w:val="24"/>
                <w:szCs w:val="24"/>
                <w:lang w:eastAsia="bg-BG"/>
              </w:rPr>
              <w:t xml:space="preserve">Минимален размер на </w:t>
            </w:r>
            <w:r w:rsidRPr="004A0F03">
              <w:rPr>
                <w:rFonts w:ascii="Times New Roman" w:eastAsiaTheme="majorEastAsia" w:hAnsi="Times New Roman" w:cstheme="majorBidi"/>
                <w:bCs/>
                <w:sz w:val="24"/>
                <w:szCs w:val="28"/>
              </w:rPr>
              <w:t>безвъзмездна финансова помощ</w:t>
            </w:r>
            <w:r w:rsidRPr="004A0F03">
              <w:rPr>
                <w:rFonts w:ascii="Times New Roman" w:eastAsia="MS Mincho" w:hAnsi="Times New Roman" w:cs="Times New Roman"/>
                <w:sz w:val="24"/>
                <w:szCs w:val="24"/>
                <w:lang w:eastAsia="bg-BG"/>
              </w:rPr>
              <w:t xml:space="preserve"> -  20 000,00 лева.</w:t>
            </w:r>
          </w:p>
          <w:p w:rsidR="004E655E" w:rsidRPr="004A24F1" w:rsidRDefault="004E655E" w:rsidP="001163C1">
            <w:pPr>
              <w:shd w:val="clear" w:color="auto" w:fill="FFFFFF"/>
              <w:spacing w:line="75" w:lineRule="atLeast"/>
              <w:rPr>
                <w:rFonts w:ascii="Times New Roman" w:eastAsia="MS Mincho" w:hAnsi="Times New Roman" w:cs="Times New Roman"/>
                <w:sz w:val="24"/>
                <w:szCs w:val="24"/>
                <w:lang w:eastAsia="bg-BG"/>
              </w:rPr>
            </w:pPr>
            <w:r w:rsidRPr="004A0F03">
              <w:rPr>
                <w:rFonts w:ascii="Times New Roman" w:eastAsia="MS Mincho" w:hAnsi="Times New Roman" w:cs="Times New Roman"/>
                <w:sz w:val="24"/>
                <w:szCs w:val="24"/>
                <w:lang w:eastAsia="bg-BG"/>
              </w:rPr>
              <w:t xml:space="preserve">Максимален размер на </w:t>
            </w:r>
            <w:r w:rsidRPr="004A0F03">
              <w:rPr>
                <w:rFonts w:ascii="Times New Roman" w:eastAsiaTheme="majorEastAsia" w:hAnsi="Times New Roman" w:cstheme="majorBidi"/>
                <w:bCs/>
                <w:sz w:val="24"/>
                <w:szCs w:val="28"/>
              </w:rPr>
              <w:t>безвъзмездна финансова помощ</w:t>
            </w:r>
            <w:r w:rsidRPr="004A24F1">
              <w:rPr>
                <w:rFonts w:ascii="Times New Roman" w:eastAsia="MS Mincho" w:hAnsi="Times New Roman" w:cs="Times New Roman"/>
                <w:sz w:val="24"/>
                <w:szCs w:val="24"/>
                <w:lang w:eastAsia="bg-BG"/>
              </w:rPr>
              <w:t xml:space="preserve"> -  391</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160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tc>
      </w:tr>
    </w:tbl>
    <w:p w:rsidR="004E655E" w:rsidRDefault="004E655E" w:rsidP="004E655E">
      <w:pPr>
        <w:pStyle w:val="1"/>
      </w:pPr>
      <w:bookmarkStart w:id="13" w:name="_Toc505614647"/>
      <w:r>
        <w:lastRenderedPageBreak/>
        <w:t>10. Процент на съфинансиране</w:t>
      </w:r>
      <w:r w:rsidRPr="00F74842">
        <w:t>:</w:t>
      </w:r>
      <w:bookmarkEnd w:id="13"/>
    </w:p>
    <w:tbl>
      <w:tblPr>
        <w:tblStyle w:val="a9"/>
        <w:tblW w:w="10031" w:type="dxa"/>
        <w:tblLook w:val="04A0" w:firstRow="1" w:lastRow="0" w:firstColumn="1" w:lastColumn="0" w:noHBand="0" w:noVBand="1"/>
      </w:tblPr>
      <w:tblGrid>
        <w:gridCol w:w="10031"/>
      </w:tblGrid>
      <w:tr w:rsidR="004E655E" w:rsidRPr="004A24F1" w:rsidTr="008A0A63">
        <w:tc>
          <w:tcPr>
            <w:tcW w:w="10031"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Максималният размер на безвъзмездната финансова помощ е в размер 100% от общия размер на допустимите за финансово подпомагане разходи за проекта.</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(1)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 xml:space="preserve">(2)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97 790 лв. </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(3) 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4E655E" w:rsidRPr="004A24F1" w:rsidRDefault="004E655E" w:rsidP="001163C1">
            <w:pPr>
              <w:jc w:val="both"/>
              <w:rPr>
                <w:rFonts w:ascii="Times New Roman" w:hAnsi="Times New Roman" w:cs="Times New Roman"/>
                <w:sz w:val="24"/>
                <w:szCs w:val="24"/>
              </w:rPr>
            </w:pPr>
            <w:r w:rsidRPr="004A24F1">
              <w:rPr>
                <w:rFonts w:ascii="Times New Roman" w:eastAsia="MS Mincho" w:hAnsi="Times New Roman" w:cs="Times New Roman"/>
                <w:sz w:val="24"/>
                <w:szCs w:val="24"/>
                <w:lang w:eastAsia="sr-Cyrl-CS"/>
              </w:rPr>
              <w:t>(4) 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 3 се осигурява от кандидата, като участието на кандидата може да бъде само в парична форма.</w:t>
            </w:r>
          </w:p>
        </w:tc>
      </w:tr>
    </w:tbl>
    <w:p w:rsidR="004E655E" w:rsidRDefault="004E655E" w:rsidP="004E655E">
      <w:pPr>
        <w:pStyle w:val="1"/>
      </w:pPr>
      <w:bookmarkStart w:id="14" w:name="_Toc505614648"/>
      <w:r>
        <w:t>11. Допустими кандидати</w:t>
      </w:r>
      <w:r w:rsidRPr="00F74842">
        <w:t>:</w:t>
      </w:r>
      <w:bookmarkEnd w:id="14"/>
    </w:p>
    <w:tbl>
      <w:tblPr>
        <w:tblStyle w:val="a9"/>
        <w:tblW w:w="10031" w:type="dxa"/>
        <w:tblLook w:val="04A0" w:firstRow="1" w:lastRow="0" w:firstColumn="1" w:lastColumn="0" w:noHBand="0" w:noVBand="1"/>
      </w:tblPr>
      <w:tblGrid>
        <w:gridCol w:w="10031"/>
      </w:tblGrid>
      <w:tr w:rsidR="004E655E" w:rsidTr="008A0A63">
        <w:trPr>
          <w:trHeight w:val="1568"/>
        </w:trPr>
        <w:tc>
          <w:tcPr>
            <w:tcW w:w="10031" w:type="dxa"/>
          </w:tcPr>
          <w:p w:rsidR="003B7BC8" w:rsidRPr="0010658B" w:rsidRDefault="003B7BC8" w:rsidP="003B7BC8">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1.</w:t>
            </w:r>
            <w:r w:rsidRPr="0010658B">
              <w:rPr>
                <w:rFonts w:ascii="Times New Roman" w:hAnsi="Times New Roman"/>
                <w:sz w:val="24"/>
                <w:szCs w:val="24"/>
                <w:lang w:eastAsia="bg-BG"/>
              </w:rPr>
              <w:t>Община Чирпан;</w:t>
            </w:r>
          </w:p>
          <w:p w:rsidR="003B7BC8" w:rsidRPr="0010658B" w:rsidRDefault="003B7BC8" w:rsidP="003B7BC8">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2.</w:t>
            </w:r>
            <w:r w:rsidRPr="0010658B">
              <w:rPr>
                <w:rFonts w:ascii="Times New Roman" w:hAnsi="Times New Roman"/>
                <w:sz w:val="24"/>
                <w:szCs w:val="24"/>
                <w:lang w:eastAsia="bg-BG"/>
              </w:rPr>
              <w:t xml:space="preserve">Юридически лица с нестопанска цел (ЮЛНЦ), регистрирани по </w:t>
            </w:r>
            <w:r>
              <w:rPr>
                <w:rFonts w:ascii="Times New Roman" w:hAnsi="Times New Roman"/>
                <w:sz w:val="24"/>
                <w:szCs w:val="24"/>
                <w:lang w:eastAsia="bg-BG"/>
              </w:rPr>
              <w:t>ЗЮЛНЦ</w:t>
            </w:r>
            <w:r w:rsidRPr="0010658B">
              <w:rPr>
                <w:rFonts w:ascii="Times New Roman" w:hAnsi="Times New Roman"/>
                <w:sz w:val="24"/>
                <w:szCs w:val="24"/>
                <w:lang w:eastAsia="bg-BG"/>
              </w:rPr>
              <w:t>, свързани със социалната и спортната инфраструктура и културния живот</w:t>
            </w:r>
            <w:r>
              <w:rPr>
                <w:rFonts w:ascii="Times New Roman" w:hAnsi="Times New Roman"/>
                <w:sz w:val="24"/>
                <w:szCs w:val="24"/>
                <w:lang w:eastAsia="bg-BG"/>
              </w:rPr>
              <w:t xml:space="preserve"> и със седалище на територията на МИГ</w:t>
            </w:r>
          </w:p>
          <w:p w:rsidR="004E655E" w:rsidRDefault="003B7BC8" w:rsidP="003B7BC8">
            <w:pPr>
              <w:jc w:val="both"/>
            </w:pPr>
            <w:r>
              <w:rPr>
                <w:rFonts w:ascii="Times New Roman" w:hAnsi="Times New Roman"/>
                <w:sz w:val="24"/>
                <w:szCs w:val="24"/>
                <w:lang w:eastAsia="bg-BG"/>
              </w:rPr>
              <w:t>3.</w:t>
            </w:r>
            <w:r w:rsidRPr="0010658B">
              <w:rPr>
                <w:rFonts w:ascii="Times New Roman" w:hAnsi="Times New Roman"/>
                <w:sz w:val="24"/>
                <w:szCs w:val="24"/>
                <w:lang w:eastAsia="bg-BG"/>
              </w:rPr>
              <w:t>Читалища</w:t>
            </w:r>
            <w:r>
              <w:rPr>
                <w:rFonts w:ascii="Times New Roman" w:hAnsi="Times New Roman"/>
                <w:sz w:val="24"/>
                <w:szCs w:val="24"/>
                <w:lang w:eastAsia="bg-BG"/>
              </w:rPr>
              <w:t xml:space="preserve"> на територията на МИГ</w:t>
            </w:r>
            <w:r w:rsidRPr="0010658B">
              <w:rPr>
                <w:rFonts w:ascii="Times New Roman" w:hAnsi="Times New Roman"/>
                <w:sz w:val="24"/>
                <w:szCs w:val="24"/>
                <w:lang w:eastAsia="bg-BG"/>
              </w:rPr>
              <w:t>, регистрирани по Закона за народните читалища</w:t>
            </w:r>
            <w:r w:rsidRPr="0010658B">
              <w:rPr>
                <w:rFonts w:ascii="Times New Roman" w:hAnsi="Times New Roman"/>
              </w:rPr>
              <w:t xml:space="preserve"> </w:t>
            </w:r>
            <w:r w:rsidRPr="0010658B">
              <w:rPr>
                <w:rFonts w:ascii="Times New Roman" w:hAnsi="Times New Roman"/>
                <w:sz w:val="24"/>
                <w:szCs w:val="24"/>
                <w:lang w:eastAsia="bg-BG"/>
              </w:rPr>
              <w:t>за дейн</w:t>
            </w:r>
            <w:r>
              <w:rPr>
                <w:rFonts w:ascii="Times New Roman" w:hAnsi="Times New Roman"/>
                <w:sz w:val="24"/>
                <w:szCs w:val="24"/>
                <w:lang w:eastAsia="bg-BG"/>
              </w:rPr>
              <w:t xml:space="preserve">ости свързани с културния живот, </w:t>
            </w:r>
          </w:p>
        </w:tc>
      </w:tr>
    </w:tbl>
    <w:p w:rsidR="008A0A63" w:rsidRDefault="008A0A63" w:rsidP="004E655E">
      <w:pPr>
        <w:rPr>
          <w:rFonts w:ascii="Times New Roman" w:eastAsiaTheme="majorEastAsia" w:hAnsi="Times New Roman" w:cstheme="majorBidi"/>
          <w:b/>
          <w:bCs/>
          <w:sz w:val="24"/>
          <w:szCs w:val="28"/>
        </w:rPr>
      </w:pPr>
    </w:p>
    <w:p w:rsidR="00496AE7" w:rsidRPr="00496AE7" w:rsidRDefault="00496AE7" w:rsidP="004E655E">
      <w:pPr>
        <w:rPr>
          <w:rFonts w:ascii="Times New Roman" w:eastAsiaTheme="majorEastAsia" w:hAnsi="Times New Roman" w:cstheme="majorBidi"/>
          <w:b/>
          <w:bCs/>
          <w:sz w:val="24"/>
          <w:szCs w:val="28"/>
        </w:rPr>
      </w:pPr>
      <w:r w:rsidRPr="00496AE7">
        <w:rPr>
          <w:rFonts w:ascii="Times New Roman" w:eastAsiaTheme="majorEastAsia" w:hAnsi="Times New Roman" w:cstheme="majorBidi"/>
          <w:b/>
          <w:bCs/>
          <w:sz w:val="24"/>
          <w:szCs w:val="28"/>
        </w:rPr>
        <w:t>11.1.Критерии за допустимост на кандидатите</w:t>
      </w:r>
    </w:p>
    <w:tbl>
      <w:tblPr>
        <w:tblStyle w:val="a9"/>
        <w:tblW w:w="10031" w:type="dxa"/>
        <w:tblLook w:val="04A0" w:firstRow="1" w:lastRow="0" w:firstColumn="1" w:lastColumn="0" w:noHBand="0" w:noVBand="1"/>
      </w:tblPr>
      <w:tblGrid>
        <w:gridCol w:w="10041"/>
      </w:tblGrid>
      <w:tr w:rsidR="004E655E" w:rsidRPr="00556E07" w:rsidTr="008A0A63">
        <w:tc>
          <w:tcPr>
            <w:tcW w:w="10031" w:type="dxa"/>
          </w:tcPr>
          <w:p w:rsidR="004E655E" w:rsidRPr="004A24F1" w:rsidRDefault="003B7BC8" w:rsidP="001163C1">
            <w:pPr>
              <w:keepNext/>
              <w:keepLines/>
              <w:contextualSpacing/>
              <w:jc w:val="both"/>
              <w:rPr>
                <w:rFonts w:ascii="Times New Roman" w:hAnsi="Times New Roman"/>
                <w:sz w:val="24"/>
                <w:szCs w:val="24"/>
                <w:lang w:eastAsia="bg-BG"/>
              </w:rPr>
            </w:pPr>
            <w:r w:rsidRPr="00B17708">
              <w:rPr>
                <w:rFonts w:ascii="Times New Roman" w:hAnsi="Times New Roman"/>
                <w:b/>
                <w:sz w:val="24"/>
                <w:szCs w:val="24"/>
                <w:lang w:val="en-US" w:eastAsia="bg-BG"/>
              </w:rPr>
              <w:lastRenderedPageBreak/>
              <w:t>I</w:t>
            </w:r>
            <w:r w:rsidRPr="00B17708">
              <w:rPr>
                <w:rFonts w:ascii="Times New Roman" w:hAnsi="Times New Roman"/>
                <w:b/>
                <w:sz w:val="24"/>
                <w:szCs w:val="24"/>
                <w:lang w:eastAsia="bg-BG"/>
              </w:rPr>
              <w:t>.</w:t>
            </w:r>
            <w:r w:rsidR="004E655E" w:rsidRPr="008A0A63">
              <w:rPr>
                <w:rFonts w:ascii="Times New Roman" w:hAnsi="Times New Roman"/>
                <w:b/>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r w:rsidR="001942A8" w:rsidRPr="008A0A63">
              <w:rPr>
                <w:rFonts w:ascii="Times New Roman" w:hAnsi="Times New Roman"/>
                <w:b/>
                <w:sz w:val="24"/>
                <w:szCs w:val="24"/>
                <w:lang w:eastAsia="bg-BG"/>
              </w:rPr>
              <w:t>:</w:t>
            </w:r>
          </w:p>
          <w:p w:rsidR="004E655E" w:rsidRPr="008A0A63"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1</w:t>
            </w:r>
            <w:r w:rsidRPr="007E3531">
              <w:rPr>
                <w:rFonts w:ascii="Times New Roman" w:hAnsi="Times New Roman"/>
                <w:b/>
                <w:sz w:val="24"/>
                <w:szCs w:val="24"/>
                <w:lang w:eastAsia="bg-BG"/>
              </w:rPr>
              <w:t xml:space="preserve">. </w:t>
            </w:r>
            <w:r w:rsidRPr="008A0A63">
              <w:rPr>
                <w:rFonts w:ascii="Times New Roman" w:hAnsi="Times New Roman"/>
                <w:sz w:val="24"/>
                <w:szCs w:val="24"/>
                <w:lang w:eastAsia="bg-BG"/>
              </w:rPr>
              <w:t>Кандидатът/получателят на финансова помощ</w:t>
            </w:r>
            <w:r w:rsidR="00201E98" w:rsidRPr="008A0A63">
              <w:rPr>
                <w:rFonts w:ascii="Times New Roman" w:hAnsi="Times New Roman"/>
                <w:sz w:val="24"/>
                <w:szCs w:val="24"/>
                <w:lang w:eastAsia="bg-BG"/>
              </w:rPr>
              <w:t xml:space="preserve"> да</w:t>
            </w:r>
            <w:r w:rsidRPr="008A0A63">
              <w:rPr>
                <w:rFonts w:ascii="Times New Roman" w:hAnsi="Times New Roman"/>
                <w:sz w:val="24"/>
                <w:szCs w:val="24"/>
                <w:lang w:eastAsia="bg-BG"/>
              </w:rPr>
              <w:t xml:space="preserve">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4E655E" w:rsidRPr="008A0A63" w:rsidRDefault="004E655E" w:rsidP="001163C1">
            <w:pPr>
              <w:keepNext/>
              <w:keepLines/>
              <w:contextualSpacing/>
              <w:jc w:val="both"/>
              <w:rPr>
                <w:rFonts w:ascii="Times New Roman" w:hAnsi="Times New Roman"/>
                <w:sz w:val="24"/>
                <w:szCs w:val="24"/>
                <w:lang w:eastAsia="bg-BG"/>
              </w:rPr>
            </w:pPr>
            <w:r w:rsidRPr="008A0A63">
              <w:rPr>
                <w:rFonts w:ascii="Times New Roman" w:hAnsi="Times New Roman"/>
                <w:sz w:val="24"/>
                <w:szCs w:val="24"/>
                <w:lang w:eastAsia="bg-BG"/>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967523" w:rsidRPr="00967523" w:rsidRDefault="00967523" w:rsidP="00967523">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3. Кандидатът/получателят на помощта и/или негов законен или упълномощен представител трябва да отговаря на следните условия: </w:t>
            </w:r>
          </w:p>
          <w:p w:rsidR="00967523" w:rsidRPr="00967523" w:rsidRDefault="00E81A38" w:rsidP="00967523">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не e обявен в несъстоятелност и не е в производство по ликвидация (не се прилага, когато кандидат/получател е физическо лице или община); </w:t>
            </w:r>
          </w:p>
          <w:p w:rsidR="00967523" w:rsidRPr="00967523" w:rsidRDefault="00E81A38" w:rsidP="00967523">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967523" w:rsidRPr="00967523" w:rsidRDefault="00E81A38" w:rsidP="00967523">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967523" w:rsidRPr="00967523" w:rsidRDefault="00E81A38" w:rsidP="00967523">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967523" w:rsidRPr="00967523" w:rsidRDefault="00E81A38" w:rsidP="00967523">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не е в конфликт на интереси по смисъла на член 57 от Регламент (ЕС, Евратом) № 966/2012, включително и: </w:t>
            </w:r>
          </w:p>
          <w:p w:rsidR="00967523" w:rsidRPr="00967523" w:rsidRDefault="00967523" w:rsidP="00967523">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967523" w:rsidRPr="00967523" w:rsidRDefault="00967523" w:rsidP="00967523">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w:t>
            </w:r>
            <w:r w:rsidRPr="00967523">
              <w:rPr>
                <w:rFonts w:ascii="Times New Roman" w:hAnsi="Times New Roman"/>
                <w:sz w:val="24"/>
                <w:szCs w:val="24"/>
                <w:lang w:eastAsia="bg-BG"/>
              </w:rPr>
              <w:lastRenderedPageBreak/>
              <w:t xml:space="preserve">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967523" w:rsidRPr="00967523" w:rsidRDefault="00967523" w:rsidP="00967523">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967523" w:rsidRPr="00967523" w:rsidRDefault="00967523" w:rsidP="00967523">
            <w:pPr>
              <w:keepNext/>
              <w:keepLines/>
              <w:contextualSpacing/>
              <w:jc w:val="both"/>
              <w:rPr>
                <w:rFonts w:ascii="Times New Roman" w:hAnsi="Times New Roman"/>
                <w:sz w:val="24"/>
                <w:szCs w:val="24"/>
                <w:lang w:eastAsia="bg-BG"/>
              </w:rPr>
            </w:pPr>
            <w:r w:rsidRPr="00967523">
              <w:rPr>
                <w:rFonts w:ascii="Times New Roman" w:hAnsi="Times New Roman"/>
                <w:sz w:val="24"/>
                <w:szCs w:val="24"/>
                <w:lang w:eastAsia="bg-BG"/>
              </w:rPr>
              <w:t xml:space="preserve">г) когато лице, предоставящо консултантски услуги на кандидата, попада в случаите по букви „а" - „в"; </w:t>
            </w:r>
          </w:p>
          <w:p w:rsidR="00967523" w:rsidRPr="00967523" w:rsidRDefault="00E81A38" w:rsidP="00967523">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967523" w:rsidRPr="00967523" w:rsidRDefault="00E81A38" w:rsidP="00967523">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няма ликвидни и изискуеми задължения към ДФЗ - РА и/или УО на ЕСИФ, включен в стратегията за ВОМР; </w:t>
            </w:r>
          </w:p>
          <w:p w:rsidR="00967523" w:rsidRPr="00967523" w:rsidRDefault="00E81A38" w:rsidP="00967523">
            <w:pPr>
              <w:keepNext/>
              <w:keepLines/>
              <w:contextualSpacing/>
              <w:jc w:val="both"/>
              <w:rPr>
                <w:rFonts w:ascii="Times New Roman" w:hAnsi="Times New Roman"/>
                <w:sz w:val="24"/>
                <w:szCs w:val="24"/>
                <w:lang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не е включен в Централната база данни на отстраняванията по чл. 108 от Регламент (ЕС, Евратом) № 966/2012; </w:t>
            </w:r>
          </w:p>
          <w:p w:rsidR="00967523" w:rsidRPr="00B17708" w:rsidRDefault="00E81A38" w:rsidP="00967523">
            <w:pPr>
              <w:keepNext/>
              <w:keepLines/>
              <w:contextualSpacing/>
              <w:jc w:val="both"/>
              <w:rPr>
                <w:rFonts w:ascii="Times New Roman" w:hAnsi="Times New Roman"/>
                <w:sz w:val="24"/>
                <w:szCs w:val="24"/>
                <w:lang w:val="ru-RU" w:eastAsia="bg-BG"/>
              </w:rPr>
            </w:pPr>
            <w:r>
              <w:rPr>
                <w:rFonts w:ascii="Times New Roman" w:hAnsi="Times New Roman" w:cs="Times New Roman"/>
                <w:sz w:val="24"/>
                <w:szCs w:val="24"/>
                <w:lang w:eastAsia="bg-BG"/>
              </w:rPr>
              <w:t>●</w:t>
            </w:r>
            <w:r w:rsidR="00967523" w:rsidRPr="00967523">
              <w:rPr>
                <w:rFonts w:ascii="Times New Roman" w:hAnsi="Times New Roman"/>
                <w:sz w:val="24"/>
                <w:szCs w:val="24"/>
                <w:lang w:eastAsia="bg-BG"/>
              </w:rPr>
              <w:tab/>
              <w:t xml:space="preserve">не е представял неверни сведения с цел да получи подпомагане и не е пропуснал да предостави информация по мярка 19 ВОМР през настоящата </w:t>
            </w:r>
            <w:r w:rsidR="00B17708">
              <w:rPr>
                <w:rFonts w:ascii="Times New Roman" w:hAnsi="Times New Roman"/>
                <w:sz w:val="24"/>
                <w:szCs w:val="24"/>
                <w:lang w:eastAsia="bg-BG"/>
              </w:rPr>
              <w:t>и предходната календарна година</w:t>
            </w:r>
            <w:r w:rsidR="00B17708" w:rsidRPr="00B17708">
              <w:rPr>
                <w:rFonts w:ascii="Times New Roman" w:hAnsi="Times New Roman"/>
                <w:sz w:val="24"/>
                <w:szCs w:val="24"/>
                <w:lang w:val="ru-RU" w:eastAsia="bg-BG"/>
              </w:rPr>
              <w:t>.</w:t>
            </w:r>
          </w:p>
          <w:p w:rsidR="00A837AE" w:rsidRPr="006377E7" w:rsidRDefault="003B7BC8" w:rsidP="00A837AE">
            <w:pPr>
              <w:keepNext/>
              <w:keepLines/>
              <w:contextualSpacing/>
              <w:jc w:val="both"/>
              <w:rPr>
                <w:rFonts w:ascii="Times New Roman" w:hAnsi="Times New Roman"/>
                <w:sz w:val="24"/>
                <w:szCs w:val="24"/>
                <w:lang w:eastAsia="bg-BG"/>
              </w:rPr>
            </w:pPr>
            <w:r w:rsidRPr="00B17708">
              <w:rPr>
                <w:rFonts w:ascii="Times New Roman" w:hAnsi="Times New Roman"/>
                <w:b/>
                <w:sz w:val="24"/>
                <w:szCs w:val="24"/>
                <w:lang w:val="en-US" w:eastAsia="bg-BG"/>
              </w:rPr>
              <w:t>II</w:t>
            </w:r>
            <w:r w:rsidRPr="00B17708">
              <w:rPr>
                <w:rFonts w:ascii="Times New Roman" w:hAnsi="Times New Roman"/>
                <w:b/>
                <w:sz w:val="24"/>
                <w:szCs w:val="24"/>
                <w:lang w:eastAsia="bg-BG"/>
              </w:rPr>
              <w:t>.</w:t>
            </w:r>
            <w:r w:rsidR="00A837AE" w:rsidRPr="008A0A63">
              <w:rPr>
                <w:rFonts w:ascii="Times New Roman" w:hAnsi="Times New Roman"/>
                <w:b/>
                <w:sz w:val="24"/>
                <w:szCs w:val="24"/>
                <w:lang w:eastAsia="bg-BG"/>
              </w:rPr>
              <w:t xml:space="preserve">Кандидатът/получателят на помощта и/или негов законен или упълномощен представител трябва да отговаря </w:t>
            </w:r>
            <w:r w:rsidR="00AA2E35" w:rsidRPr="008A0A63">
              <w:rPr>
                <w:rFonts w:ascii="Times New Roman" w:hAnsi="Times New Roman"/>
                <w:b/>
                <w:sz w:val="24"/>
                <w:szCs w:val="24"/>
                <w:lang w:eastAsia="bg-BG"/>
              </w:rPr>
              <w:t xml:space="preserve">и </w:t>
            </w:r>
            <w:r w:rsidR="00A837AE" w:rsidRPr="008A0A63">
              <w:rPr>
                <w:rFonts w:ascii="Times New Roman" w:hAnsi="Times New Roman"/>
                <w:b/>
                <w:sz w:val="24"/>
                <w:szCs w:val="24"/>
                <w:lang w:eastAsia="bg-BG"/>
              </w:rPr>
              <w:t>на следните условия:</w:t>
            </w:r>
          </w:p>
          <w:p w:rsidR="00A837AE" w:rsidRPr="006377E7" w:rsidRDefault="00A837AE" w:rsidP="00A837AE">
            <w:pPr>
              <w:keepNext/>
              <w:keepLines/>
              <w:contextualSpacing/>
              <w:jc w:val="both"/>
              <w:rPr>
                <w:rFonts w:ascii="Times New Roman" w:hAnsi="Times New Roman"/>
                <w:sz w:val="24"/>
                <w:szCs w:val="24"/>
                <w:lang w:eastAsia="bg-BG"/>
              </w:rPr>
            </w:pPr>
            <w:r w:rsidRPr="006377E7">
              <w:rPr>
                <w:rFonts w:ascii="Times New Roman" w:hAnsi="Times New Roman"/>
                <w:sz w:val="24"/>
                <w:szCs w:val="24"/>
                <w:lang w:eastAsia="bg-BG"/>
              </w:rPr>
              <w:t>1.</w:t>
            </w:r>
            <w:r w:rsidRPr="006377E7">
              <w:rPr>
                <w:rFonts w:ascii="Times New Roman" w:hAnsi="Times New Roman"/>
                <w:sz w:val="24"/>
                <w:szCs w:val="24"/>
                <w:lang w:eastAsia="bg-BG"/>
              </w:rPr>
              <w:tab/>
              <w:t>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съответната община на територията на МИГ.</w:t>
            </w:r>
          </w:p>
          <w:p w:rsidR="00A837AE" w:rsidRPr="006377E7" w:rsidRDefault="00A837AE" w:rsidP="00A837AE">
            <w:pPr>
              <w:keepNext/>
              <w:keepLines/>
              <w:contextualSpacing/>
              <w:jc w:val="both"/>
              <w:rPr>
                <w:rFonts w:ascii="Times New Roman" w:hAnsi="Times New Roman"/>
                <w:sz w:val="24"/>
                <w:szCs w:val="24"/>
                <w:lang w:eastAsia="bg-BG"/>
              </w:rPr>
            </w:pPr>
            <w:r w:rsidRPr="006377E7">
              <w:rPr>
                <w:rFonts w:ascii="Times New Roman" w:hAnsi="Times New Roman"/>
                <w:sz w:val="24"/>
                <w:szCs w:val="24"/>
                <w:lang w:eastAsia="bg-BG"/>
              </w:rPr>
              <w:t>2.</w:t>
            </w:r>
            <w:r w:rsidRPr="006377E7">
              <w:rPr>
                <w:rFonts w:ascii="Times New Roman" w:hAnsi="Times New Roman"/>
                <w:sz w:val="24"/>
                <w:szCs w:val="24"/>
                <w:lang w:eastAsia="bg-BG"/>
              </w:rPr>
              <w:tab/>
              <w:t>Не е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A01FB2" w:rsidRDefault="00A837AE" w:rsidP="00A837AE">
            <w:pPr>
              <w:keepNext/>
              <w:keepLines/>
              <w:contextualSpacing/>
              <w:jc w:val="both"/>
              <w:rPr>
                <w:rFonts w:ascii="Times New Roman" w:hAnsi="Times New Roman"/>
                <w:sz w:val="24"/>
                <w:szCs w:val="24"/>
                <w:lang w:eastAsia="bg-BG"/>
              </w:rPr>
            </w:pPr>
            <w:r w:rsidRPr="006377E7">
              <w:rPr>
                <w:rFonts w:ascii="Times New Roman" w:hAnsi="Times New Roman"/>
                <w:sz w:val="24"/>
                <w:szCs w:val="24"/>
                <w:lang w:eastAsia="bg-BG"/>
              </w:rPr>
              <w:t>3.</w:t>
            </w:r>
            <w:r w:rsidRPr="006377E7">
              <w:rPr>
                <w:rFonts w:ascii="Times New Roman" w:hAnsi="Times New Roman"/>
                <w:sz w:val="24"/>
                <w:szCs w:val="24"/>
                <w:lang w:eastAsia="bg-BG"/>
              </w:rPr>
              <w:tab/>
              <w:t>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r w:rsidR="006377E7" w:rsidRPr="006377E7">
              <w:rPr>
                <w:rFonts w:ascii="Times New Roman" w:hAnsi="Times New Roman"/>
                <w:sz w:val="24"/>
                <w:szCs w:val="24"/>
                <w:lang w:eastAsia="bg-BG"/>
              </w:rPr>
              <w:t xml:space="preserve"> </w:t>
            </w:r>
          </w:p>
          <w:p w:rsidR="00A01FB2" w:rsidRDefault="00A01FB2" w:rsidP="00A837AE">
            <w:pPr>
              <w:keepNext/>
              <w:keepLines/>
              <w:contextualSpacing/>
              <w:jc w:val="both"/>
              <w:rPr>
                <w:rFonts w:ascii="Times New Roman" w:hAnsi="Times New Roman"/>
                <w:b/>
                <w:i/>
                <w:sz w:val="24"/>
                <w:szCs w:val="24"/>
                <w:lang w:eastAsia="bg-BG"/>
              </w:rPr>
            </w:pPr>
          </w:p>
          <w:p w:rsidR="00A837AE" w:rsidRPr="00A01FB2" w:rsidRDefault="00A01FB2" w:rsidP="00A837AE">
            <w:pPr>
              <w:keepNext/>
              <w:keepLines/>
              <w:contextualSpacing/>
              <w:jc w:val="both"/>
              <w:rPr>
                <w:rFonts w:ascii="Times New Roman" w:hAnsi="Times New Roman"/>
                <w:b/>
                <w:i/>
                <w:sz w:val="24"/>
                <w:szCs w:val="24"/>
                <w:lang w:eastAsia="bg-BG"/>
              </w:rPr>
            </w:pPr>
            <w:r w:rsidRPr="00A01FB2">
              <w:rPr>
                <w:rFonts w:ascii="Times New Roman" w:hAnsi="Times New Roman"/>
                <w:b/>
                <w:i/>
                <w:noProof/>
                <w:sz w:val="24"/>
                <w:szCs w:val="24"/>
                <w:lang w:eastAsia="bg-BG"/>
              </w:rPr>
              <w:lastRenderedPageBreak/>
              <w:drawing>
                <wp:inline distT="0" distB="0" distL="0" distR="0" wp14:anchorId="686D6892" wp14:editId="48518CC5">
                  <wp:extent cx="6238875" cy="1562100"/>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38875" cy="1562100"/>
                          </a:xfrm>
                          <a:prstGeom prst="rect">
                            <a:avLst/>
                          </a:prstGeom>
                          <a:noFill/>
                          <a:ln>
                            <a:noFill/>
                          </a:ln>
                        </pic:spPr>
                      </pic:pic>
                    </a:graphicData>
                  </a:graphic>
                </wp:inline>
              </w:drawing>
            </w:r>
          </w:p>
          <w:p w:rsidR="00C14B0A" w:rsidRPr="00C14B0A" w:rsidRDefault="00C14B0A" w:rsidP="00967523">
            <w:pPr>
              <w:keepNext/>
              <w:keepLines/>
              <w:contextualSpacing/>
              <w:jc w:val="both"/>
              <w:rPr>
                <w:b/>
                <w:color w:val="FF0000"/>
              </w:rPr>
            </w:pPr>
            <w:r>
              <w:rPr>
                <w:b/>
                <w:color w:val="FF0000"/>
              </w:rPr>
              <w:t xml:space="preserve"> </w:t>
            </w:r>
          </w:p>
        </w:tc>
      </w:tr>
    </w:tbl>
    <w:p w:rsidR="004E655E" w:rsidRPr="005E7E00" w:rsidRDefault="00B52945" w:rsidP="004E655E">
      <w:pPr>
        <w:pStyle w:val="1"/>
        <w:rPr>
          <w:sz w:val="22"/>
          <w:szCs w:val="22"/>
        </w:rPr>
      </w:pPr>
      <w:bookmarkStart w:id="15" w:name="_Toc505614649"/>
      <w:r w:rsidRPr="00CF2CE5">
        <w:rPr>
          <w:sz w:val="22"/>
          <w:szCs w:val="22"/>
          <w:lang w:val="ru-RU"/>
        </w:rPr>
        <w:lastRenderedPageBreak/>
        <w:t>1</w:t>
      </w:r>
      <w:r w:rsidR="004E655E" w:rsidRPr="005E7E00">
        <w:rPr>
          <w:sz w:val="22"/>
          <w:szCs w:val="22"/>
        </w:rPr>
        <w:t>1.2 Критерии за недопустимост на кандидатите:</w:t>
      </w:r>
      <w:bookmarkEnd w:id="15"/>
    </w:p>
    <w:tbl>
      <w:tblPr>
        <w:tblStyle w:val="a9"/>
        <w:tblW w:w="10031" w:type="dxa"/>
        <w:tblLook w:val="04A0" w:firstRow="1" w:lastRow="0" w:firstColumn="1" w:lastColumn="0" w:noHBand="0" w:noVBand="1"/>
      </w:tblPr>
      <w:tblGrid>
        <w:gridCol w:w="10031"/>
      </w:tblGrid>
      <w:tr w:rsidR="004E655E" w:rsidRPr="004A24F1" w:rsidTr="00C14B0A">
        <w:tc>
          <w:tcPr>
            <w:tcW w:w="10031" w:type="dxa"/>
          </w:tcPr>
          <w:p w:rsidR="00A65775" w:rsidRPr="004440E1" w:rsidRDefault="00A65775" w:rsidP="00FF21F5">
            <w:pPr>
              <w:jc w:val="both"/>
              <w:rPr>
                <w:rFonts w:ascii="Times New Roman" w:hAnsi="Times New Roman" w:cs="Times New Roman"/>
                <w:b/>
              </w:rPr>
            </w:pPr>
            <w:r w:rsidRPr="004440E1">
              <w:rPr>
                <w:rFonts w:ascii="Times New Roman" w:hAnsi="Times New Roman" w:cs="Times New Roman"/>
              </w:rPr>
              <w:t>В съответствие с разпоредбите на чл. 18, ал. 4, т. 1 от Наредба № 22 от 14 декември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 (ПРСР 2014 - 2020 г.):</w:t>
            </w:r>
            <w:r w:rsidRPr="004440E1">
              <w:rPr>
                <w:rFonts w:ascii="Times New Roman" w:hAnsi="Times New Roman" w:cs="Times New Roman"/>
                <w:b/>
              </w:rPr>
              <w:t xml:space="preserve"> „Не е допустим кандидат/получател на помощ и/ или негов законен или упълномощен представител, който не отговаря на условията, определени във член 12, ал. 3 и 10 от същата наредба за проекти, финансирани от ЕЗФРСР.</w:t>
            </w:r>
          </w:p>
          <w:p w:rsidR="002236C1" w:rsidRPr="004440E1" w:rsidRDefault="002236C1" w:rsidP="002236C1">
            <w:pPr>
              <w:jc w:val="both"/>
              <w:rPr>
                <w:rFonts w:ascii="Times New Roman" w:hAnsi="Times New Roman" w:cs="Times New Roman"/>
              </w:rPr>
            </w:pPr>
            <w:r w:rsidRPr="004440E1">
              <w:rPr>
                <w:rFonts w:ascii="Times New Roman" w:hAnsi="Times New Roman" w:cs="Times New Roman"/>
              </w:rPr>
              <w:t>Когато кандидат по настоящата процедура за предоставяне на БФП е община основанията по член 12, ал. 3, т. 15, 16 и 17 от Наредба № 22 от 14 декември 2015 г. се отнасят за кмета на общината.</w:t>
            </w:r>
          </w:p>
          <w:p w:rsidR="00FF21F5" w:rsidRPr="004440E1" w:rsidRDefault="002236C1" w:rsidP="00D878E4">
            <w:pPr>
              <w:jc w:val="both"/>
              <w:rPr>
                <w:rFonts w:ascii="Times New Roman" w:hAnsi="Times New Roman" w:cs="Times New Roman"/>
              </w:rPr>
            </w:pPr>
            <w:r w:rsidRPr="004440E1">
              <w:rPr>
                <w:rFonts w:ascii="Times New Roman" w:hAnsi="Times New Roman" w:cs="Times New Roman"/>
              </w:rPr>
              <w:t>Когато кандидат по настоящата процедура за предоставяне на БФП е читалище или ЮЛНЦ основанията по член 12, ал. 3, т. 15, 16 и 17 от Наредба № 22 от 14 декември 2015 г. се отнасят за лицата, които представляват, упра</w:t>
            </w:r>
            <w:r w:rsidR="00D878E4" w:rsidRPr="004440E1">
              <w:rPr>
                <w:rFonts w:ascii="Times New Roman" w:hAnsi="Times New Roman" w:cs="Times New Roman"/>
              </w:rPr>
              <w:t>вляват и контролират кандидата.</w:t>
            </w:r>
          </w:p>
          <w:p w:rsidR="002236C1" w:rsidRPr="004440E1" w:rsidRDefault="00BA1F9C" w:rsidP="004440E1">
            <w:pPr>
              <w:rPr>
                <w:rFonts w:ascii="Times New Roman" w:hAnsi="Times New Roman" w:cs="Times New Roman"/>
              </w:rPr>
            </w:pPr>
            <w:r w:rsidRPr="004440E1">
              <w:rPr>
                <w:rFonts w:ascii="Times New Roman" w:hAnsi="Times New Roman" w:cs="Times New Roman"/>
              </w:rPr>
              <w:t xml:space="preserve">При кандидатстване кандидатите са длъжни да представят Декларация по образец </w:t>
            </w:r>
            <w:r w:rsidRPr="00D70B3A">
              <w:rPr>
                <w:rFonts w:ascii="Times New Roman" w:hAnsi="Times New Roman" w:cs="Times New Roman"/>
                <w:i/>
              </w:rPr>
              <w:t xml:space="preserve">(Приложение № </w:t>
            </w:r>
            <w:r w:rsidR="00D70B3A">
              <w:rPr>
                <w:rFonts w:ascii="Times New Roman" w:hAnsi="Times New Roman" w:cs="Times New Roman"/>
                <w:i/>
              </w:rPr>
              <w:t>4</w:t>
            </w:r>
            <w:r w:rsidRPr="00D70B3A">
              <w:rPr>
                <w:rFonts w:ascii="Times New Roman" w:hAnsi="Times New Roman" w:cs="Times New Roman"/>
                <w:i/>
              </w:rPr>
              <w:t xml:space="preserve"> от документи за попълване</w:t>
            </w:r>
            <w:r w:rsidRPr="004440E1">
              <w:rPr>
                <w:rFonts w:ascii="Times New Roman" w:hAnsi="Times New Roman" w:cs="Times New Roman"/>
              </w:rPr>
              <w:t xml:space="preserve">), съответстваща на </w:t>
            </w:r>
            <w:r w:rsidR="004440E1" w:rsidRPr="004440E1">
              <w:rPr>
                <w:rFonts w:ascii="Times New Roman" w:hAnsi="Times New Roman" w:cs="Times New Roman"/>
              </w:rPr>
              <w:t>Приложение към заповед № РД 09-365 от 27.04.2020 г.</w:t>
            </w:r>
          </w:p>
          <w:p w:rsidR="002236C1" w:rsidRPr="004440E1" w:rsidRDefault="002236C1" w:rsidP="002236C1">
            <w:pPr>
              <w:jc w:val="both"/>
              <w:rPr>
                <w:rFonts w:ascii="Times New Roman" w:hAnsi="Times New Roman" w:cs="Times New Roman"/>
              </w:rPr>
            </w:pPr>
            <w:r w:rsidRPr="004440E1">
              <w:rPr>
                <w:rFonts w:ascii="Times New Roman" w:hAnsi="Times New Roman" w:cs="Times New Roman"/>
              </w:rPr>
              <w:t>Когато са налице обстоятелства по чл. 12, ал. 3 от Наредба № 22 от 14 декември</w:t>
            </w:r>
            <w:r w:rsidRPr="004440E1">
              <w:rPr>
                <w:rFonts w:ascii="Times New Roman" w:hAnsi="Times New Roman" w:cs="Times New Roman"/>
              </w:rPr>
              <w:tab/>
            </w:r>
            <w:r w:rsidR="00943F64" w:rsidRPr="004440E1">
              <w:rPr>
                <w:rFonts w:ascii="Times New Roman" w:hAnsi="Times New Roman" w:cs="Times New Roman"/>
              </w:rPr>
              <w:t xml:space="preserve"> </w:t>
            </w:r>
            <w:r w:rsidRPr="004440E1">
              <w:rPr>
                <w:rFonts w:ascii="Times New Roman" w:hAnsi="Times New Roman" w:cs="Times New Roman"/>
              </w:rPr>
              <w:t xml:space="preserve">2015 г., кандидатите за БФП имат право да представят доказателства при подаване на декларация съгласно </w:t>
            </w:r>
            <w:r w:rsidRPr="004440E1">
              <w:rPr>
                <w:rFonts w:ascii="Times New Roman" w:hAnsi="Times New Roman" w:cs="Times New Roman"/>
                <w:i/>
              </w:rPr>
              <w:t xml:space="preserve">Приложение № </w:t>
            </w:r>
            <w:r w:rsidR="00621CE4">
              <w:rPr>
                <w:rFonts w:ascii="Times New Roman" w:hAnsi="Times New Roman" w:cs="Times New Roman"/>
                <w:i/>
              </w:rPr>
              <w:t>4</w:t>
            </w:r>
            <w:r w:rsidR="008D18BE" w:rsidRPr="004440E1">
              <w:rPr>
                <w:i/>
              </w:rPr>
              <w:t xml:space="preserve"> </w:t>
            </w:r>
            <w:r w:rsidR="008D18BE" w:rsidRPr="004440E1">
              <w:rPr>
                <w:rFonts w:ascii="Times New Roman" w:hAnsi="Times New Roman" w:cs="Times New Roman"/>
                <w:i/>
              </w:rPr>
              <w:t>от документи за попълване</w:t>
            </w:r>
            <w:r w:rsidRPr="004440E1">
              <w:rPr>
                <w:rFonts w:ascii="Times New Roman" w:hAnsi="Times New Roman" w:cs="Times New Roman"/>
              </w:rPr>
              <w:t xml:space="preserve"> </w:t>
            </w:r>
            <w:r w:rsidR="005200D0">
              <w:rPr>
                <w:rFonts w:ascii="Times New Roman" w:hAnsi="Times New Roman" w:cs="Times New Roman"/>
              </w:rPr>
              <w:t xml:space="preserve">към Условия за кандидатстване </w:t>
            </w:r>
            <w:r w:rsidRPr="004440E1">
              <w:rPr>
                <w:rFonts w:ascii="Times New Roman" w:hAnsi="Times New Roman" w:cs="Times New Roman"/>
              </w:rPr>
              <w:t>или в определения срок за отговор по получено писмо за допълнителна информация, че са предприели мерки, които гарантират тяхната надеждност, въпреки наличието на съответното основание за отстраняване. За тази цел кандидатите  могат да</w:t>
            </w:r>
            <w:r w:rsidR="0081252B" w:rsidRPr="004440E1">
              <w:rPr>
                <w:rFonts w:ascii="Times New Roman" w:hAnsi="Times New Roman" w:cs="Times New Roman"/>
              </w:rPr>
              <w:t xml:space="preserve"> са</w:t>
            </w:r>
            <w:r w:rsidRPr="004440E1">
              <w:rPr>
                <w:rFonts w:ascii="Times New Roman" w:hAnsi="Times New Roman" w:cs="Times New Roman"/>
              </w:rPr>
              <w:t>:</w:t>
            </w:r>
          </w:p>
          <w:p w:rsidR="002236C1" w:rsidRPr="004440E1" w:rsidRDefault="002236C1" w:rsidP="002236C1">
            <w:pPr>
              <w:jc w:val="both"/>
              <w:rPr>
                <w:rFonts w:ascii="Times New Roman" w:hAnsi="Times New Roman" w:cs="Times New Roman"/>
              </w:rPr>
            </w:pPr>
            <w:r w:rsidRPr="004440E1">
              <w:rPr>
                <w:rFonts w:ascii="Times New Roman" w:hAnsi="Times New Roman" w:cs="Times New Roman"/>
              </w:rPr>
              <w:t>1</w:t>
            </w:r>
            <w:r w:rsidRPr="004440E1">
              <w:rPr>
                <w:rFonts w:ascii="Times New Roman" w:hAnsi="Times New Roman" w:cs="Times New Roman"/>
                <w:b/>
              </w:rPr>
              <w:t xml:space="preserve">. Погасили </w:t>
            </w:r>
            <w:r w:rsidR="004E018C" w:rsidRPr="004440E1">
              <w:rPr>
                <w:rFonts w:ascii="Times New Roman" w:hAnsi="Times New Roman" w:cs="Times New Roman"/>
                <w:lang w:val="ru-RU"/>
              </w:rPr>
              <w:t xml:space="preserve"> </w:t>
            </w:r>
            <w:r w:rsidRPr="004440E1">
              <w:rPr>
                <w:rFonts w:ascii="Times New Roman" w:hAnsi="Times New Roman" w:cs="Times New Roman"/>
              </w:rPr>
              <w:t>задълженията  по чл. 12, ал. 3, т. 2 и 12 от Наредба № 22 от 14 декември 2015 г., включително начислените лихви и/или глоби или че те са разсрочени, отсрочени или обезпечени;</w:t>
            </w:r>
          </w:p>
          <w:p w:rsidR="002236C1" w:rsidRPr="004440E1" w:rsidRDefault="00B85833" w:rsidP="002236C1">
            <w:pPr>
              <w:jc w:val="both"/>
              <w:rPr>
                <w:rFonts w:ascii="Times New Roman" w:hAnsi="Times New Roman" w:cs="Times New Roman"/>
              </w:rPr>
            </w:pPr>
            <w:r w:rsidRPr="004440E1">
              <w:rPr>
                <w:rFonts w:ascii="Times New Roman" w:hAnsi="Times New Roman" w:cs="Times New Roman"/>
              </w:rPr>
              <w:t>2.</w:t>
            </w:r>
            <w:r w:rsidRPr="004440E1">
              <w:rPr>
                <w:rFonts w:ascii="Times New Roman" w:hAnsi="Times New Roman" w:cs="Times New Roman"/>
                <w:b/>
              </w:rPr>
              <w:t>П</w:t>
            </w:r>
            <w:r w:rsidR="002236C1" w:rsidRPr="004440E1">
              <w:rPr>
                <w:rFonts w:ascii="Times New Roman" w:hAnsi="Times New Roman" w:cs="Times New Roman"/>
                <w:b/>
              </w:rPr>
              <w:t xml:space="preserve">латили </w:t>
            </w:r>
            <w:r w:rsidRPr="004440E1">
              <w:rPr>
                <w:rFonts w:ascii="Times New Roman" w:hAnsi="Times New Roman" w:cs="Times New Roman"/>
                <w:b/>
              </w:rPr>
              <w:t xml:space="preserve"> </w:t>
            </w:r>
            <w:r w:rsidR="002236C1" w:rsidRPr="004440E1">
              <w:rPr>
                <w:rFonts w:ascii="Times New Roman" w:hAnsi="Times New Roman" w:cs="Times New Roman"/>
                <w:b/>
              </w:rPr>
              <w:t>или са</w:t>
            </w:r>
            <w:r w:rsidR="002236C1" w:rsidRPr="004440E1">
              <w:rPr>
                <w:rFonts w:ascii="Times New Roman" w:hAnsi="Times New Roman" w:cs="Times New Roman"/>
              </w:rPr>
              <w:t xml:space="preserve"> в процес на изплащане на дължимо обезщетение за всички вреди, настъпили в резултат от извършените от тях престъпления или нарушения;</w:t>
            </w:r>
          </w:p>
          <w:p w:rsidR="008631AC" w:rsidRPr="004440E1" w:rsidRDefault="00B85833" w:rsidP="002236C1">
            <w:pPr>
              <w:jc w:val="both"/>
              <w:rPr>
                <w:rFonts w:ascii="Times New Roman" w:hAnsi="Times New Roman" w:cs="Times New Roman"/>
              </w:rPr>
            </w:pPr>
            <w:r w:rsidRPr="004440E1">
              <w:rPr>
                <w:rFonts w:ascii="Times New Roman" w:hAnsi="Times New Roman" w:cs="Times New Roman"/>
              </w:rPr>
              <w:lastRenderedPageBreak/>
              <w:t xml:space="preserve">3. </w:t>
            </w:r>
            <w:r w:rsidRPr="004440E1">
              <w:rPr>
                <w:rFonts w:ascii="Times New Roman" w:hAnsi="Times New Roman" w:cs="Times New Roman"/>
                <w:b/>
              </w:rPr>
              <w:t>И</w:t>
            </w:r>
            <w:r w:rsidR="002236C1" w:rsidRPr="004440E1">
              <w:rPr>
                <w:rFonts w:ascii="Times New Roman" w:hAnsi="Times New Roman" w:cs="Times New Roman"/>
                <w:b/>
              </w:rPr>
              <w:t>зяснили</w:t>
            </w:r>
            <w:r w:rsidRPr="004440E1">
              <w:rPr>
                <w:rFonts w:ascii="Times New Roman" w:hAnsi="Times New Roman" w:cs="Times New Roman"/>
                <w:b/>
              </w:rPr>
              <w:t xml:space="preserve">  </w:t>
            </w:r>
            <w:r w:rsidRPr="004440E1">
              <w:rPr>
                <w:rFonts w:ascii="Times New Roman" w:hAnsi="Times New Roman" w:cs="Times New Roman"/>
              </w:rPr>
              <w:t xml:space="preserve">достатъчно всички </w:t>
            </w:r>
            <w:r w:rsidR="002236C1" w:rsidRPr="004440E1">
              <w:rPr>
                <w:rFonts w:ascii="Times New Roman" w:hAnsi="Times New Roman" w:cs="Times New Roman"/>
              </w:rPr>
              <w:t>факти и обстоятелства, като активно са съдействали на компетентните органи, и са изпълнили конкретни предписания, технически, организационни и кадрови мерки, чрез които да се предотвратят нови престъпления или нарушения.</w:t>
            </w:r>
          </w:p>
          <w:p w:rsidR="002236C1" w:rsidRPr="004440E1" w:rsidRDefault="008631AC" w:rsidP="002236C1">
            <w:pPr>
              <w:jc w:val="both"/>
              <w:rPr>
                <w:rFonts w:ascii="Times New Roman" w:hAnsi="Times New Roman" w:cs="Times New Roman"/>
              </w:rPr>
            </w:pPr>
            <w:r w:rsidRPr="004440E1">
              <w:rPr>
                <w:rFonts w:ascii="Times New Roman" w:hAnsi="Times New Roman" w:cs="Times New Roman"/>
              </w:rPr>
              <w:t xml:space="preserve"> Декларираните обстоятелства подлежат на проверки от Комисията</w:t>
            </w:r>
            <w:r w:rsidR="008D18BE" w:rsidRPr="004440E1">
              <w:rPr>
                <w:rFonts w:ascii="Times New Roman" w:hAnsi="Times New Roman" w:cs="Times New Roman"/>
              </w:rPr>
              <w:t xml:space="preserve"> за подбор на проектни предложения на МИГ Чирпан </w:t>
            </w:r>
            <w:r w:rsidRPr="004440E1">
              <w:rPr>
                <w:rFonts w:ascii="Times New Roman" w:hAnsi="Times New Roman" w:cs="Times New Roman"/>
              </w:rPr>
              <w:t>и от ДФЗ!</w:t>
            </w:r>
          </w:p>
          <w:p w:rsidR="007B4600" w:rsidRPr="00D903CC" w:rsidRDefault="007B4600" w:rsidP="007B4600">
            <w:pPr>
              <w:jc w:val="both"/>
              <w:rPr>
                <w:b/>
                <w:sz w:val="24"/>
                <w:szCs w:val="24"/>
              </w:rPr>
            </w:pPr>
            <w:r w:rsidRPr="00D903CC">
              <w:rPr>
                <w:rFonts w:ascii="Times New Roman" w:hAnsi="Times New Roman" w:cs="Times New Roman"/>
                <w:b/>
                <w:sz w:val="24"/>
                <w:szCs w:val="24"/>
              </w:rPr>
              <w:t>ВАЖНО!!!</w:t>
            </w:r>
            <w:r w:rsidRPr="00D903CC">
              <w:rPr>
                <w:b/>
                <w:sz w:val="24"/>
                <w:szCs w:val="24"/>
              </w:rPr>
              <w:t xml:space="preserve"> </w:t>
            </w:r>
          </w:p>
          <w:p w:rsidR="004E655E" w:rsidRPr="00BA1F9C" w:rsidRDefault="007B4600" w:rsidP="007B4600">
            <w:pPr>
              <w:jc w:val="both"/>
              <w:rPr>
                <w:rFonts w:ascii="Times New Roman" w:hAnsi="Times New Roman" w:cs="Times New Roman"/>
                <w:sz w:val="24"/>
                <w:szCs w:val="24"/>
                <w:u w:val="single"/>
              </w:rPr>
            </w:pPr>
            <w:r w:rsidRPr="00D903CC">
              <w:rPr>
                <w:rFonts w:ascii="Times New Roman" w:hAnsi="Times New Roman" w:cs="Times New Roman"/>
                <w:b/>
                <w:sz w:val="24"/>
                <w:szCs w:val="24"/>
              </w:rPr>
              <w:t>Кандидатите следва да се запознаят внимателно с изискванията на чл. 12, ал. 3 и 10 от Наредба №22/2015 г. Същата е налична на адрес:</w:t>
            </w:r>
            <w:hyperlink r:id="rId21">
              <w:r w:rsidRPr="00D903CC">
                <w:rPr>
                  <w:rFonts w:ascii="Times New Roman" w:hAnsi="Times New Roman" w:cs="Times New Roman"/>
                  <w:b/>
                  <w:color w:val="0000FF"/>
                  <w:sz w:val="24"/>
                  <w:szCs w:val="24"/>
                  <w:u w:val="thick" w:color="0000FF"/>
                </w:rPr>
                <w:t xml:space="preserve"> https://lex.bg/en/laws/ldoc/2136715490</w:t>
              </w:r>
            </w:hyperlink>
            <w:r w:rsidRPr="00D903CC">
              <w:rPr>
                <w:rFonts w:ascii="Times New Roman" w:hAnsi="Times New Roman" w:cs="Times New Roman"/>
                <w:b/>
                <w:color w:val="0000FF"/>
                <w:sz w:val="24"/>
                <w:szCs w:val="24"/>
              </w:rPr>
              <w:t xml:space="preserve"> </w:t>
            </w:r>
            <w:r w:rsidRPr="00D903CC">
              <w:rPr>
                <w:rFonts w:ascii="Times New Roman" w:hAnsi="Times New Roman" w:cs="Times New Roman"/>
                <w:b/>
                <w:sz w:val="24"/>
                <w:szCs w:val="24"/>
              </w:rPr>
              <w:t>или на електронният сайт на Министерство на земеделието, храните и горите</w:t>
            </w:r>
            <w:r w:rsidRPr="00D903CC">
              <w:rPr>
                <w:rFonts w:ascii="Times New Roman" w:hAnsi="Times New Roman" w:cs="Times New Roman"/>
                <w:b/>
                <w:position w:val="8"/>
                <w:sz w:val="24"/>
                <w:szCs w:val="24"/>
              </w:rPr>
              <w:t>2</w:t>
            </w:r>
            <w:r w:rsidRPr="007B4600">
              <w:rPr>
                <w:rFonts w:ascii="Times New Roman" w:hAnsi="Times New Roman" w:cs="Times New Roman"/>
                <w:b/>
                <w:sz w:val="24"/>
                <w:szCs w:val="24"/>
              </w:rPr>
              <w:t>.</w:t>
            </w:r>
          </w:p>
        </w:tc>
      </w:tr>
    </w:tbl>
    <w:p w:rsidR="004E655E" w:rsidRPr="001309B9" w:rsidRDefault="004E655E" w:rsidP="004E655E">
      <w:pPr>
        <w:pStyle w:val="1"/>
        <w:rPr>
          <w:sz w:val="22"/>
          <w:szCs w:val="22"/>
        </w:rPr>
      </w:pPr>
      <w:bookmarkStart w:id="16" w:name="_Toc505614650"/>
      <w:r w:rsidRPr="001309B9">
        <w:rPr>
          <w:sz w:val="22"/>
          <w:szCs w:val="22"/>
        </w:rPr>
        <w:lastRenderedPageBreak/>
        <w:t>12. Допустими партньори:</w:t>
      </w:r>
      <w:bookmarkEnd w:id="16"/>
    </w:p>
    <w:tbl>
      <w:tblPr>
        <w:tblStyle w:val="a9"/>
        <w:tblW w:w="10031" w:type="dxa"/>
        <w:tblLook w:val="04A0" w:firstRow="1" w:lastRow="0" w:firstColumn="1" w:lastColumn="0" w:noHBand="0" w:noVBand="1"/>
      </w:tblPr>
      <w:tblGrid>
        <w:gridCol w:w="10031"/>
      </w:tblGrid>
      <w:tr w:rsidR="004E655E" w:rsidRPr="004A24F1" w:rsidTr="00C14B0A">
        <w:tc>
          <w:tcPr>
            <w:tcW w:w="10031"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1309B9" w:rsidRDefault="004E655E" w:rsidP="004E655E">
      <w:pPr>
        <w:pStyle w:val="1"/>
        <w:rPr>
          <w:sz w:val="22"/>
          <w:szCs w:val="22"/>
        </w:rPr>
      </w:pPr>
      <w:bookmarkStart w:id="17" w:name="_Toc505614651"/>
      <w:r w:rsidRPr="001309B9">
        <w:rPr>
          <w:sz w:val="22"/>
          <w:szCs w:val="22"/>
        </w:rPr>
        <w:t>13. Дейности, допустими за финансиране:</w:t>
      </w:r>
      <w:bookmarkEnd w:id="17"/>
    </w:p>
    <w:p w:rsidR="004E655E" w:rsidRDefault="004E655E" w:rsidP="004E655E">
      <w:pPr>
        <w:rPr>
          <w:rFonts w:ascii="Times New Roman" w:hAnsi="Times New Roman" w:cs="Times New Roman"/>
          <w:b/>
        </w:rPr>
      </w:pPr>
      <w:r w:rsidRPr="001309B9">
        <w:rPr>
          <w:rFonts w:ascii="Times New Roman" w:hAnsi="Times New Roman" w:cs="Times New Roman"/>
          <w:b/>
        </w:rPr>
        <w:t>13.1. Допустими дейности:</w:t>
      </w:r>
    </w:p>
    <w:tbl>
      <w:tblPr>
        <w:tblStyle w:val="a9"/>
        <w:tblW w:w="10031" w:type="dxa"/>
        <w:tblLook w:val="04A0" w:firstRow="1" w:lastRow="0" w:firstColumn="1" w:lastColumn="0" w:noHBand="0" w:noVBand="1"/>
      </w:tblPr>
      <w:tblGrid>
        <w:gridCol w:w="10031"/>
      </w:tblGrid>
      <w:tr w:rsidR="004E655E" w:rsidRPr="004A24F1" w:rsidTr="00C14B0A">
        <w:tc>
          <w:tcPr>
            <w:tcW w:w="10031"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lang w:val="en-US"/>
              </w:rPr>
              <w:t>I</w:t>
            </w:r>
            <w:r w:rsidRPr="004A24F1">
              <w:rPr>
                <w:rFonts w:ascii="Times New Roman" w:hAnsi="Times New Roman" w:cs="Times New Roman"/>
                <w:sz w:val="24"/>
                <w:szCs w:val="24"/>
                <w:lang w:val="ru-RU"/>
              </w:rPr>
              <w:t xml:space="preserve">. </w:t>
            </w:r>
            <w:r w:rsidRPr="004A24F1">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1. Дейност Строителство, реконструкция и/или рехабилитация на нови и съществуващи общински пътища, улици, тротоари;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2. Дейност Изграждане, реконструкция и/или рехабилитация на водоснабдителни системи и съоръжения в агломерации с под 2 000 е.ж. в селските райони;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3. Дейност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4.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5. Дейност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6.Изграждане, реконструкция, ремонт, оборудване и/или обзавеждане на спортна инфраструктура;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 xml:space="preserve">7. Дейност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w:t>
            </w:r>
            <w:r w:rsidRPr="004A24F1">
              <w:rPr>
                <w:rFonts w:ascii="Times New Roman" w:hAnsi="Times New Roman" w:cs="Times New Roman"/>
                <w:sz w:val="24"/>
                <w:szCs w:val="24"/>
              </w:rPr>
              <w:lastRenderedPageBreak/>
              <w:t>вертикалната планировка и подобряване на прилежащите пространства;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8. Дейност Реконструкция, ремонт, оборудване и/или обзавеждане на общинска образователна инфраструктура с местно значение в селските райони.</w:t>
            </w:r>
          </w:p>
        </w:tc>
      </w:tr>
    </w:tbl>
    <w:p w:rsidR="002843C7" w:rsidRDefault="002843C7" w:rsidP="004E655E">
      <w:pPr>
        <w:rPr>
          <w:rFonts w:ascii="Times New Roman" w:hAnsi="Times New Roman" w:cs="Times New Roman"/>
          <w:b/>
        </w:rPr>
      </w:pPr>
    </w:p>
    <w:p w:rsidR="004E655E" w:rsidRDefault="004E655E" w:rsidP="004E655E">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W w:w="10122" w:type="dxa"/>
        <w:tblBorders>
          <w:top w:val="nil"/>
          <w:left w:val="nil"/>
          <w:bottom w:val="nil"/>
          <w:right w:val="nil"/>
        </w:tblBorders>
        <w:tblLayout w:type="fixed"/>
        <w:tblLook w:val="0000" w:firstRow="0" w:lastRow="0" w:firstColumn="0" w:lastColumn="0" w:noHBand="0" w:noVBand="0"/>
      </w:tblPr>
      <w:tblGrid>
        <w:gridCol w:w="10122"/>
      </w:tblGrid>
      <w:tr w:rsidR="00CD06CD" w:rsidTr="00CD06CD">
        <w:trPr>
          <w:trHeight w:val="261"/>
        </w:trPr>
        <w:tc>
          <w:tcPr>
            <w:tcW w:w="10122" w:type="dxa"/>
          </w:tcPr>
          <w:p w:rsidR="00CD06CD" w:rsidRDefault="00CD06CD">
            <w:pPr>
              <w:pStyle w:val="Default"/>
              <w:rPr>
                <w:sz w:val="23"/>
                <w:szCs w:val="23"/>
              </w:rPr>
            </w:pPr>
          </w:p>
        </w:tc>
      </w:tr>
    </w:tbl>
    <w:tbl>
      <w:tblPr>
        <w:tblStyle w:val="a9"/>
        <w:tblW w:w="10031" w:type="dxa"/>
        <w:tblLook w:val="04A0" w:firstRow="1" w:lastRow="0" w:firstColumn="1" w:lastColumn="0" w:noHBand="0" w:noVBand="1"/>
      </w:tblPr>
      <w:tblGrid>
        <w:gridCol w:w="10031"/>
      </w:tblGrid>
      <w:tr w:rsidR="004E655E" w:rsidTr="00C14B0A">
        <w:tc>
          <w:tcPr>
            <w:tcW w:w="10031" w:type="dxa"/>
          </w:tcPr>
          <w:p w:rsidR="004E655E" w:rsidRPr="004A24F1" w:rsidRDefault="004E655E" w:rsidP="001163C1">
            <w:pPr>
              <w:rPr>
                <w:rFonts w:ascii="Times New Roman" w:hAnsi="Times New Roman" w:cs="Times New Roman"/>
                <w:b/>
                <w:sz w:val="24"/>
                <w:szCs w:val="24"/>
              </w:rPr>
            </w:pPr>
            <w:r w:rsidRPr="004A24F1">
              <w:rPr>
                <w:rFonts w:ascii="Times New Roman" w:hAnsi="Times New Roman" w:cs="Times New Roman"/>
                <w:b/>
                <w:sz w:val="24"/>
                <w:szCs w:val="24"/>
                <w:lang w:val="en-US"/>
              </w:rPr>
              <w:t>I</w:t>
            </w:r>
            <w:r w:rsidRPr="004A24F1">
              <w:rPr>
                <w:rFonts w:ascii="Times New Roman" w:hAnsi="Times New Roman" w:cs="Times New Roman"/>
                <w:b/>
                <w:sz w:val="24"/>
                <w:szCs w:val="24"/>
              </w:rPr>
              <w:t>.Общи изисквания към СВОМР:</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1. Подпомагат се проекти, които се осъществяват на територията на община Чирпан.</w:t>
            </w:r>
          </w:p>
          <w:p w:rsidR="004E655E" w:rsidRPr="004A24F1" w:rsidRDefault="004E655E" w:rsidP="001163C1">
            <w:pPr>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 xml:space="preserve">2. </w:t>
            </w:r>
            <w:r w:rsidRPr="004A24F1">
              <w:rPr>
                <w:rFonts w:ascii="Times New Roman" w:eastAsia="Times New Roman" w:hAnsi="Times New Roman" w:cs="Times New Roman"/>
                <w:color w:val="000000"/>
                <w:sz w:val="24"/>
                <w:szCs w:val="24"/>
                <w:lang w:eastAsia="bg-BG"/>
              </w:rPr>
              <w:t>Проектите се подпомагат, ако:</w:t>
            </w:r>
          </w:p>
          <w:p w:rsidR="00CD42EB" w:rsidRDefault="004E655E" w:rsidP="001163C1">
            <w:pPr>
              <w:jc w:val="both"/>
              <w:rPr>
                <w:rFonts w:ascii="Times New Roman" w:eastAsia="Times New Roman" w:hAnsi="Times New Roman" w:cs="Times New Roman"/>
                <w:color w:val="000000"/>
                <w:sz w:val="24"/>
                <w:szCs w:val="24"/>
                <w:lang w:eastAsia="bg-BG"/>
              </w:rPr>
            </w:pPr>
            <w:r w:rsidRPr="007552E0">
              <w:rPr>
                <w:rFonts w:ascii="Times New Roman" w:eastAsia="Times New Roman" w:hAnsi="Times New Roman" w:cs="Times New Roman"/>
                <w:color w:val="000000"/>
                <w:sz w:val="24"/>
                <w:szCs w:val="24"/>
                <w:lang w:eastAsia="bg-BG"/>
              </w:rPr>
              <w:t>2.1.</w:t>
            </w:r>
            <w:r w:rsidR="001D0FD5" w:rsidRPr="007552E0">
              <w:t xml:space="preserve"> </w:t>
            </w:r>
            <w:r w:rsidR="001D0FD5" w:rsidRPr="007552E0">
              <w:rPr>
                <w:rFonts w:ascii="Times New Roman" w:eastAsia="Times New Roman" w:hAnsi="Times New Roman" w:cs="Times New Roman"/>
                <w:color w:val="000000"/>
                <w:sz w:val="24"/>
                <w:szCs w:val="24"/>
                <w:lang w:eastAsia="bg-BG"/>
              </w:rPr>
              <w:t>дейностите, включени в проектите, съответстват на приоритетите на общинския план за развитие на община Чирпан за периода 2014 – 2020 г., удостоверено с декларация от кмета на общината;</w:t>
            </w:r>
            <w:r w:rsidR="00BE3EBE">
              <w:rPr>
                <w:rFonts w:ascii="Times New Roman" w:eastAsia="Times New Roman" w:hAnsi="Times New Roman" w:cs="Times New Roman"/>
                <w:color w:val="000000"/>
                <w:sz w:val="24"/>
                <w:szCs w:val="24"/>
                <w:lang w:eastAsia="bg-BG"/>
              </w:rPr>
              <w:t xml:space="preserve"> </w:t>
            </w:r>
          </w:p>
          <w:p w:rsidR="001D0FD5" w:rsidRPr="004A6BA2" w:rsidRDefault="004E655E" w:rsidP="001163C1">
            <w:pPr>
              <w:jc w:val="both"/>
              <w:rPr>
                <w:rFonts w:ascii="Times New Roman" w:eastAsia="Times New Roman" w:hAnsi="Times New Roman" w:cs="Times New Roman"/>
                <w:sz w:val="24"/>
                <w:szCs w:val="24"/>
                <w:lang w:eastAsia="bg-BG"/>
              </w:rPr>
            </w:pPr>
            <w:r w:rsidRPr="009A6611">
              <w:rPr>
                <w:rFonts w:ascii="Times New Roman" w:eastAsia="Times New Roman" w:hAnsi="Times New Roman" w:cs="Times New Roman"/>
                <w:color w:val="000000"/>
                <w:sz w:val="24"/>
                <w:szCs w:val="24"/>
                <w:lang w:eastAsia="bg-BG"/>
              </w:rPr>
              <w:t>2.2.</w:t>
            </w:r>
            <w:r w:rsidR="001D0FD5" w:rsidRPr="009A6611">
              <w:t xml:space="preserve"> </w:t>
            </w:r>
            <w:r w:rsidR="001D0FD5" w:rsidRPr="009A6611">
              <w:rPr>
                <w:rFonts w:ascii="Times New Roman" w:eastAsia="Times New Roman" w:hAnsi="Times New Roman" w:cs="Times New Roman"/>
                <w:color w:val="000000"/>
                <w:sz w:val="24"/>
                <w:szCs w:val="24"/>
                <w:lang w:eastAsia="bg-BG"/>
              </w:rPr>
              <w:t>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r w:rsidR="003B3D56" w:rsidRPr="004A6BA2">
              <w:rPr>
                <w:rFonts w:ascii="Times New Roman" w:eastAsia="Times New Roman" w:hAnsi="Times New Roman" w:cs="Times New Roman"/>
                <w:sz w:val="24"/>
                <w:szCs w:val="24"/>
                <w:lang w:eastAsia="bg-BG"/>
              </w:rPr>
              <w:t>СВОМР</w:t>
            </w:r>
            <w:r w:rsidR="00294FE2">
              <w:rPr>
                <w:rFonts w:ascii="Times New Roman" w:eastAsia="Times New Roman" w:hAnsi="Times New Roman" w:cs="Times New Roman"/>
                <w:sz w:val="24"/>
                <w:szCs w:val="24"/>
                <w:lang w:eastAsia="bg-BG"/>
              </w:rPr>
              <w:t>;</w:t>
            </w:r>
          </w:p>
          <w:p w:rsidR="004A6BA2" w:rsidRDefault="000C61DC" w:rsidP="001163C1">
            <w:pPr>
              <w:jc w:val="both"/>
            </w:pPr>
            <w:r>
              <w:rPr>
                <w:rFonts w:ascii="Times New Roman" w:eastAsia="Times New Roman" w:hAnsi="Times New Roman" w:cs="Times New Roman"/>
                <w:color w:val="000000"/>
                <w:sz w:val="24"/>
                <w:szCs w:val="24"/>
                <w:lang w:eastAsia="bg-BG"/>
              </w:rPr>
              <w:t>2.</w:t>
            </w:r>
            <w:r w:rsidR="004E655E" w:rsidRPr="004A24F1">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22" w:history="1">
              <w:r w:rsidR="004E655E" w:rsidRPr="004A24F1">
                <w:rPr>
                  <w:rFonts w:ascii="Times New Roman" w:eastAsia="Times New Roman" w:hAnsi="Times New Roman" w:cs="Times New Roman"/>
                  <w:color w:val="000000"/>
                  <w:sz w:val="24"/>
                  <w:szCs w:val="24"/>
                  <w:lang w:eastAsia="bg-BG"/>
                </w:rPr>
                <w:t>Закона за опазване на околната среда</w:t>
              </w:r>
            </w:hyperlink>
            <w:r w:rsidR="004E655E" w:rsidRPr="004A24F1">
              <w:rPr>
                <w:rFonts w:ascii="Times New Roman" w:eastAsia="Times New Roman" w:hAnsi="Times New Roman" w:cs="Times New Roman"/>
                <w:color w:val="000000"/>
                <w:sz w:val="24"/>
                <w:szCs w:val="24"/>
                <w:lang w:eastAsia="bg-BG"/>
              </w:rPr>
              <w:t xml:space="preserve">, </w:t>
            </w:r>
            <w:hyperlink r:id="rId23" w:history="1">
              <w:r w:rsidR="004E655E" w:rsidRPr="004A24F1">
                <w:rPr>
                  <w:rFonts w:ascii="Times New Roman" w:eastAsia="Times New Roman" w:hAnsi="Times New Roman" w:cs="Times New Roman"/>
                  <w:color w:val="000000"/>
                  <w:sz w:val="24"/>
                  <w:szCs w:val="24"/>
                  <w:lang w:eastAsia="bg-BG"/>
                </w:rPr>
                <w:t>Закона за защитените територии</w:t>
              </w:r>
            </w:hyperlink>
            <w:r w:rsidR="004E655E" w:rsidRPr="004A24F1">
              <w:rPr>
                <w:rFonts w:ascii="Times New Roman" w:eastAsia="Times New Roman" w:hAnsi="Times New Roman" w:cs="Times New Roman"/>
                <w:color w:val="000000"/>
                <w:sz w:val="24"/>
                <w:szCs w:val="24"/>
                <w:lang w:eastAsia="bg-BG"/>
              </w:rPr>
              <w:t xml:space="preserve"> и/или </w:t>
            </w:r>
            <w:hyperlink r:id="rId24" w:history="1">
              <w:r w:rsidR="004E655E" w:rsidRPr="004A24F1">
                <w:rPr>
                  <w:rFonts w:ascii="Times New Roman" w:eastAsia="Times New Roman" w:hAnsi="Times New Roman" w:cs="Times New Roman"/>
                  <w:color w:val="000000"/>
                  <w:sz w:val="24"/>
                  <w:szCs w:val="24"/>
                  <w:lang w:eastAsia="bg-BG"/>
                </w:rPr>
                <w:t>Закона за биологичното разнообразие</w:t>
              </w:r>
            </w:hyperlink>
            <w:r w:rsidR="004E655E" w:rsidRPr="004A24F1">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5" w:history="1">
              <w:r w:rsidR="004E655E" w:rsidRPr="004A24F1">
                <w:rPr>
                  <w:rFonts w:ascii="Times New Roman" w:eastAsia="Times New Roman" w:hAnsi="Times New Roman" w:cs="Times New Roman"/>
                  <w:color w:val="000000"/>
                  <w:sz w:val="24"/>
                  <w:szCs w:val="24"/>
                  <w:lang w:eastAsia="bg-BG"/>
                </w:rPr>
                <w:t>Закона за културното наследство</w:t>
              </w:r>
            </w:hyperlink>
            <w:r w:rsidR="004E655E" w:rsidRPr="004A24F1">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w:t>
            </w:r>
            <w:r w:rsidR="00294FE2">
              <w:rPr>
                <w:rFonts w:ascii="Times New Roman" w:eastAsia="Times New Roman" w:hAnsi="Times New Roman" w:cs="Times New Roman"/>
                <w:color w:val="000000"/>
                <w:sz w:val="24"/>
                <w:szCs w:val="24"/>
                <w:lang w:eastAsia="bg-BG"/>
              </w:rPr>
              <w:t>недвижимото културно наследство;</w:t>
            </w:r>
            <w:r w:rsidR="00FE29BC">
              <w:t xml:space="preserve"> </w:t>
            </w:r>
          </w:p>
          <w:p w:rsidR="001D0FD5" w:rsidRPr="00B80BED" w:rsidRDefault="007552E0" w:rsidP="001163C1">
            <w:pPr>
              <w:jc w:val="both"/>
              <w:rPr>
                <w:rFonts w:ascii="Times New Roman" w:eastAsia="Times New Roman" w:hAnsi="Times New Roman" w:cs="Times New Roman"/>
                <w:color w:val="FF0000"/>
                <w:sz w:val="24"/>
                <w:szCs w:val="24"/>
                <w:lang w:val="ru-RU" w:eastAsia="bg-BG"/>
              </w:rPr>
            </w:pPr>
            <w:r>
              <w:rPr>
                <w:rFonts w:ascii="Times New Roman" w:eastAsia="Times New Roman" w:hAnsi="Times New Roman" w:cs="Times New Roman"/>
                <w:color w:val="000000"/>
                <w:sz w:val="24"/>
                <w:szCs w:val="24"/>
                <w:lang w:eastAsia="bg-BG"/>
              </w:rPr>
              <w:t>3</w:t>
            </w:r>
            <w:r w:rsidR="001D0FD5">
              <w:rPr>
                <w:rFonts w:ascii="Times New Roman" w:eastAsia="Times New Roman" w:hAnsi="Times New Roman" w:cs="Times New Roman"/>
                <w:color w:val="000000"/>
                <w:sz w:val="24"/>
                <w:szCs w:val="24"/>
                <w:lang w:eastAsia="bg-BG"/>
              </w:rPr>
              <w:t>.</w:t>
            </w:r>
            <w:r w:rsidR="001D0FD5">
              <w:t xml:space="preserve"> </w:t>
            </w:r>
            <w:r w:rsidR="001D0FD5" w:rsidRPr="00FE6485">
              <w:rPr>
                <w:rFonts w:ascii="Times New Roman" w:eastAsia="Times New Roman" w:hAnsi="Times New Roman" w:cs="Times New Roman"/>
                <w:color w:val="000000"/>
                <w:sz w:val="24"/>
                <w:szCs w:val="24"/>
                <w:lang w:eastAsia="bg-BG"/>
              </w:rPr>
              <w:t>Един проект може да включва различни дейности, включително и за разл</w:t>
            </w:r>
            <w:r w:rsidR="00D66AE2" w:rsidRPr="00FE6485">
              <w:rPr>
                <w:rFonts w:ascii="Times New Roman" w:eastAsia="Times New Roman" w:hAnsi="Times New Roman" w:cs="Times New Roman"/>
                <w:color w:val="000000"/>
                <w:sz w:val="24"/>
                <w:szCs w:val="24"/>
                <w:lang w:eastAsia="bg-BG"/>
              </w:rPr>
              <w:t>ични населени места на общината</w:t>
            </w:r>
            <w:r w:rsidR="00D66AE2" w:rsidRPr="00FE6485">
              <w:rPr>
                <w:rFonts w:ascii="Times New Roman" w:eastAsia="Times New Roman" w:hAnsi="Times New Roman" w:cs="Times New Roman"/>
                <w:color w:val="000000"/>
                <w:sz w:val="24"/>
                <w:szCs w:val="24"/>
                <w:lang w:val="ru-RU" w:eastAsia="bg-BG"/>
              </w:rPr>
              <w:t xml:space="preserve"> </w:t>
            </w:r>
            <w:r w:rsidR="00294FE2">
              <w:rPr>
                <w:rFonts w:ascii="Times New Roman" w:eastAsia="Times New Roman" w:hAnsi="Times New Roman" w:cs="Times New Roman"/>
                <w:color w:val="000000"/>
                <w:sz w:val="24"/>
                <w:szCs w:val="24"/>
                <w:lang w:val="ru-RU" w:eastAsia="bg-BG"/>
              </w:rPr>
              <w:t>;</w:t>
            </w:r>
          </w:p>
          <w:p w:rsidR="004E655E" w:rsidRPr="00055BF8" w:rsidRDefault="007552E0" w:rsidP="00675C21">
            <w:pPr>
              <w:jc w:val="both"/>
              <w:rPr>
                <w:rFonts w:ascii="Times New Roman" w:hAnsi="Times New Roman" w:cs="Times New Roman"/>
                <w:sz w:val="24"/>
                <w:szCs w:val="24"/>
                <w:highlight w:val="yellow"/>
              </w:rPr>
            </w:pPr>
            <w:r>
              <w:rPr>
                <w:rFonts w:ascii="Times New Roman" w:eastAsia="Times New Roman" w:hAnsi="Times New Roman" w:cs="Times New Roman"/>
                <w:color w:val="000000"/>
                <w:sz w:val="24"/>
                <w:szCs w:val="24"/>
                <w:lang w:eastAsia="bg-BG"/>
              </w:rPr>
              <w:t>4</w:t>
            </w:r>
            <w:r w:rsidR="004E655E" w:rsidRPr="001D5859">
              <w:rPr>
                <w:rFonts w:ascii="Times New Roman" w:eastAsia="Times New Roman" w:hAnsi="Times New Roman" w:cs="Times New Roman"/>
                <w:color w:val="000000"/>
                <w:sz w:val="24"/>
                <w:szCs w:val="24"/>
                <w:lang w:eastAsia="bg-BG"/>
              </w:rPr>
              <w:t xml:space="preserve">. Подпомагат се проекти, които съдържат анализ </w:t>
            </w:r>
            <w:r w:rsidR="00934AB3" w:rsidRPr="00934AB3">
              <w:rPr>
                <w:rFonts w:ascii="Times New Roman" w:hAnsi="Times New Roman" w:cs="Times New Roman"/>
                <w:sz w:val="24"/>
                <w:szCs w:val="24"/>
              </w:rPr>
              <w:t>разходи</w:t>
            </w:r>
            <w:r w:rsidR="00934AB3" w:rsidRPr="001D5859">
              <w:rPr>
                <w:rFonts w:ascii="Times New Roman" w:hAnsi="Times New Roman" w:cs="Times New Roman"/>
                <w:sz w:val="24"/>
                <w:szCs w:val="24"/>
              </w:rPr>
              <w:t xml:space="preserve"> </w:t>
            </w:r>
            <w:r w:rsidR="000518D1" w:rsidRPr="001D5859">
              <w:rPr>
                <w:rFonts w:ascii="Times New Roman" w:hAnsi="Times New Roman" w:cs="Times New Roman"/>
                <w:sz w:val="24"/>
                <w:szCs w:val="24"/>
              </w:rPr>
              <w:t xml:space="preserve">ползи </w:t>
            </w:r>
            <w:r w:rsidR="000518D1" w:rsidRPr="001D5859">
              <w:rPr>
                <w:rFonts w:ascii="Times New Roman" w:hAnsi="Times New Roman" w:cs="Times New Roman"/>
              </w:rPr>
              <w:t>(финансов анализ)</w:t>
            </w:r>
            <w:r w:rsidR="000518D1" w:rsidRPr="001D5859">
              <w:rPr>
                <w:rFonts w:ascii="Times New Roman" w:hAnsi="Times New Roman" w:cs="Times New Roman"/>
                <w:sz w:val="24"/>
                <w:szCs w:val="24"/>
              </w:rPr>
              <w:t xml:space="preserve"> </w:t>
            </w:r>
            <w:r w:rsidR="004E655E" w:rsidRPr="001D5859">
              <w:rPr>
                <w:rFonts w:ascii="Times New Roman" w:eastAsia="Times New Roman" w:hAnsi="Times New Roman" w:cs="Times New Roman"/>
                <w:color w:val="000000"/>
                <w:sz w:val="24"/>
                <w:szCs w:val="24"/>
                <w:lang w:eastAsia="bg-BG"/>
              </w:rPr>
              <w:t xml:space="preserve">съгласно </w:t>
            </w:r>
            <w:r w:rsidR="004E655E" w:rsidRPr="00055BF8">
              <w:rPr>
                <w:rFonts w:ascii="Times New Roman" w:eastAsia="Times New Roman" w:hAnsi="Times New Roman" w:cs="Times New Roman"/>
                <w:i/>
                <w:sz w:val="24"/>
                <w:szCs w:val="24"/>
                <w:lang w:eastAsia="bg-BG"/>
              </w:rPr>
              <w:t xml:space="preserve">Приложение № </w:t>
            </w:r>
            <w:r>
              <w:rPr>
                <w:rFonts w:ascii="Times New Roman" w:eastAsia="Times New Roman" w:hAnsi="Times New Roman" w:cs="Times New Roman"/>
                <w:i/>
                <w:sz w:val="24"/>
                <w:szCs w:val="24"/>
                <w:lang w:val="ru-RU" w:eastAsia="bg-BG"/>
              </w:rPr>
              <w:t>6</w:t>
            </w:r>
            <w:r w:rsidR="00987A5E" w:rsidRPr="00055BF8">
              <w:rPr>
                <w:rFonts w:ascii="Times New Roman" w:hAnsi="Times New Roman" w:cs="Times New Roman"/>
                <w:i/>
                <w:sz w:val="24"/>
                <w:szCs w:val="24"/>
              </w:rPr>
              <w:t xml:space="preserve"> </w:t>
            </w:r>
            <w:r w:rsidR="00626BA0" w:rsidRPr="00055BF8">
              <w:rPr>
                <w:rFonts w:ascii="Times New Roman" w:hAnsi="Times New Roman" w:cs="Times New Roman"/>
                <w:i/>
                <w:sz w:val="24"/>
                <w:szCs w:val="24"/>
              </w:rPr>
              <w:t xml:space="preserve">и </w:t>
            </w:r>
            <w:r>
              <w:rPr>
                <w:rFonts w:ascii="Times New Roman" w:hAnsi="Times New Roman" w:cs="Times New Roman"/>
                <w:i/>
                <w:sz w:val="24"/>
                <w:szCs w:val="24"/>
              </w:rPr>
              <w:t>6</w:t>
            </w:r>
            <w:r w:rsidR="000518D1" w:rsidRPr="00055BF8">
              <w:rPr>
                <w:rFonts w:ascii="Times New Roman" w:hAnsi="Times New Roman" w:cs="Times New Roman"/>
                <w:i/>
                <w:sz w:val="24"/>
                <w:szCs w:val="24"/>
              </w:rPr>
              <w:t>а</w:t>
            </w:r>
            <w:r w:rsidR="00626BA0" w:rsidRPr="00055BF8">
              <w:rPr>
                <w:rFonts w:ascii="Times New Roman" w:hAnsi="Times New Roman" w:cs="Times New Roman"/>
                <w:i/>
                <w:sz w:val="24"/>
                <w:szCs w:val="24"/>
              </w:rPr>
              <w:t xml:space="preserve"> </w:t>
            </w:r>
            <w:r w:rsidR="00987A5E" w:rsidRPr="00055BF8">
              <w:rPr>
                <w:rFonts w:ascii="Times New Roman" w:eastAsia="Times New Roman" w:hAnsi="Times New Roman" w:cs="Times New Roman"/>
                <w:i/>
                <w:sz w:val="24"/>
                <w:szCs w:val="24"/>
                <w:lang w:eastAsia="bg-BG"/>
              </w:rPr>
              <w:t>от Документи за попълване към Условия за кандидатстване</w:t>
            </w:r>
            <w:r w:rsidR="00987A5E" w:rsidRPr="00055BF8">
              <w:rPr>
                <w:rFonts w:ascii="Times New Roman" w:eastAsia="Times New Roman" w:hAnsi="Times New Roman" w:cs="Times New Roman"/>
                <w:sz w:val="24"/>
                <w:szCs w:val="24"/>
                <w:lang w:eastAsia="bg-BG"/>
              </w:rPr>
              <w:t xml:space="preserve"> </w:t>
            </w:r>
            <w:r w:rsidR="00E6142D">
              <w:rPr>
                <w:rFonts w:ascii="Times New Roman" w:eastAsia="Times New Roman" w:hAnsi="Times New Roman" w:cs="Times New Roman"/>
                <w:sz w:val="24"/>
                <w:szCs w:val="24"/>
                <w:lang w:eastAsia="bg-BG"/>
              </w:rPr>
              <w:t>;</w:t>
            </w:r>
            <w:r w:rsidR="004E655E" w:rsidRPr="00055BF8">
              <w:rPr>
                <w:rFonts w:ascii="Times New Roman" w:eastAsia="Times New Roman" w:hAnsi="Times New Roman" w:cs="Times New Roman"/>
                <w:sz w:val="24"/>
                <w:szCs w:val="24"/>
                <w:lang w:eastAsia="bg-BG"/>
              </w:rPr>
              <w:t xml:space="preserve"> </w:t>
            </w:r>
          </w:p>
          <w:p w:rsidR="004E655E" w:rsidRPr="004A24F1" w:rsidRDefault="007552E0" w:rsidP="001163C1">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5</w:t>
            </w:r>
            <w:r w:rsidR="004E655E" w:rsidRPr="004A24F1">
              <w:rPr>
                <w:rFonts w:ascii="Times New Roman" w:eastAsia="Times New Roman" w:hAnsi="Times New Roman" w:cs="Times New Roman"/>
                <w:color w:val="000000"/>
                <w:sz w:val="24"/>
                <w:szCs w:val="24"/>
                <w:lang w:eastAsia="bg-BG"/>
              </w:rPr>
              <w:t xml:space="preserve">. </w:t>
            </w:r>
            <w:r w:rsidR="004E655E" w:rsidRPr="004A24F1">
              <w:rPr>
                <w:rFonts w:ascii="Times New Roman" w:hAnsi="Times New Roman" w:cs="Times New Roman"/>
                <w:sz w:val="24"/>
                <w:szCs w:val="24"/>
              </w:rPr>
              <w:t xml:space="preserve">Проектите се изпълняват върху имот – собственост на кандидата, или нает за  не по- малко от 6 години. </w:t>
            </w:r>
          </w:p>
          <w:p w:rsidR="004E655E" w:rsidRPr="00CD42EB" w:rsidRDefault="007552E0" w:rsidP="001163C1">
            <w:pPr>
              <w:jc w:val="both"/>
              <w:rPr>
                <w:rFonts w:ascii="Times New Roman" w:hAnsi="Times New Roman" w:cs="Times New Roman"/>
                <w:sz w:val="24"/>
                <w:szCs w:val="24"/>
              </w:rPr>
            </w:pPr>
            <w:r>
              <w:rPr>
                <w:rFonts w:ascii="Times New Roman" w:hAnsi="Times New Roman" w:cs="Times New Roman"/>
                <w:sz w:val="24"/>
                <w:szCs w:val="24"/>
              </w:rPr>
              <w:t>6</w:t>
            </w:r>
            <w:r w:rsidR="004E655E" w:rsidRPr="004A24F1">
              <w:rPr>
                <w:rFonts w:ascii="Times New Roman" w:hAnsi="Times New Roman" w:cs="Times New Roman"/>
                <w:sz w:val="24"/>
                <w:szCs w:val="24"/>
              </w:rPr>
              <w:t>. Към проектите, включващи разходи за строително-монтажни работи, се прилагат:</w:t>
            </w:r>
            <w:r w:rsidR="00B80BED">
              <w:t xml:space="preserve"> </w:t>
            </w:r>
          </w:p>
          <w:p w:rsidR="004E655E" w:rsidRPr="004A24F1" w:rsidRDefault="007552E0"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6E7434">
              <w:rPr>
                <w:rFonts w:ascii="Times New Roman" w:hAnsi="Times New Roman" w:cs="Times New Roman"/>
                <w:sz w:val="24"/>
                <w:szCs w:val="24"/>
              </w:rPr>
              <w:t>.1.</w:t>
            </w:r>
            <w:r w:rsidR="004E655E" w:rsidRPr="004A24F1">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w:t>
            </w:r>
            <w:r w:rsidR="004E655E" w:rsidRPr="004A24F1">
              <w:rPr>
                <w:rFonts w:ascii="Times New Roman" w:hAnsi="Times New Roman" w:cs="Times New Roman"/>
                <w:sz w:val="24"/>
                <w:szCs w:val="24"/>
              </w:rPr>
              <w:lastRenderedPageBreak/>
              <w:t xml:space="preserve">монтажни работи не се изисква одобрен инвестиционен </w:t>
            </w:r>
            <w:r w:rsidR="00D66AE2">
              <w:rPr>
                <w:rFonts w:ascii="Times New Roman" w:hAnsi="Times New Roman" w:cs="Times New Roman"/>
                <w:sz w:val="24"/>
                <w:szCs w:val="24"/>
              </w:rPr>
              <w:t xml:space="preserve"> -- </w:t>
            </w:r>
            <w:r w:rsidR="004E655E" w:rsidRPr="004A24F1">
              <w:rPr>
                <w:rFonts w:ascii="Times New Roman" w:hAnsi="Times New Roman" w:cs="Times New Roman"/>
                <w:sz w:val="24"/>
                <w:szCs w:val="24"/>
              </w:rPr>
              <w:t>проект съгласно ЗУТ;</w:t>
            </w:r>
          </w:p>
          <w:p w:rsidR="004E655E" w:rsidRPr="004A24F1" w:rsidRDefault="007552E0"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6E7434">
              <w:rPr>
                <w:rFonts w:ascii="Times New Roman" w:hAnsi="Times New Roman" w:cs="Times New Roman"/>
                <w:sz w:val="24"/>
                <w:szCs w:val="24"/>
              </w:rPr>
              <w:t>.2.</w:t>
            </w:r>
            <w:r w:rsidR="004E655E" w:rsidRPr="004A24F1">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p>
          <w:p w:rsidR="004E655E" w:rsidRPr="004A24F1" w:rsidRDefault="007552E0"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6E7434">
              <w:rPr>
                <w:rFonts w:ascii="Times New Roman" w:hAnsi="Times New Roman" w:cs="Times New Roman"/>
                <w:sz w:val="24"/>
                <w:szCs w:val="24"/>
              </w:rPr>
              <w:t>.</w:t>
            </w:r>
            <w:r w:rsidR="00901FEF">
              <w:rPr>
                <w:rFonts w:ascii="Times New Roman" w:hAnsi="Times New Roman" w:cs="Times New Roman"/>
                <w:sz w:val="24"/>
                <w:szCs w:val="24"/>
              </w:rPr>
              <w:t>3</w:t>
            </w:r>
            <w:r w:rsidR="006E7434">
              <w:rPr>
                <w:rFonts w:ascii="Times New Roman" w:hAnsi="Times New Roman" w:cs="Times New Roman"/>
                <w:sz w:val="24"/>
                <w:szCs w:val="24"/>
              </w:rPr>
              <w:t>.</w:t>
            </w:r>
            <w:r w:rsidR="004E655E" w:rsidRPr="004A24F1">
              <w:rPr>
                <w:rFonts w:ascii="Times New Roman" w:hAnsi="Times New Roman" w:cs="Times New Roman"/>
                <w:sz w:val="24"/>
                <w:szCs w:val="24"/>
              </w:rPr>
              <w:t xml:space="preserve"> подробни количествени сметки, които са заверени от правоспособно лице;</w:t>
            </w:r>
          </w:p>
          <w:p w:rsidR="004E655E" w:rsidRPr="004A24F1" w:rsidRDefault="007552E0"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6E7434">
              <w:rPr>
                <w:rFonts w:ascii="Times New Roman" w:hAnsi="Times New Roman" w:cs="Times New Roman"/>
                <w:sz w:val="24"/>
                <w:szCs w:val="24"/>
              </w:rPr>
              <w:t>.</w:t>
            </w:r>
            <w:r w:rsidR="00901FEF">
              <w:rPr>
                <w:rFonts w:ascii="Times New Roman" w:hAnsi="Times New Roman" w:cs="Times New Roman"/>
                <w:sz w:val="24"/>
                <w:szCs w:val="24"/>
              </w:rPr>
              <w:t>4</w:t>
            </w:r>
            <w:r w:rsidR="006E7434">
              <w:rPr>
                <w:rFonts w:ascii="Times New Roman" w:hAnsi="Times New Roman" w:cs="Times New Roman"/>
                <w:sz w:val="24"/>
                <w:szCs w:val="24"/>
              </w:rPr>
              <w:t>.</w:t>
            </w:r>
            <w:r w:rsidR="004E655E" w:rsidRPr="004A24F1">
              <w:rPr>
                <w:rFonts w:ascii="Times New Roman" w:hAnsi="Times New Roman" w:cs="Times New Roman"/>
                <w:sz w:val="24"/>
                <w:szCs w:val="24"/>
              </w:rPr>
              <w:t xml:space="preserve"> разрешение за строеж, когато издаването му се изисква съгласно ЗУТ;</w:t>
            </w:r>
          </w:p>
          <w:p w:rsidR="004E655E" w:rsidRPr="004A24F1" w:rsidRDefault="007552E0"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6E7434">
              <w:rPr>
                <w:rFonts w:ascii="Times New Roman" w:hAnsi="Times New Roman" w:cs="Times New Roman"/>
                <w:sz w:val="24"/>
                <w:szCs w:val="24"/>
              </w:rPr>
              <w:t>.</w:t>
            </w:r>
            <w:r w:rsidR="00901FEF">
              <w:rPr>
                <w:rFonts w:ascii="Times New Roman" w:hAnsi="Times New Roman" w:cs="Times New Roman"/>
                <w:sz w:val="24"/>
                <w:szCs w:val="24"/>
              </w:rPr>
              <w:t>5.</w:t>
            </w:r>
            <w:r w:rsidR="004E655E" w:rsidRPr="004A24F1">
              <w:rPr>
                <w:rFonts w:ascii="Times New Roman" w:hAnsi="Times New Roman" w:cs="Times New Roman"/>
                <w:sz w:val="24"/>
                <w:szCs w:val="24"/>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4E655E" w:rsidRPr="004A24F1" w:rsidRDefault="007552E0"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4E655E" w:rsidRPr="004A24F1">
              <w:rPr>
                <w:rFonts w:ascii="Times New Roman" w:hAnsi="Times New Roman" w:cs="Times New Roman"/>
                <w:sz w:val="24"/>
                <w:szCs w:val="24"/>
              </w:rPr>
              <w:t>. 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ЗУТ.</w:t>
            </w:r>
          </w:p>
          <w:p w:rsidR="004E655E" w:rsidRDefault="007552E0"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4E655E" w:rsidRPr="004A24F1">
              <w:rPr>
                <w:rFonts w:ascii="Times New Roman" w:hAnsi="Times New Roman" w:cs="Times New Roman"/>
                <w:sz w:val="24"/>
                <w:szCs w:val="24"/>
              </w:rPr>
              <w:t>. Към проектите, включващи разходи за строително-монтажни работи, когато обектите са недвижими културни ценности, се прилагат:</w:t>
            </w:r>
          </w:p>
          <w:p w:rsidR="00631D9F" w:rsidRPr="00631D9F" w:rsidRDefault="007552E0" w:rsidP="00631D9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631D9F">
              <w:rPr>
                <w:rFonts w:ascii="Times New Roman" w:hAnsi="Times New Roman" w:cs="Times New Roman"/>
                <w:sz w:val="24"/>
                <w:szCs w:val="24"/>
              </w:rPr>
              <w:t>.</w:t>
            </w:r>
            <w:r w:rsidR="00631D9F" w:rsidRPr="00631D9F">
              <w:rPr>
                <w:rFonts w:ascii="Times New Roman" w:hAnsi="Times New Roman" w:cs="Times New Roman"/>
                <w:sz w:val="24"/>
                <w:szCs w:val="24"/>
              </w:rPr>
              <w:t>1.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p>
          <w:p w:rsidR="00631D9F" w:rsidRPr="00631D9F" w:rsidRDefault="007552E0" w:rsidP="00631D9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631D9F">
              <w:rPr>
                <w:rFonts w:ascii="Times New Roman" w:hAnsi="Times New Roman" w:cs="Times New Roman"/>
                <w:sz w:val="24"/>
                <w:szCs w:val="24"/>
              </w:rPr>
              <w:t>.</w:t>
            </w:r>
            <w:r w:rsidR="00631D9F" w:rsidRPr="00631D9F">
              <w:rPr>
                <w:rFonts w:ascii="Times New Roman" w:hAnsi="Times New Roman" w:cs="Times New Roman"/>
                <w:sz w:val="24"/>
                <w:szCs w:val="24"/>
              </w:rPr>
              <w:t>2. одобрен инвестиционен проект в съответствие с изискванията на ЗУТ и Наредба № 4 от 2001 г. за обхвата и съдържанието на инвестиционните проекти;</w:t>
            </w:r>
          </w:p>
          <w:p w:rsidR="00631D9F" w:rsidRPr="00631D9F" w:rsidRDefault="007552E0" w:rsidP="00631D9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631D9F">
              <w:rPr>
                <w:rFonts w:ascii="Times New Roman" w:hAnsi="Times New Roman" w:cs="Times New Roman"/>
                <w:sz w:val="24"/>
                <w:szCs w:val="24"/>
              </w:rPr>
              <w:t>.3</w:t>
            </w:r>
            <w:r w:rsidR="00631D9F" w:rsidRPr="00631D9F">
              <w:rPr>
                <w:rFonts w:ascii="Times New Roman" w:hAnsi="Times New Roman" w:cs="Times New Roman"/>
                <w:sz w:val="24"/>
                <w:szCs w:val="24"/>
              </w:rPr>
              <w:t>. подробни количествени сметки за предвидените строително-монтажни работи, заверени от правоспособно лице;</w:t>
            </w:r>
          </w:p>
          <w:p w:rsidR="00631D9F" w:rsidRPr="00631D9F" w:rsidRDefault="007552E0" w:rsidP="00631D9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631D9F">
              <w:rPr>
                <w:rFonts w:ascii="Times New Roman" w:hAnsi="Times New Roman" w:cs="Times New Roman"/>
                <w:sz w:val="24"/>
                <w:szCs w:val="24"/>
              </w:rPr>
              <w:t>.</w:t>
            </w:r>
            <w:r w:rsidR="00631D9F" w:rsidRPr="00631D9F">
              <w:rPr>
                <w:rFonts w:ascii="Times New Roman" w:hAnsi="Times New Roman" w:cs="Times New Roman"/>
                <w:sz w:val="24"/>
                <w:szCs w:val="24"/>
              </w:rPr>
              <w:t>4. влязло в сила разрешение за строеж, съгласно Закона за устройство на територията;</w:t>
            </w:r>
          </w:p>
          <w:p w:rsidR="00631D9F" w:rsidRPr="004A24F1" w:rsidRDefault="007552E0" w:rsidP="00631D9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631D9F">
              <w:rPr>
                <w:rFonts w:ascii="Times New Roman" w:hAnsi="Times New Roman" w:cs="Times New Roman"/>
                <w:sz w:val="24"/>
                <w:szCs w:val="24"/>
              </w:rPr>
              <w:t>.</w:t>
            </w:r>
            <w:r w:rsidR="00631D9F" w:rsidRPr="00631D9F">
              <w:rPr>
                <w:rFonts w:ascii="Times New Roman" w:hAnsi="Times New Roman" w:cs="Times New Roman"/>
                <w:sz w:val="24"/>
                <w:szCs w:val="24"/>
              </w:rPr>
              <w:t>5.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4E655E" w:rsidRPr="004A24F1" w:rsidRDefault="007552E0" w:rsidP="001163C1">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9</w:t>
            </w:r>
            <w:r w:rsidR="004E655E" w:rsidRPr="004A24F1">
              <w:rPr>
                <w:rFonts w:ascii="Times New Roman" w:eastAsia="Times New Roman" w:hAnsi="Times New Roman" w:cs="Times New Roman"/>
                <w:color w:val="000000"/>
                <w:sz w:val="24"/>
                <w:szCs w:val="24"/>
                <w:lang w:eastAsia="bg-BG"/>
              </w:rPr>
              <w:t xml:space="preserve">. </w:t>
            </w:r>
            <w:r w:rsidR="004E655E" w:rsidRPr="004A24F1">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w:t>
            </w:r>
            <w:r w:rsidR="007552E0">
              <w:rPr>
                <w:rFonts w:ascii="Times New Roman" w:eastAsia="Times New Roman" w:hAnsi="Times New Roman" w:cs="Times New Roman"/>
                <w:color w:val="000000"/>
                <w:sz w:val="24"/>
                <w:szCs w:val="24"/>
                <w:lang w:eastAsia="bg-BG"/>
              </w:rPr>
              <w:t>0</w:t>
            </w:r>
            <w:r w:rsidRPr="004A24F1">
              <w:rPr>
                <w:rFonts w:ascii="Times New Roman" w:eastAsia="Times New Roman" w:hAnsi="Times New Roman" w:cs="Times New Roman"/>
                <w:color w:val="000000"/>
                <w:sz w:val="24"/>
                <w:szCs w:val="24"/>
                <w:lang w:eastAsia="bg-BG"/>
              </w:rPr>
              <w:t xml:space="preserve">. </w:t>
            </w:r>
            <w:r w:rsidRPr="004A24F1">
              <w:rPr>
                <w:rFonts w:ascii="Times New Roman" w:hAnsi="Times New Roman" w:cs="Times New Roman"/>
                <w:sz w:val="24"/>
                <w:szCs w:val="24"/>
              </w:rPr>
              <w:t xml:space="preserve">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w:t>
            </w:r>
            <w:r w:rsidRPr="004A24F1">
              <w:rPr>
                <w:rFonts w:ascii="Times New Roman" w:hAnsi="Times New Roman" w:cs="Times New Roman"/>
                <w:sz w:val="24"/>
                <w:szCs w:val="24"/>
              </w:rPr>
              <w:lastRenderedPageBreak/>
              <w:t>осъществяват от лица или под непосредственото ръководство на лица, вписани в регистъра по чл. 165 от ЗКН.</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1</w:t>
            </w:r>
            <w:r w:rsidR="007552E0">
              <w:rPr>
                <w:rFonts w:ascii="Times New Roman" w:hAnsi="Times New Roman" w:cs="Times New Roman"/>
                <w:sz w:val="24"/>
                <w:szCs w:val="24"/>
              </w:rPr>
              <w:t>1</w:t>
            </w:r>
            <w:r w:rsidRPr="004A24F1">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4E655E" w:rsidRPr="004A24F1" w:rsidRDefault="004E655E" w:rsidP="001163C1">
            <w:pPr>
              <w:widowControl w:val="0"/>
              <w:autoSpaceDE w:val="0"/>
              <w:autoSpaceDN w:val="0"/>
              <w:adjustRightInd w:val="0"/>
              <w:jc w:val="both"/>
              <w:rPr>
                <w:rFonts w:ascii="Times New Roman" w:hAnsi="Times New Roman" w:cs="Times New Roman"/>
                <w:b/>
                <w:sz w:val="24"/>
                <w:szCs w:val="24"/>
              </w:rPr>
            </w:pPr>
            <w:r w:rsidRPr="004A24F1">
              <w:rPr>
                <w:rFonts w:ascii="Times New Roman" w:hAnsi="Times New Roman" w:cs="Times New Roman"/>
                <w:b/>
                <w:sz w:val="24"/>
                <w:szCs w:val="24"/>
                <w:lang w:val="en-US"/>
              </w:rPr>
              <w:t>II</w:t>
            </w:r>
            <w:r w:rsidRPr="004A24F1">
              <w:rPr>
                <w:rFonts w:ascii="Times New Roman" w:hAnsi="Times New Roman" w:cs="Times New Roman"/>
                <w:b/>
                <w:sz w:val="24"/>
                <w:szCs w:val="24"/>
              </w:rPr>
              <w:t>.Специални изисквания:</w:t>
            </w:r>
          </w:p>
          <w:p w:rsidR="004E655E" w:rsidRPr="004A24F1" w:rsidRDefault="004E655E" w:rsidP="001163C1">
            <w:pPr>
              <w:keepNext/>
              <w:keepLines/>
              <w:contextualSpacing/>
              <w:jc w:val="both"/>
              <w:rPr>
                <w:rFonts w:ascii="Times New Roman" w:hAnsi="Times New Roman" w:cs="Times New Roman"/>
                <w:b/>
                <w:sz w:val="24"/>
                <w:szCs w:val="24"/>
              </w:rPr>
            </w:pPr>
            <w:r w:rsidRPr="004A24F1">
              <w:rPr>
                <w:rFonts w:ascii="Times New Roman" w:hAnsi="Times New Roman" w:cs="Times New Roman"/>
                <w:b/>
                <w:sz w:val="24"/>
                <w:szCs w:val="24"/>
              </w:rPr>
              <w:t>1.Изисквания към проекти по дейност Строителство, реконструкция и/или рехабилитация на нови и съществуващи общински пътища, улици, тротоари;:</w:t>
            </w:r>
          </w:p>
          <w:p w:rsidR="004E655E"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1.1.Подпомагат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административния договор.</w:t>
            </w:r>
          </w:p>
          <w:p w:rsidR="00C65751" w:rsidRPr="002E439B" w:rsidRDefault="00DE658D" w:rsidP="001163C1">
            <w:pPr>
              <w:jc w:val="both"/>
              <w:rPr>
                <w:rFonts w:ascii="Times New Roman" w:hAnsi="Times New Roman" w:cs="Times New Roman"/>
                <w:b/>
                <w:sz w:val="24"/>
                <w:szCs w:val="24"/>
              </w:rPr>
            </w:pPr>
            <w:r w:rsidRPr="002E439B">
              <w:rPr>
                <w:rFonts w:ascii="Times New Roman" w:hAnsi="Times New Roman" w:cs="Times New Roman"/>
                <w:b/>
                <w:sz w:val="24"/>
                <w:szCs w:val="24"/>
              </w:rPr>
              <w:t>2</w:t>
            </w:r>
            <w:r w:rsidRPr="002E439B">
              <w:rPr>
                <w:rFonts w:ascii="Times New Roman" w:hAnsi="Times New Roman" w:cs="Times New Roman"/>
                <w:sz w:val="24"/>
                <w:szCs w:val="24"/>
              </w:rPr>
              <w:t>.</w:t>
            </w:r>
            <w:r w:rsidR="001A4A34" w:rsidRPr="002E439B">
              <w:rPr>
                <w:rFonts w:ascii="Times New Roman" w:eastAsia="Times New Roman" w:hAnsi="Times New Roman" w:cs="Times New Roman"/>
                <w:b/>
                <w:color w:val="000000"/>
                <w:sz w:val="24"/>
                <w:szCs w:val="24"/>
                <w:lang w:eastAsia="bg-BG"/>
              </w:rPr>
              <w:t>Изисквания към проекти по дейността и</w:t>
            </w:r>
            <w:r w:rsidRPr="002E439B">
              <w:rPr>
                <w:rFonts w:ascii="Times New Roman" w:hAnsi="Times New Roman" w:cs="Times New Roman"/>
                <w:b/>
                <w:sz w:val="24"/>
                <w:szCs w:val="24"/>
              </w:rPr>
              <w:t>зграждане, реконструкция и/или рехабилитация на водоснабдителни системи и съоръжения в англомерации с под 2000 е.ж. в селските райони</w:t>
            </w:r>
          </w:p>
          <w:p w:rsidR="00DE658D" w:rsidRPr="002E439B" w:rsidRDefault="00C65751" w:rsidP="001163C1">
            <w:pPr>
              <w:jc w:val="both"/>
              <w:rPr>
                <w:rFonts w:ascii="Times New Roman" w:hAnsi="Times New Roman" w:cs="Times New Roman"/>
                <w:b/>
                <w:sz w:val="24"/>
                <w:szCs w:val="24"/>
              </w:rPr>
            </w:pPr>
            <w:r w:rsidRPr="002E439B">
              <w:rPr>
                <w:rFonts w:ascii="Times New Roman" w:hAnsi="Times New Roman" w:cs="Times New Roman"/>
                <w:sz w:val="24"/>
                <w:szCs w:val="24"/>
              </w:rPr>
              <w:t>2.1. Подпомагат се проекти, които не противоречат на плановете за управлението на речните басейни</w:t>
            </w:r>
            <w:r w:rsidR="00DE658D" w:rsidRPr="002E439B">
              <w:rPr>
                <w:rFonts w:ascii="Times New Roman" w:hAnsi="Times New Roman" w:cs="Times New Roman"/>
                <w:b/>
                <w:sz w:val="24"/>
                <w:szCs w:val="24"/>
              </w:rPr>
              <w:t>;</w:t>
            </w:r>
          </w:p>
          <w:p w:rsidR="00D114C2" w:rsidRPr="005920D9" w:rsidRDefault="00D114C2" w:rsidP="001163C1">
            <w:pPr>
              <w:jc w:val="both"/>
              <w:rPr>
                <w:rFonts w:ascii="Times New Roman" w:hAnsi="Times New Roman" w:cs="Times New Roman"/>
                <w:b/>
                <w:sz w:val="24"/>
                <w:szCs w:val="24"/>
              </w:rPr>
            </w:pPr>
            <w:r w:rsidRPr="00A62E71">
              <w:rPr>
                <w:rFonts w:ascii="Times New Roman" w:hAnsi="Times New Roman" w:cs="Times New Roman"/>
                <w:sz w:val="24"/>
                <w:szCs w:val="24"/>
              </w:rPr>
              <w:t>2.2.</w:t>
            </w:r>
            <w:r w:rsidR="00285965" w:rsidRPr="002E439B">
              <w:rPr>
                <w:rFonts w:ascii="Times New Roman" w:hAnsi="Times New Roman" w:cs="Times New Roman"/>
                <w:b/>
                <w:sz w:val="24"/>
                <w:szCs w:val="24"/>
              </w:rPr>
              <w:t xml:space="preserve"> </w:t>
            </w:r>
            <w:r w:rsidR="00DE3D83" w:rsidRPr="002E439B">
              <w:rPr>
                <w:rFonts w:ascii="Times New Roman" w:hAnsi="Times New Roman" w:cs="Times New Roman"/>
                <w:sz w:val="24"/>
                <w:szCs w:val="24"/>
              </w:rPr>
              <w:t>Подпомагат се проекти, които са съгласувани с „Водоснабдяване и канализация” ООД Стара Загора.</w:t>
            </w:r>
          </w:p>
          <w:p w:rsidR="004E655E" w:rsidRPr="004A24F1" w:rsidRDefault="005920D9" w:rsidP="001163C1">
            <w:pPr>
              <w:keepNext/>
              <w:keepLines/>
              <w:contextualSpacing/>
              <w:jc w:val="both"/>
              <w:rPr>
                <w:rFonts w:ascii="Times New Roman" w:hAnsi="Times New Roman" w:cs="Times New Roman"/>
                <w:b/>
                <w:sz w:val="24"/>
                <w:szCs w:val="24"/>
              </w:rPr>
            </w:pPr>
            <w:r>
              <w:rPr>
                <w:rFonts w:ascii="Times New Roman" w:hAnsi="Times New Roman" w:cs="Times New Roman"/>
                <w:b/>
                <w:sz w:val="24"/>
                <w:szCs w:val="24"/>
              </w:rPr>
              <w:t>3</w:t>
            </w:r>
            <w:r w:rsidR="004E655E" w:rsidRPr="004A24F1">
              <w:rPr>
                <w:rFonts w:ascii="Times New Roman" w:hAnsi="Times New Roman" w:cs="Times New Roman"/>
                <w:b/>
                <w:sz w:val="24"/>
                <w:szCs w:val="24"/>
              </w:rPr>
              <w:t>.</w:t>
            </w:r>
            <w:r w:rsidR="004E655E" w:rsidRPr="004A24F1">
              <w:rPr>
                <w:rFonts w:ascii="Times New Roman" w:eastAsia="Times New Roman" w:hAnsi="Times New Roman" w:cs="Times New Roman"/>
                <w:b/>
                <w:color w:val="000000"/>
                <w:sz w:val="24"/>
                <w:szCs w:val="24"/>
                <w:lang w:eastAsia="bg-BG"/>
              </w:rPr>
              <w:t>Изисквания към проекти по дейността и</w:t>
            </w:r>
            <w:r w:rsidR="004E655E" w:rsidRPr="004A24F1">
              <w:rPr>
                <w:rFonts w:ascii="Times New Roman" w:hAnsi="Times New Roman" w:cs="Times New Roman"/>
                <w:b/>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p w:rsidR="004E655E" w:rsidRPr="004A24F1" w:rsidRDefault="004E655E" w:rsidP="001163C1">
            <w:pPr>
              <w:tabs>
                <w:tab w:val="left" w:pos="2175"/>
                <w:tab w:val="left" w:pos="6120"/>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Подпомагат се проекти за изграждане и/или обновяване на паркове и градини, за които са представени:</w:t>
            </w:r>
          </w:p>
          <w:p w:rsidR="004E655E" w:rsidRPr="004A24F1" w:rsidRDefault="005920D9" w:rsidP="001163C1">
            <w:pPr>
              <w:tabs>
                <w:tab w:val="left" w:pos="2175"/>
              </w:tabs>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3</w:t>
            </w:r>
            <w:r w:rsidR="004E655E" w:rsidRPr="004A24F1">
              <w:rPr>
                <w:rFonts w:ascii="Times New Roman" w:eastAsia="Times New Roman" w:hAnsi="Times New Roman" w:cs="Times New Roman"/>
                <w:color w:val="000000"/>
                <w:sz w:val="24"/>
                <w:szCs w:val="24"/>
                <w:lang w:eastAsia="bg-BG"/>
              </w:rPr>
              <w:t>.</w:t>
            </w:r>
            <w:r>
              <w:rPr>
                <w:rFonts w:ascii="Times New Roman" w:eastAsia="Times New Roman" w:hAnsi="Times New Roman" w:cs="Times New Roman"/>
                <w:color w:val="000000"/>
                <w:sz w:val="24"/>
                <w:szCs w:val="24"/>
                <w:lang w:eastAsia="bg-BG"/>
              </w:rPr>
              <w:t>1</w:t>
            </w:r>
            <w:r w:rsidR="004E655E" w:rsidRPr="004A24F1">
              <w:rPr>
                <w:rFonts w:ascii="Times New Roman" w:eastAsia="Times New Roman" w:hAnsi="Times New Roman" w:cs="Times New Roman"/>
                <w:color w:val="000000"/>
                <w:sz w:val="24"/>
                <w:szCs w:val="24"/>
                <w:lang w:eastAsia="bg-BG"/>
              </w:rPr>
              <w:t>. 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w:t>
            </w:r>
          </w:p>
          <w:p w:rsidR="004E655E" w:rsidRPr="004A24F1" w:rsidRDefault="005920D9" w:rsidP="001163C1">
            <w:pPr>
              <w:tabs>
                <w:tab w:val="left" w:pos="2175"/>
              </w:tabs>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3</w:t>
            </w:r>
            <w:r w:rsidR="004E655E" w:rsidRPr="004A24F1">
              <w:rPr>
                <w:rFonts w:ascii="Times New Roman" w:eastAsia="Times New Roman" w:hAnsi="Times New Roman" w:cs="Times New Roman"/>
                <w:color w:val="000000"/>
                <w:sz w:val="24"/>
                <w:szCs w:val="24"/>
                <w:lang w:eastAsia="bg-BG"/>
              </w:rPr>
              <w:t>.</w:t>
            </w:r>
            <w:r w:rsidR="00361597">
              <w:rPr>
                <w:rFonts w:ascii="Times New Roman" w:eastAsia="Times New Roman" w:hAnsi="Times New Roman" w:cs="Times New Roman"/>
                <w:color w:val="000000"/>
                <w:sz w:val="24"/>
                <w:szCs w:val="24"/>
                <w:lang w:eastAsia="bg-BG"/>
              </w:rPr>
              <w:t>2</w:t>
            </w:r>
            <w:r w:rsidR="004E655E" w:rsidRPr="004A24F1">
              <w:rPr>
                <w:rFonts w:ascii="Times New Roman" w:eastAsia="Times New Roman" w:hAnsi="Times New Roman" w:cs="Times New Roman"/>
                <w:color w:val="000000"/>
                <w:sz w:val="24"/>
                <w:szCs w:val="24"/>
                <w:lang w:eastAsia="bg-BG"/>
              </w:rPr>
              <w:t xml:space="preserve">. план схема за разполагане на преместваеми обекти и съоръжения (представя се ако има </w:t>
            </w:r>
            <w:r w:rsidR="004E655E" w:rsidRPr="004A24F1">
              <w:rPr>
                <w:rFonts w:ascii="Times New Roman" w:eastAsia="Times New Roman" w:hAnsi="Times New Roman" w:cs="Times New Roman"/>
                <w:color w:val="000000"/>
                <w:sz w:val="24"/>
                <w:szCs w:val="24"/>
                <w:lang w:eastAsia="bg-BG"/>
              </w:rPr>
              <w:lastRenderedPageBreak/>
              <w:t>такива обекти).</w:t>
            </w:r>
          </w:p>
          <w:p w:rsidR="004E655E" w:rsidRDefault="005920D9" w:rsidP="001163C1">
            <w:pPr>
              <w:tabs>
                <w:tab w:val="left" w:pos="2175"/>
              </w:tabs>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3</w:t>
            </w:r>
            <w:r w:rsidR="004E655E" w:rsidRPr="004A24F1">
              <w:rPr>
                <w:rFonts w:ascii="Times New Roman" w:eastAsia="Times New Roman" w:hAnsi="Times New Roman" w:cs="Times New Roman"/>
                <w:color w:val="000000"/>
                <w:sz w:val="24"/>
                <w:szCs w:val="24"/>
                <w:lang w:eastAsia="bg-BG"/>
              </w:rPr>
              <w:t>.3.</w:t>
            </w:r>
            <w:r w:rsidR="00C771F5">
              <w:rPr>
                <w:rFonts w:ascii="Times New Roman" w:eastAsia="Times New Roman" w:hAnsi="Times New Roman" w:cs="Times New Roman"/>
                <w:color w:val="000000"/>
                <w:sz w:val="24"/>
                <w:szCs w:val="24"/>
                <w:lang w:eastAsia="bg-BG"/>
              </w:rPr>
              <w:t xml:space="preserve"> </w:t>
            </w:r>
            <w:r w:rsidR="004E655E" w:rsidRPr="004A24F1">
              <w:rPr>
                <w:rFonts w:ascii="Times New Roman" w:eastAsia="Times New Roman" w:hAnsi="Times New Roman" w:cs="Times New Roman"/>
                <w:color w:val="000000"/>
                <w:sz w:val="24"/>
                <w:szCs w:val="24"/>
                <w:lang w:eastAsia="bg-BG"/>
              </w:rPr>
              <w:t>в проектите може да е предвидено изграждане и /или обновяване на мрежи и съоръжения на техническата инфраструктура обслужваща озеленените площи, поддържане на зелената система, открити обекти за спортни дейности и площадки за игра.</w:t>
            </w:r>
          </w:p>
          <w:p w:rsidR="009F6F98" w:rsidRDefault="003D0084" w:rsidP="001163C1">
            <w:pPr>
              <w:tabs>
                <w:tab w:val="left" w:pos="2175"/>
              </w:tabs>
              <w:jc w:val="both"/>
              <w:rPr>
                <w:rFonts w:ascii="Times New Roman" w:hAnsi="Times New Roman" w:cs="Times New Roman"/>
                <w:b/>
                <w:sz w:val="24"/>
                <w:szCs w:val="24"/>
              </w:rPr>
            </w:pPr>
            <w:r w:rsidRPr="001A4A34">
              <w:rPr>
                <w:rFonts w:ascii="Times New Roman" w:eastAsia="Times New Roman" w:hAnsi="Times New Roman" w:cs="Times New Roman"/>
                <w:b/>
                <w:color w:val="000000"/>
                <w:sz w:val="24"/>
                <w:szCs w:val="24"/>
                <w:lang w:eastAsia="bg-BG"/>
              </w:rPr>
              <w:t>4</w:t>
            </w:r>
            <w:r w:rsidR="009F6F98" w:rsidRPr="001A4A34">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001A4A34" w:rsidRPr="004A24F1">
              <w:rPr>
                <w:rFonts w:ascii="Times New Roman" w:eastAsia="Times New Roman" w:hAnsi="Times New Roman" w:cs="Times New Roman"/>
                <w:b/>
                <w:color w:val="000000"/>
                <w:sz w:val="24"/>
                <w:szCs w:val="24"/>
                <w:lang w:eastAsia="bg-BG"/>
              </w:rPr>
              <w:t xml:space="preserve">Изисквания към проекти по дейността </w:t>
            </w:r>
            <w:r w:rsidR="007D146F">
              <w:rPr>
                <w:rFonts w:ascii="Times New Roman" w:eastAsia="Times New Roman" w:hAnsi="Times New Roman" w:cs="Times New Roman"/>
                <w:b/>
                <w:color w:val="000000"/>
                <w:sz w:val="24"/>
                <w:szCs w:val="24"/>
                <w:lang w:eastAsia="bg-BG"/>
              </w:rPr>
              <w:t>и</w:t>
            </w:r>
            <w:r w:rsidRPr="001A4A34">
              <w:rPr>
                <w:rFonts w:ascii="Times New Roman" w:hAnsi="Times New Roman" w:cs="Times New Roman"/>
                <w:b/>
                <w:sz w:val="24"/>
                <w:szCs w:val="24"/>
              </w:rPr>
              <w:t>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r w:rsidR="007D146F">
              <w:rPr>
                <w:rFonts w:ascii="Times New Roman" w:hAnsi="Times New Roman" w:cs="Times New Roman"/>
                <w:b/>
                <w:sz w:val="24"/>
                <w:szCs w:val="24"/>
              </w:rPr>
              <w:t>:</w:t>
            </w:r>
          </w:p>
          <w:p w:rsidR="007118DA" w:rsidRPr="00CD06CD" w:rsidRDefault="007118DA" w:rsidP="007118DA">
            <w:pPr>
              <w:pStyle w:val="Default"/>
              <w:jc w:val="both"/>
              <w:rPr>
                <w:rFonts w:ascii="Times New Roman" w:hAnsi="Times New Roman" w:cs="Times New Roman"/>
                <w:sz w:val="23"/>
                <w:szCs w:val="23"/>
              </w:rPr>
            </w:pPr>
            <w:r w:rsidRPr="00CD06CD">
              <w:rPr>
                <w:rFonts w:ascii="Times New Roman" w:hAnsi="Times New Roman" w:cs="Times New Roman"/>
                <w:sz w:val="23"/>
                <w:szCs w:val="23"/>
              </w:rPr>
              <w:t xml:space="preserve">4.1.Подпомагат се проекти, чрез които се кандидатства за социални услуги съгласно чл. 36, ал. 2 или 5 от Правилника за прилагане на Закона за социално подпомагане </w:t>
            </w:r>
          </w:p>
          <w:p w:rsidR="00CD06CD" w:rsidRPr="00CD06CD" w:rsidRDefault="008D0411" w:rsidP="001163C1">
            <w:pPr>
              <w:tabs>
                <w:tab w:val="left" w:pos="2175"/>
              </w:tabs>
              <w:jc w:val="both"/>
              <w:rPr>
                <w:rFonts w:ascii="Times New Roman" w:hAnsi="Times New Roman" w:cs="Times New Roman"/>
                <w:sz w:val="24"/>
                <w:szCs w:val="24"/>
              </w:rPr>
            </w:pPr>
            <w:r w:rsidRPr="00CD06CD">
              <w:rPr>
                <w:rFonts w:ascii="Times New Roman" w:hAnsi="Times New Roman" w:cs="Times New Roman"/>
                <w:sz w:val="24"/>
                <w:szCs w:val="24"/>
              </w:rPr>
              <w:t xml:space="preserve">4.2. При дейности по т.4.1 закупуване на транспортни средства е допустимо, ако проектното предложение </w:t>
            </w:r>
            <w:r w:rsidRPr="00883B82">
              <w:rPr>
                <w:rFonts w:ascii="Times New Roman" w:hAnsi="Times New Roman" w:cs="Times New Roman"/>
                <w:b/>
                <w:sz w:val="24"/>
                <w:szCs w:val="24"/>
              </w:rPr>
              <w:t>включва разходи за стрително-монтажни работи.</w:t>
            </w:r>
          </w:p>
          <w:p w:rsidR="004E655E" w:rsidRPr="004A24F1" w:rsidRDefault="009F6F98" w:rsidP="001163C1">
            <w:pPr>
              <w:jc w:val="both"/>
              <w:rPr>
                <w:rFonts w:ascii="Times New Roman" w:eastAsia="Times New Roman" w:hAnsi="Times New Roman" w:cs="Times New Roman"/>
                <w:b/>
                <w:color w:val="000000"/>
                <w:sz w:val="24"/>
                <w:szCs w:val="24"/>
                <w:lang w:val="ru-RU" w:eastAsia="bg-BG"/>
              </w:rPr>
            </w:pPr>
            <w:r>
              <w:rPr>
                <w:rFonts w:ascii="Times New Roman" w:eastAsia="Times New Roman" w:hAnsi="Times New Roman" w:cs="Times New Roman"/>
                <w:b/>
                <w:color w:val="000000"/>
                <w:sz w:val="24"/>
                <w:szCs w:val="24"/>
                <w:lang w:val="ru-RU" w:eastAsia="bg-BG"/>
              </w:rPr>
              <w:t>5</w:t>
            </w:r>
            <w:r w:rsidR="004E655E" w:rsidRPr="004A24F1">
              <w:rPr>
                <w:rFonts w:ascii="Times New Roman" w:eastAsia="Times New Roman" w:hAnsi="Times New Roman" w:cs="Times New Roman"/>
                <w:b/>
                <w:color w:val="000000"/>
                <w:sz w:val="24"/>
                <w:szCs w:val="24"/>
                <w:lang w:val="ru-RU" w:eastAsia="bg-BG"/>
              </w:rPr>
              <w:t xml:space="preserve">. </w:t>
            </w:r>
            <w:r w:rsidR="004E655E" w:rsidRPr="004A24F1">
              <w:rPr>
                <w:rFonts w:ascii="Times New Roman" w:eastAsia="Times New Roman" w:hAnsi="Times New Roman" w:cs="Times New Roman"/>
                <w:b/>
                <w:color w:val="000000"/>
                <w:sz w:val="24"/>
                <w:szCs w:val="24"/>
                <w:lang w:eastAsia="bg-BG"/>
              </w:rPr>
              <w:t>Изисквания към проекти по дейността</w:t>
            </w:r>
            <w:r w:rsidR="004E655E" w:rsidRPr="004A24F1">
              <w:rPr>
                <w:rFonts w:ascii="Times New Roman" w:hAnsi="Times New Roman" w:cs="Times New Roman"/>
                <w:b/>
                <w:sz w:val="24"/>
                <w:szCs w:val="24"/>
              </w:rPr>
              <w:t xml:space="preserve"> реконструкция, ремонт на общински сгради, в които се предоставят обществени услуги, с цел подобряване на тяхната енергийна ефективност:</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hAnsi="Times New Roman" w:cs="Times New Roman"/>
                <w:sz w:val="24"/>
                <w:szCs w:val="24"/>
              </w:rPr>
              <w:t xml:space="preserve"> </w:t>
            </w:r>
            <w:r w:rsidRPr="004A24F1">
              <w:rPr>
                <w:rFonts w:ascii="Times New Roman" w:eastAsia="Times New Roman" w:hAnsi="Times New Roman" w:cs="Times New Roman"/>
                <w:color w:val="000000"/>
                <w:sz w:val="24"/>
                <w:szCs w:val="24"/>
                <w:lang w:eastAsia="bg-BG"/>
              </w:rPr>
              <w:t>Подпомагат се проекти, за които са представени:</w:t>
            </w:r>
          </w:p>
          <w:p w:rsidR="004E655E" w:rsidRPr="004A24F1" w:rsidRDefault="00A22CD9" w:rsidP="001163C1">
            <w:pPr>
              <w:jc w:val="both"/>
              <w:rPr>
                <w:rFonts w:ascii="Times New Roman" w:eastAsia="Times New Roman" w:hAnsi="Times New Roman" w:cs="Times New Roman"/>
                <w:color w:val="000000"/>
                <w:sz w:val="24"/>
                <w:szCs w:val="24"/>
                <w:lang w:val="ru-RU" w:eastAsia="bg-BG"/>
              </w:rPr>
            </w:pPr>
            <w:r>
              <w:rPr>
                <w:rFonts w:ascii="Times New Roman" w:eastAsia="Times New Roman" w:hAnsi="Times New Roman" w:cs="Times New Roman"/>
                <w:color w:val="000000"/>
                <w:sz w:val="24"/>
                <w:szCs w:val="24"/>
                <w:lang w:eastAsia="bg-BG"/>
              </w:rPr>
              <w:t>5.</w:t>
            </w:r>
            <w:r w:rsidR="004E655E" w:rsidRPr="004A24F1">
              <w:rPr>
                <w:rFonts w:ascii="Times New Roman" w:eastAsia="Times New Roman" w:hAnsi="Times New Roman" w:cs="Times New Roman"/>
                <w:color w:val="000000"/>
                <w:sz w:val="24"/>
                <w:szCs w:val="24"/>
                <w:lang w:eastAsia="bg-BG"/>
              </w:rPr>
              <w:t>1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r w:rsidR="004E655E" w:rsidRPr="004A24F1">
              <w:rPr>
                <w:rFonts w:ascii="Times New Roman" w:eastAsia="Times New Roman" w:hAnsi="Times New Roman" w:cs="Times New Roman"/>
                <w:color w:val="000000"/>
                <w:sz w:val="24"/>
                <w:szCs w:val="24"/>
                <w:lang w:val="ru-RU" w:eastAsia="bg-BG"/>
              </w:rPr>
              <w:t>.</w:t>
            </w:r>
          </w:p>
          <w:p w:rsidR="004E655E" w:rsidRPr="004A24F1" w:rsidRDefault="00A22CD9" w:rsidP="001163C1">
            <w:pPr>
              <w:jc w:val="both"/>
              <w:rPr>
                <w:rFonts w:ascii="Times New Roman" w:eastAsia="Times New Roman" w:hAnsi="Times New Roman" w:cs="Times New Roman"/>
                <w:color w:val="000000"/>
                <w:sz w:val="24"/>
                <w:szCs w:val="24"/>
                <w:lang w:val="ru-RU" w:eastAsia="bg-BG"/>
              </w:rPr>
            </w:pPr>
            <w:r>
              <w:rPr>
                <w:rFonts w:ascii="Times New Roman" w:eastAsia="Times New Roman" w:hAnsi="Times New Roman" w:cs="Times New Roman"/>
                <w:color w:val="000000"/>
                <w:sz w:val="24"/>
                <w:szCs w:val="24"/>
                <w:lang w:val="ru-RU" w:eastAsia="bg-BG"/>
              </w:rPr>
              <w:t>5.</w:t>
            </w:r>
            <w:r w:rsidR="004E655E" w:rsidRPr="004A24F1">
              <w:rPr>
                <w:rFonts w:ascii="Times New Roman" w:eastAsia="Times New Roman" w:hAnsi="Times New Roman" w:cs="Times New Roman"/>
                <w:color w:val="000000"/>
                <w:sz w:val="24"/>
                <w:szCs w:val="24"/>
                <w:lang w:eastAsia="bg-BG"/>
              </w:rPr>
              <w:t xml:space="preserve">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Закона за енергийната ефективност и </w:t>
            </w:r>
            <w:hyperlink r:id="rId26" w:history="1">
              <w:r w:rsidR="004E655E" w:rsidRPr="004A24F1">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004E655E" w:rsidRPr="004A24F1">
              <w:rPr>
                <w:rFonts w:ascii="Times New Roman" w:eastAsia="Times New Roman" w:hAnsi="Times New Roman" w:cs="Times New Roman"/>
                <w:color w:val="000000"/>
                <w:sz w:val="24"/>
                <w:szCs w:val="24"/>
                <w:lang w:eastAsia="bg-BG"/>
              </w:rPr>
              <w:t xml:space="preserve"> (ДВ, бр. 10 от 2016 г.)</w:t>
            </w:r>
            <w:r w:rsidR="004E655E" w:rsidRPr="004A24F1">
              <w:rPr>
                <w:rFonts w:ascii="Times New Roman" w:eastAsia="Times New Roman" w:hAnsi="Times New Roman" w:cs="Times New Roman"/>
                <w:color w:val="000000"/>
                <w:sz w:val="24"/>
                <w:szCs w:val="24"/>
                <w:lang w:val="ru-RU" w:eastAsia="bg-BG"/>
              </w:rPr>
              <w:t>.</w:t>
            </w:r>
          </w:p>
          <w:p w:rsidR="004E655E" w:rsidRPr="004A24F1" w:rsidRDefault="00793AF2" w:rsidP="001163C1">
            <w:pPr>
              <w:jc w:val="both"/>
              <w:rPr>
                <w:rFonts w:ascii="Times New Roman" w:eastAsia="Times New Roman" w:hAnsi="Times New Roman" w:cs="Times New Roman"/>
                <w:b/>
                <w:bCs/>
                <w:sz w:val="24"/>
                <w:szCs w:val="24"/>
                <w:lang w:val="ru-RU" w:eastAsia="bg-BG"/>
              </w:rPr>
            </w:pPr>
            <w:r>
              <w:rPr>
                <w:rFonts w:ascii="Times New Roman" w:eastAsia="Times New Roman" w:hAnsi="Times New Roman" w:cs="Times New Roman"/>
                <w:b/>
                <w:color w:val="000000"/>
                <w:sz w:val="24"/>
                <w:szCs w:val="24"/>
                <w:lang w:val="ru-RU" w:eastAsia="bg-BG"/>
              </w:rPr>
              <w:t>6</w:t>
            </w:r>
            <w:r w:rsidR="004E655E" w:rsidRPr="004A24F1">
              <w:rPr>
                <w:rFonts w:ascii="Times New Roman" w:eastAsia="Times New Roman" w:hAnsi="Times New Roman" w:cs="Times New Roman"/>
                <w:b/>
                <w:color w:val="000000"/>
                <w:sz w:val="24"/>
                <w:szCs w:val="24"/>
                <w:lang w:val="ru-RU" w:eastAsia="bg-BG"/>
              </w:rPr>
              <w:t xml:space="preserve">. </w:t>
            </w:r>
            <w:r w:rsidR="004E655E" w:rsidRPr="004A24F1">
              <w:rPr>
                <w:rFonts w:ascii="Times New Roman" w:eastAsia="Times New Roman" w:hAnsi="Times New Roman" w:cs="Times New Roman"/>
                <w:b/>
                <w:color w:val="000000"/>
                <w:sz w:val="24"/>
                <w:szCs w:val="24"/>
                <w:lang w:eastAsia="bg-BG"/>
              </w:rPr>
              <w:t xml:space="preserve">Изисквания към проекти по дейността </w:t>
            </w:r>
            <w:r w:rsidR="004E655E" w:rsidRPr="004A24F1">
              <w:rPr>
                <w:rFonts w:ascii="Times New Roman" w:hAnsi="Times New Roman" w:cs="Times New Roman"/>
                <w:b/>
                <w:sz w:val="24"/>
                <w:szCs w:val="24"/>
              </w:rPr>
              <w:t>и</w:t>
            </w:r>
            <w:r w:rsidR="004E655E" w:rsidRPr="004A24F1">
              <w:rPr>
                <w:rFonts w:ascii="Times New Roman" w:eastAsia="Times New Roman" w:hAnsi="Times New Roman" w:cs="Times New Roman"/>
                <w:b/>
                <w:bCs/>
                <w:sz w:val="24"/>
                <w:szCs w:val="24"/>
                <w:lang w:eastAsia="bg-BG"/>
              </w:rPr>
              <w:t>зграждане, реконструкция, ремонт, оборудване и/или обзавеждане на спортна инфраструктура</w:t>
            </w:r>
            <w:r w:rsidR="004E655E" w:rsidRPr="004A24F1">
              <w:rPr>
                <w:rFonts w:ascii="Times New Roman" w:eastAsia="Times New Roman" w:hAnsi="Times New Roman" w:cs="Times New Roman"/>
                <w:b/>
                <w:bCs/>
                <w:sz w:val="24"/>
                <w:szCs w:val="24"/>
                <w:lang w:val="ru-RU" w:eastAsia="bg-BG"/>
              </w:rPr>
              <w:t>:</w:t>
            </w:r>
          </w:p>
          <w:p w:rsidR="00014909" w:rsidRDefault="00793AF2" w:rsidP="00286379">
            <w:pPr>
              <w:jc w:val="both"/>
              <w:rPr>
                <w:rFonts w:ascii="Times New Roman" w:hAnsi="Times New Roman" w:cs="Times New Roman"/>
                <w:sz w:val="24"/>
                <w:szCs w:val="24"/>
              </w:rPr>
            </w:pPr>
            <w:r>
              <w:rPr>
                <w:rFonts w:ascii="Times New Roman" w:hAnsi="Times New Roman" w:cs="Times New Roman"/>
                <w:sz w:val="24"/>
                <w:szCs w:val="24"/>
              </w:rPr>
              <w:t>6</w:t>
            </w:r>
            <w:r w:rsidR="00AE41A1">
              <w:rPr>
                <w:rFonts w:ascii="Times New Roman" w:hAnsi="Times New Roman" w:cs="Times New Roman"/>
                <w:sz w:val="24"/>
                <w:szCs w:val="24"/>
              </w:rPr>
              <w:t>.1</w:t>
            </w:r>
            <w:r w:rsidR="00A0386D" w:rsidRPr="00A0386D">
              <w:rPr>
                <w:rFonts w:ascii="Times New Roman" w:hAnsi="Times New Roman" w:cs="Times New Roman"/>
                <w:sz w:val="24"/>
                <w:szCs w:val="24"/>
              </w:rPr>
              <w:t xml:space="preserve">. </w:t>
            </w:r>
            <w:r w:rsidR="004D2BF1" w:rsidRPr="00A0386D">
              <w:rPr>
                <w:rFonts w:ascii="Times New Roman" w:hAnsi="Times New Roman" w:cs="Times New Roman"/>
                <w:sz w:val="24"/>
                <w:szCs w:val="24"/>
              </w:rPr>
              <w:t xml:space="preserve">В рамките на дейност </w:t>
            </w:r>
            <w:r w:rsidR="006721F4">
              <w:rPr>
                <w:rFonts w:ascii="Times New Roman" w:hAnsi="Times New Roman" w:cs="Times New Roman"/>
                <w:sz w:val="24"/>
                <w:szCs w:val="24"/>
              </w:rPr>
              <w:t>6</w:t>
            </w:r>
            <w:r w:rsidR="004D2BF1" w:rsidRPr="00A0386D">
              <w:rPr>
                <w:rFonts w:ascii="Times New Roman" w:hAnsi="Times New Roman" w:cs="Times New Roman"/>
                <w:sz w:val="24"/>
                <w:szCs w:val="24"/>
              </w:rPr>
              <w:t xml:space="preserve"> „Изграждане, реконструкция, ремонт, оборудване и/или обзавеждане на спортна инфраструктура“ кандидатите имат възможност да извършват допустимите инвестиции и в общински паркове</w:t>
            </w:r>
            <w:r w:rsidR="002E439B">
              <w:rPr>
                <w:rFonts w:ascii="Times New Roman" w:hAnsi="Times New Roman" w:cs="Times New Roman"/>
                <w:sz w:val="24"/>
                <w:szCs w:val="24"/>
              </w:rPr>
              <w:t>. За целта от представените документи за собственост трябва да е видно, че обектът притежава статут на общински парк</w:t>
            </w:r>
            <w:r w:rsidR="008B4BC6">
              <w:rPr>
                <w:rFonts w:ascii="Times New Roman" w:hAnsi="Times New Roman" w:cs="Times New Roman"/>
                <w:sz w:val="24"/>
                <w:szCs w:val="24"/>
              </w:rPr>
              <w:t>;</w:t>
            </w:r>
            <w:r w:rsidR="002510BB" w:rsidRPr="00A0386D">
              <w:rPr>
                <w:rFonts w:ascii="Times New Roman" w:hAnsi="Times New Roman" w:cs="Times New Roman"/>
                <w:sz w:val="24"/>
                <w:szCs w:val="24"/>
              </w:rPr>
              <w:t xml:space="preserve"> </w:t>
            </w:r>
          </w:p>
          <w:p w:rsidR="00286379" w:rsidRDefault="00793AF2" w:rsidP="00286379">
            <w:pPr>
              <w:jc w:val="both"/>
              <w:rPr>
                <w:rFonts w:ascii="Times New Roman" w:hAnsi="Times New Roman" w:cs="Times New Roman"/>
                <w:b/>
                <w:sz w:val="24"/>
                <w:szCs w:val="24"/>
              </w:rPr>
            </w:pPr>
            <w:r w:rsidRPr="0085357F">
              <w:rPr>
                <w:rFonts w:ascii="Times New Roman" w:eastAsia="Times New Roman" w:hAnsi="Times New Roman" w:cs="Times New Roman"/>
                <w:sz w:val="24"/>
                <w:szCs w:val="24"/>
                <w:lang w:eastAsia="bg-BG"/>
              </w:rPr>
              <w:t>6</w:t>
            </w:r>
            <w:r w:rsidR="00AE41A1" w:rsidRPr="0085357F">
              <w:rPr>
                <w:rFonts w:ascii="Times New Roman" w:eastAsia="Times New Roman" w:hAnsi="Times New Roman" w:cs="Times New Roman"/>
                <w:sz w:val="24"/>
                <w:szCs w:val="24"/>
                <w:lang w:eastAsia="bg-BG"/>
              </w:rPr>
              <w:t>.2.</w:t>
            </w:r>
            <w:r w:rsidR="00286379" w:rsidRPr="0085357F">
              <w:rPr>
                <w:rFonts w:ascii="Times New Roman" w:eastAsia="Times New Roman" w:hAnsi="Times New Roman" w:cs="Times New Roman"/>
                <w:sz w:val="24"/>
                <w:szCs w:val="24"/>
                <w:lang w:eastAsia="bg-BG"/>
              </w:rPr>
              <w:t xml:space="preserve">В рамките на дейност </w:t>
            </w:r>
            <w:r w:rsidR="006721F4" w:rsidRPr="0085357F">
              <w:rPr>
                <w:rFonts w:ascii="Times New Roman" w:eastAsia="Times New Roman" w:hAnsi="Times New Roman" w:cs="Times New Roman"/>
                <w:sz w:val="24"/>
                <w:szCs w:val="24"/>
                <w:lang w:eastAsia="bg-BG"/>
              </w:rPr>
              <w:t>6</w:t>
            </w:r>
            <w:r w:rsidR="00286379" w:rsidRPr="0085357F">
              <w:rPr>
                <w:rFonts w:ascii="Times New Roman" w:eastAsia="Times New Roman" w:hAnsi="Times New Roman" w:cs="Times New Roman"/>
                <w:sz w:val="24"/>
                <w:szCs w:val="24"/>
                <w:lang w:eastAsia="bg-BG"/>
              </w:rPr>
              <w:t xml:space="preserve"> „Изграждане, реконструкция, ремонт, оборудване и/или обзавеждане на спортна инфраструктура“ кандидатите имат възможност да извършват </w:t>
            </w:r>
            <w:r w:rsidR="00286379" w:rsidRPr="0085357F">
              <w:rPr>
                <w:rFonts w:ascii="Times New Roman" w:eastAsia="Times New Roman" w:hAnsi="Times New Roman" w:cs="Times New Roman"/>
                <w:sz w:val="24"/>
                <w:szCs w:val="24"/>
                <w:lang w:eastAsia="bg-BG"/>
              </w:rPr>
              <w:lastRenderedPageBreak/>
              <w:t xml:space="preserve">допустимите инвестиции </w:t>
            </w:r>
            <w:r w:rsidR="00286379" w:rsidRPr="00BC3E9C">
              <w:rPr>
                <w:rFonts w:ascii="Times New Roman" w:eastAsia="Times New Roman" w:hAnsi="Times New Roman" w:cs="Times New Roman"/>
                <w:b/>
                <w:sz w:val="24"/>
                <w:szCs w:val="24"/>
                <w:lang w:eastAsia="bg-BG"/>
              </w:rPr>
              <w:t>и в общинска образователна инфраструктура финансирана от бюджета на общината, която включва общински детски градини, основни или средни училища, както и професионални гимназии.</w:t>
            </w:r>
            <w:r w:rsidR="002510BB" w:rsidRPr="00BC3E9C">
              <w:rPr>
                <w:rFonts w:ascii="Times New Roman" w:hAnsi="Times New Roman" w:cs="Times New Roman"/>
                <w:b/>
                <w:sz w:val="24"/>
                <w:szCs w:val="24"/>
              </w:rPr>
              <w:t xml:space="preserve"> </w:t>
            </w:r>
          </w:p>
          <w:p w:rsidR="00BC3E9C" w:rsidRDefault="00BC3E9C" w:rsidP="00BC3E9C">
            <w:pPr>
              <w:jc w:val="both"/>
              <w:rPr>
                <w:rFonts w:ascii="Times New Roman" w:hAnsi="Times New Roman" w:cs="Times New Roman"/>
                <w:b/>
                <w:sz w:val="24"/>
                <w:szCs w:val="24"/>
              </w:rPr>
            </w:pPr>
            <w:r w:rsidRPr="00BC3E9C">
              <w:rPr>
                <w:rFonts w:ascii="Times New Roman" w:hAnsi="Times New Roman" w:cs="Times New Roman"/>
                <w:b/>
                <w:sz w:val="24"/>
                <w:szCs w:val="24"/>
              </w:rPr>
              <w:t xml:space="preserve">В случай, че допустимите инвестиции </w:t>
            </w:r>
            <w:r>
              <w:rPr>
                <w:rFonts w:ascii="Times New Roman" w:hAnsi="Times New Roman" w:cs="Times New Roman"/>
                <w:b/>
                <w:sz w:val="24"/>
                <w:szCs w:val="24"/>
              </w:rPr>
              <w:t xml:space="preserve">в открита и/или закрита спортна </w:t>
            </w:r>
            <w:r w:rsidRPr="00BC3E9C">
              <w:rPr>
                <w:rFonts w:ascii="Times New Roman" w:hAnsi="Times New Roman" w:cs="Times New Roman"/>
                <w:b/>
                <w:sz w:val="24"/>
                <w:szCs w:val="24"/>
              </w:rPr>
              <w:t>инфраструктура се извършват в общинска образователна инфраструктура:</w:t>
            </w:r>
          </w:p>
          <w:p w:rsidR="00BC3E9C" w:rsidRDefault="00BC3E9C" w:rsidP="00BC3E9C">
            <w:pPr>
              <w:jc w:val="both"/>
              <w:rPr>
                <w:rFonts w:ascii="Times New Roman" w:hAnsi="Times New Roman" w:cs="Times New Roman"/>
                <w:sz w:val="24"/>
                <w:szCs w:val="24"/>
              </w:rPr>
            </w:pPr>
            <w:r w:rsidRPr="00BC3E9C">
              <w:rPr>
                <w:rFonts w:ascii="Times New Roman" w:hAnsi="Times New Roman" w:cs="Times New Roman"/>
                <w:sz w:val="24"/>
                <w:szCs w:val="24"/>
              </w:rPr>
              <w:t>6.</w:t>
            </w:r>
            <w:r w:rsidR="00C6718B">
              <w:rPr>
                <w:rFonts w:ascii="Times New Roman" w:hAnsi="Times New Roman" w:cs="Times New Roman"/>
                <w:sz w:val="24"/>
                <w:szCs w:val="24"/>
              </w:rPr>
              <w:t>3</w:t>
            </w:r>
            <w:r w:rsidRPr="00BC3E9C">
              <w:rPr>
                <w:rFonts w:ascii="Times New Roman" w:hAnsi="Times New Roman" w:cs="Times New Roman"/>
                <w:sz w:val="24"/>
                <w:szCs w:val="24"/>
              </w:rPr>
              <w:t>. Подпомагат се проекти, за които е пред</w:t>
            </w:r>
            <w:r>
              <w:rPr>
                <w:rFonts w:ascii="Times New Roman" w:hAnsi="Times New Roman" w:cs="Times New Roman"/>
                <w:sz w:val="24"/>
                <w:szCs w:val="24"/>
              </w:rPr>
              <w:t xml:space="preserve">ставена заповед на министъра на </w:t>
            </w:r>
            <w:r w:rsidRPr="00BC3E9C">
              <w:rPr>
                <w:rFonts w:ascii="Times New Roman" w:hAnsi="Times New Roman" w:cs="Times New Roman"/>
                <w:sz w:val="24"/>
                <w:szCs w:val="24"/>
              </w:rPr>
              <w:t>образованието и науката за откриване, преобра</w:t>
            </w:r>
            <w:r>
              <w:rPr>
                <w:rFonts w:ascii="Times New Roman" w:hAnsi="Times New Roman" w:cs="Times New Roman"/>
                <w:sz w:val="24"/>
                <w:szCs w:val="24"/>
              </w:rPr>
              <w:t xml:space="preserve">зуване или промяна на основното </w:t>
            </w:r>
            <w:r w:rsidRPr="00BC3E9C">
              <w:rPr>
                <w:rFonts w:ascii="Times New Roman" w:hAnsi="Times New Roman" w:cs="Times New Roman"/>
                <w:sz w:val="24"/>
                <w:szCs w:val="24"/>
              </w:rPr>
              <w:t>общинско училище или средното общинско училище или писмо от министъра</w:t>
            </w:r>
            <w:r>
              <w:rPr>
                <w:rFonts w:ascii="Times New Roman" w:hAnsi="Times New Roman" w:cs="Times New Roman"/>
                <w:sz w:val="24"/>
                <w:szCs w:val="24"/>
              </w:rPr>
              <w:t xml:space="preserve"> на</w:t>
            </w:r>
            <w:r w:rsidRPr="00BC3E9C">
              <w:rPr>
                <w:rFonts w:ascii="Times New Roman" w:hAnsi="Times New Roman" w:cs="Times New Roman"/>
                <w:sz w:val="24"/>
                <w:szCs w:val="24"/>
              </w:rPr>
              <w:t xml:space="preserve"> образованието и науката, удостоверяващо статута му и финансиращия орган.</w:t>
            </w:r>
          </w:p>
          <w:p w:rsidR="00BC3E9C" w:rsidRPr="00BC3E9C" w:rsidRDefault="00BC3E9C" w:rsidP="00BC3E9C">
            <w:pPr>
              <w:jc w:val="both"/>
              <w:rPr>
                <w:rFonts w:ascii="Times New Roman" w:hAnsi="Times New Roman" w:cs="Times New Roman"/>
                <w:sz w:val="24"/>
                <w:szCs w:val="24"/>
              </w:rPr>
            </w:pPr>
            <w:r>
              <w:rPr>
                <w:rFonts w:ascii="Times New Roman" w:hAnsi="Times New Roman" w:cs="Times New Roman"/>
                <w:sz w:val="24"/>
                <w:szCs w:val="24"/>
              </w:rPr>
              <w:t>6.</w:t>
            </w:r>
            <w:r w:rsidR="00C6718B">
              <w:rPr>
                <w:rFonts w:ascii="Times New Roman" w:hAnsi="Times New Roman" w:cs="Times New Roman"/>
                <w:sz w:val="24"/>
                <w:szCs w:val="24"/>
              </w:rPr>
              <w:t>4</w:t>
            </w:r>
            <w:r>
              <w:rPr>
                <w:rFonts w:ascii="Times New Roman" w:hAnsi="Times New Roman" w:cs="Times New Roman"/>
                <w:sz w:val="24"/>
                <w:szCs w:val="24"/>
              </w:rPr>
              <w:t>.</w:t>
            </w:r>
            <w:r>
              <w:t xml:space="preserve"> </w:t>
            </w:r>
            <w:r w:rsidRPr="00BC3E9C">
              <w:rPr>
                <w:rFonts w:ascii="Times New Roman" w:hAnsi="Times New Roman" w:cs="Times New Roman"/>
                <w:sz w:val="24"/>
                <w:szCs w:val="24"/>
              </w:rPr>
              <w:t>Подпомагат се проекти, за които е представена</w:t>
            </w:r>
            <w:r>
              <w:rPr>
                <w:rFonts w:ascii="Times New Roman" w:hAnsi="Times New Roman" w:cs="Times New Roman"/>
                <w:sz w:val="24"/>
                <w:szCs w:val="24"/>
              </w:rPr>
              <w:t xml:space="preserve"> заповед на кмета на общината и </w:t>
            </w:r>
            <w:r w:rsidRPr="00BC3E9C">
              <w:rPr>
                <w:rFonts w:ascii="Times New Roman" w:hAnsi="Times New Roman" w:cs="Times New Roman"/>
                <w:sz w:val="24"/>
                <w:szCs w:val="24"/>
              </w:rPr>
              <w:t>решение на общинския съвет за откриване, преобраз</w:t>
            </w:r>
            <w:r>
              <w:rPr>
                <w:rFonts w:ascii="Times New Roman" w:hAnsi="Times New Roman" w:cs="Times New Roman"/>
                <w:sz w:val="24"/>
                <w:szCs w:val="24"/>
              </w:rPr>
              <w:t xml:space="preserve">уване или промяна на общинската </w:t>
            </w:r>
            <w:r w:rsidRPr="00BC3E9C">
              <w:rPr>
                <w:rFonts w:ascii="Times New Roman" w:hAnsi="Times New Roman" w:cs="Times New Roman"/>
                <w:sz w:val="24"/>
                <w:szCs w:val="24"/>
              </w:rPr>
              <w:t>детска градина или писмо от министъра на образова</w:t>
            </w:r>
            <w:r>
              <w:rPr>
                <w:rFonts w:ascii="Times New Roman" w:hAnsi="Times New Roman" w:cs="Times New Roman"/>
                <w:sz w:val="24"/>
                <w:szCs w:val="24"/>
              </w:rPr>
              <w:t xml:space="preserve">нието и науката, удостоверяващо </w:t>
            </w:r>
            <w:r w:rsidRPr="00BC3E9C">
              <w:rPr>
                <w:rFonts w:ascii="Times New Roman" w:hAnsi="Times New Roman" w:cs="Times New Roman"/>
                <w:sz w:val="24"/>
                <w:szCs w:val="24"/>
              </w:rPr>
              <w:t>статута и финансиращия орган на детската градина.</w:t>
            </w:r>
          </w:p>
          <w:p w:rsidR="00BC3E9C" w:rsidRDefault="00333C12" w:rsidP="00BC3E9C">
            <w:pPr>
              <w:jc w:val="both"/>
              <w:rPr>
                <w:rFonts w:ascii="Times New Roman" w:hAnsi="Times New Roman" w:cs="Times New Roman"/>
                <w:sz w:val="24"/>
                <w:szCs w:val="24"/>
              </w:rPr>
            </w:pPr>
            <w:r>
              <w:rPr>
                <w:rFonts w:ascii="Times New Roman" w:hAnsi="Times New Roman" w:cs="Times New Roman"/>
                <w:sz w:val="24"/>
                <w:szCs w:val="24"/>
              </w:rPr>
              <w:t>6.</w:t>
            </w:r>
            <w:r w:rsidR="00C6718B">
              <w:rPr>
                <w:rFonts w:ascii="Times New Roman" w:hAnsi="Times New Roman" w:cs="Times New Roman"/>
                <w:sz w:val="24"/>
                <w:szCs w:val="24"/>
              </w:rPr>
              <w:t>5</w:t>
            </w:r>
            <w:r w:rsidR="00BC3E9C" w:rsidRPr="00BC3E9C">
              <w:rPr>
                <w:rFonts w:ascii="Times New Roman" w:hAnsi="Times New Roman" w:cs="Times New Roman"/>
                <w:sz w:val="24"/>
                <w:szCs w:val="24"/>
              </w:rPr>
              <w:t>. За проекти, които включват професионалните г</w:t>
            </w:r>
            <w:r w:rsidR="00123850">
              <w:rPr>
                <w:rFonts w:ascii="Times New Roman" w:hAnsi="Times New Roman" w:cs="Times New Roman"/>
                <w:sz w:val="24"/>
                <w:szCs w:val="24"/>
              </w:rPr>
              <w:t xml:space="preserve">имназии по § 10 от Преходните и </w:t>
            </w:r>
            <w:r w:rsidR="00BC3E9C" w:rsidRPr="00BC3E9C">
              <w:rPr>
                <w:rFonts w:ascii="Times New Roman" w:hAnsi="Times New Roman" w:cs="Times New Roman"/>
                <w:sz w:val="24"/>
                <w:szCs w:val="24"/>
              </w:rPr>
              <w:t>заключителни разпоредби на Закона за предучилищното и училищно образование се</w:t>
            </w:r>
            <w:r w:rsidR="00123850">
              <w:rPr>
                <w:rFonts w:ascii="Times New Roman" w:hAnsi="Times New Roman" w:cs="Times New Roman"/>
                <w:sz w:val="24"/>
                <w:szCs w:val="24"/>
              </w:rPr>
              <w:t xml:space="preserve"> </w:t>
            </w:r>
            <w:r w:rsidR="00BC3E9C" w:rsidRPr="00BC3E9C">
              <w:rPr>
                <w:rFonts w:ascii="Times New Roman" w:hAnsi="Times New Roman" w:cs="Times New Roman"/>
                <w:sz w:val="24"/>
                <w:szCs w:val="24"/>
              </w:rPr>
              <w:t>представя копие на решение на Министерски съвет за безвъзмездното прехвърляне на</w:t>
            </w:r>
            <w:r w:rsidR="00123850">
              <w:rPr>
                <w:rFonts w:ascii="Times New Roman" w:hAnsi="Times New Roman" w:cs="Times New Roman"/>
                <w:sz w:val="24"/>
                <w:szCs w:val="24"/>
              </w:rPr>
              <w:t xml:space="preserve"> </w:t>
            </w:r>
            <w:r w:rsidR="00BC3E9C" w:rsidRPr="00BC3E9C">
              <w:rPr>
                <w:rFonts w:ascii="Times New Roman" w:hAnsi="Times New Roman" w:cs="Times New Roman"/>
                <w:sz w:val="24"/>
                <w:szCs w:val="24"/>
              </w:rPr>
              <w:t>собствеността на съответната община.</w:t>
            </w:r>
          </w:p>
          <w:p w:rsidR="00EC587A" w:rsidRPr="00203C7C" w:rsidRDefault="00EC587A" w:rsidP="00EC587A">
            <w:pPr>
              <w:jc w:val="both"/>
              <w:rPr>
                <w:rFonts w:ascii="Times New Roman" w:hAnsi="Times New Roman" w:cs="Times New Roman"/>
                <w:b/>
                <w:sz w:val="24"/>
                <w:szCs w:val="24"/>
                <w:u w:val="single"/>
              </w:rPr>
            </w:pPr>
            <w:r w:rsidRPr="00203C7C">
              <w:rPr>
                <w:rFonts w:ascii="Times New Roman" w:hAnsi="Times New Roman" w:cs="Times New Roman"/>
                <w:b/>
                <w:sz w:val="24"/>
                <w:szCs w:val="24"/>
                <w:u w:val="single"/>
              </w:rPr>
              <w:t>В един проект могат да се включват всички сгради, в които се осъществява образователният процес, а не само сградата, в която е седалището на съответното общинското учебно заведение.</w:t>
            </w:r>
          </w:p>
          <w:p w:rsidR="00883B82" w:rsidRPr="00883B82" w:rsidRDefault="00883B82" w:rsidP="00883B82">
            <w:pPr>
              <w:jc w:val="both"/>
              <w:rPr>
                <w:rFonts w:ascii="Times New Roman" w:hAnsi="Times New Roman" w:cs="Times New Roman"/>
                <w:b/>
                <w:sz w:val="24"/>
                <w:szCs w:val="24"/>
              </w:rPr>
            </w:pPr>
            <w:r>
              <w:rPr>
                <w:rFonts w:ascii="Times New Roman" w:hAnsi="Times New Roman" w:cs="Times New Roman"/>
                <w:b/>
                <w:sz w:val="24"/>
                <w:szCs w:val="24"/>
              </w:rPr>
              <w:t>7.</w:t>
            </w:r>
            <w:r w:rsidR="002070BC">
              <w:rPr>
                <w:rFonts w:ascii="Times New Roman" w:hAnsi="Times New Roman" w:cs="Times New Roman"/>
                <w:b/>
                <w:sz w:val="24"/>
                <w:szCs w:val="24"/>
              </w:rPr>
              <w:t xml:space="preserve"> </w:t>
            </w:r>
            <w:r w:rsidRPr="00883B82">
              <w:rPr>
                <w:rFonts w:ascii="Times New Roman" w:hAnsi="Times New Roman" w:cs="Times New Roman"/>
                <w:b/>
                <w:sz w:val="24"/>
                <w:szCs w:val="24"/>
              </w:rPr>
              <w:t>Изграждане, реконструкция, ремонт,реставрация,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прилежащите пространства.</w:t>
            </w:r>
          </w:p>
          <w:p w:rsidR="00883B82" w:rsidRPr="00883B82" w:rsidRDefault="00883B82" w:rsidP="00883B82">
            <w:pPr>
              <w:jc w:val="both"/>
              <w:rPr>
                <w:rFonts w:ascii="Times New Roman" w:hAnsi="Times New Roman" w:cs="Times New Roman"/>
                <w:sz w:val="24"/>
                <w:szCs w:val="24"/>
              </w:rPr>
            </w:pPr>
            <w:r w:rsidRPr="00883B82">
              <w:rPr>
                <w:rFonts w:ascii="Times New Roman" w:hAnsi="Times New Roman" w:cs="Times New Roman"/>
                <w:sz w:val="24"/>
                <w:szCs w:val="24"/>
              </w:rPr>
              <w:t>Мобилни обекти са моторни превозни средства, които не позволяват използването им за други цели освен изключително и само за осъществяване на дейности за предоставяне на услуги, свързани с културния живот.</w:t>
            </w:r>
          </w:p>
          <w:p w:rsidR="004E655E" w:rsidRPr="00793AF2" w:rsidRDefault="00883B82" w:rsidP="001163C1">
            <w:pPr>
              <w:jc w:val="both"/>
              <w:rPr>
                <w:rFonts w:ascii="Times New Roman" w:eastAsia="Times New Roman" w:hAnsi="Times New Roman" w:cs="Times New Roman"/>
                <w:b/>
                <w:color w:val="000000"/>
                <w:sz w:val="24"/>
                <w:szCs w:val="24"/>
                <w:lang w:val="ru-RU" w:eastAsia="bg-BG"/>
              </w:rPr>
            </w:pPr>
            <w:r>
              <w:rPr>
                <w:rFonts w:ascii="Times New Roman" w:eastAsia="Times New Roman" w:hAnsi="Times New Roman" w:cs="Times New Roman"/>
                <w:b/>
                <w:color w:val="000000"/>
                <w:sz w:val="24"/>
                <w:szCs w:val="24"/>
                <w:lang w:val="ru-RU" w:eastAsia="bg-BG"/>
              </w:rPr>
              <w:t>8</w:t>
            </w:r>
            <w:r w:rsidR="004E655E" w:rsidRPr="004A24F1">
              <w:rPr>
                <w:rFonts w:ascii="Times New Roman" w:eastAsia="Times New Roman" w:hAnsi="Times New Roman" w:cs="Times New Roman"/>
                <w:b/>
                <w:color w:val="000000"/>
                <w:sz w:val="24"/>
                <w:szCs w:val="24"/>
                <w:lang w:val="ru-RU" w:eastAsia="bg-BG"/>
              </w:rPr>
              <w:t>.</w:t>
            </w:r>
            <w:r w:rsidR="004E655E" w:rsidRPr="004A24F1">
              <w:rPr>
                <w:rFonts w:ascii="Times New Roman" w:eastAsia="Times New Roman" w:hAnsi="Times New Roman" w:cs="Times New Roman"/>
                <w:b/>
                <w:color w:val="FF0000"/>
                <w:sz w:val="24"/>
                <w:szCs w:val="24"/>
                <w:lang w:eastAsia="bg-BG"/>
              </w:rPr>
              <w:t xml:space="preserve"> </w:t>
            </w:r>
            <w:r w:rsidR="004E655E" w:rsidRPr="004A24F1">
              <w:rPr>
                <w:rFonts w:ascii="Times New Roman" w:eastAsia="Times New Roman" w:hAnsi="Times New Roman" w:cs="Times New Roman"/>
                <w:b/>
                <w:color w:val="000000"/>
                <w:sz w:val="24"/>
                <w:szCs w:val="24"/>
                <w:lang w:eastAsia="bg-BG"/>
              </w:rPr>
              <w:t>Изисквания към проектите по дейността реконструкция, ремонт, оборудване и/или обзавеждане на общинска образователна инфраструктура с местно значение в селските райони.</w:t>
            </w:r>
          </w:p>
          <w:p w:rsidR="00362DD1" w:rsidRPr="00362DD1" w:rsidRDefault="00362DD1" w:rsidP="00362DD1">
            <w:pPr>
              <w:jc w:val="both"/>
              <w:rPr>
                <w:rFonts w:ascii="Times New Roman" w:eastAsia="Times New Roman" w:hAnsi="Times New Roman" w:cs="Times New Roman"/>
                <w:sz w:val="24"/>
                <w:szCs w:val="24"/>
                <w:lang w:eastAsia="bg-BG"/>
              </w:rPr>
            </w:pPr>
            <w:r w:rsidRPr="00362DD1">
              <w:rPr>
                <w:rFonts w:ascii="Times New Roman" w:eastAsia="Times New Roman" w:hAnsi="Times New Roman" w:cs="Times New Roman"/>
                <w:sz w:val="24"/>
                <w:szCs w:val="24"/>
                <w:lang w:eastAsia="bg-BG"/>
              </w:rPr>
              <w:t>Подпомагат се проекти, включващи дейности по ре</w:t>
            </w:r>
            <w:r>
              <w:rPr>
                <w:rFonts w:ascii="Times New Roman" w:eastAsia="Times New Roman" w:hAnsi="Times New Roman" w:cs="Times New Roman"/>
                <w:sz w:val="24"/>
                <w:szCs w:val="24"/>
                <w:lang w:eastAsia="bg-BG"/>
              </w:rPr>
              <w:t xml:space="preserve">конструкция, ремонт, оборудване </w:t>
            </w:r>
            <w:r w:rsidRPr="00362DD1">
              <w:rPr>
                <w:rFonts w:ascii="Times New Roman" w:eastAsia="Times New Roman" w:hAnsi="Times New Roman" w:cs="Times New Roman"/>
                <w:sz w:val="24"/>
                <w:szCs w:val="24"/>
                <w:lang w:eastAsia="bg-BG"/>
              </w:rPr>
              <w:t xml:space="preserve">и/или обзавеждане на общинска образователна </w:t>
            </w:r>
            <w:r>
              <w:rPr>
                <w:rFonts w:ascii="Times New Roman" w:eastAsia="Times New Roman" w:hAnsi="Times New Roman" w:cs="Times New Roman"/>
                <w:sz w:val="24"/>
                <w:szCs w:val="24"/>
                <w:lang w:eastAsia="bg-BG"/>
              </w:rPr>
              <w:t xml:space="preserve">инфраструктура: общински детски </w:t>
            </w:r>
            <w:r w:rsidRPr="00362DD1">
              <w:rPr>
                <w:rFonts w:ascii="Times New Roman" w:eastAsia="Times New Roman" w:hAnsi="Times New Roman" w:cs="Times New Roman"/>
                <w:sz w:val="24"/>
                <w:szCs w:val="24"/>
                <w:lang w:eastAsia="bg-BG"/>
              </w:rPr>
              <w:t xml:space="preserve">градини, основни </w:t>
            </w:r>
            <w:r w:rsidRPr="00362DD1">
              <w:rPr>
                <w:rFonts w:ascii="Times New Roman" w:eastAsia="Times New Roman" w:hAnsi="Times New Roman" w:cs="Times New Roman"/>
                <w:sz w:val="24"/>
                <w:szCs w:val="24"/>
                <w:lang w:eastAsia="bg-BG"/>
              </w:rPr>
              <w:lastRenderedPageBreak/>
              <w:t xml:space="preserve">или средни училища, професионални </w:t>
            </w:r>
            <w:r w:rsidR="007377EF">
              <w:rPr>
                <w:rFonts w:ascii="Times New Roman" w:eastAsia="Times New Roman" w:hAnsi="Times New Roman" w:cs="Times New Roman"/>
                <w:sz w:val="24"/>
                <w:szCs w:val="24"/>
                <w:lang w:eastAsia="bg-BG"/>
              </w:rPr>
              <w:t>гимназии</w:t>
            </w:r>
            <w:r w:rsidR="00975967">
              <w:rPr>
                <w:rFonts w:ascii="Times New Roman" w:eastAsia="Times New Roman" w:hAnsi="Times New Roman" w:cs="Times New Roman"/>
                <w:sz w:val="24"/>
                <w:szCs w:val="24"/>
                <w:lang w:eastAsia="bg-BG"/>
              </w:rPr>
              <w:t>.</w:t>
            </w:r>
          </w:p>
          <w:p w:rsidR="00362DD1" w:rsidRPr="00362DD1" w:rsidRDefault="00783C55" w:rsidP="00362DD1">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362DD1" w:rsidRPr="00362DD1">
              <w:rPr>
                <w:rFonts w:ascii="Times New Roman" w:eastAsia="Times New Roman" w:hAnsi="Times New Roman" w:cs="Times New Roman"/>
                <w:sz w:val="24"/>
                <w:szCs w:val="24"/>
                <w:lang w:eastAsia="bg-BG"/>
              </w:rPr>
              <w:t>1. Подпомагат се проекти, за които е представена запове</w:t>
            </w:r>
            <w:r w:rsidR="00362DD1">
              <w:rPr>
                <w:rFonts w:ascii="Times New Roman" w:eastAsia="Times New Roman" w:hAnsi="Times New Roman" w:cs="Times New Roman"/>
                <w:sz w:val="24"/>
                <w:szCs w:val="24"/>
                <w:lang w:eastAsia="bg-BG"/>
              </w:rPr>
              <w:t xml:space="preserve">д на министъра на образованието </w:t>
            </w:r>
            <w:r w:rsidR="00362DD1" w:rsidRPr="00362DD1">
              <w:rPr>
                <w:rFonts w:ascii="Times New Roman" w:eastAsia="Times New Roman" w:hAnsi="Times New Roman" w:cs="Times New Roman"/>
                <w:sz w:val="24"/>
                <w:szCs w:val="24"/>
                <w:lang w:eastAsia="bg-BG"/>
              </w:rPr>
              <w:t>и науката за откриване, преобразуване или промяна на</w:t>
            </w:r>
            <w:r w:rsidR="00362DD1">
              <w:rPr>
                <w:rFonts w:ascii="Times New Roman" w:eastAsia="Times New Roman" w:hAnsi="Times New Roman" w:cs="Times New Roman"/>
                <w:sz w:val="24"/>
                <w:szCs w:val="24"/>
                <w:lang w:eastAsia="bg-BG"/>
              </w:rPr>
              <w:t xml:space="preserve"> основното общинско училище или </w:t>
            </w:r>
            <w:r w:rsidR="00362DD1" w:rsidRPr="00362DD1">
              <w:rPr>
                <w:rFonts w:ascii="Times New Roman" w:eastAsia="Times New Roman" w:hAnsi="Times New Roman" w:cs="Times New Roman"/>
                <w:sz w:val="24"/>
                <w:szCs w:val="24"/>
                <w:lang w:eastAsia="bg-BG"/>
              </w:rPr>
              <w:t>средното общинско училище или писмо от министъра на образованието и науката</w:t>
            </w:r>
            <w:r w:rsidR="00362DD1">
              <w:rPr>
                <w:rFonts w:ascii="Times New Roman" w:eastAsia="Times New Roman" w:hAnsi="Times New Roman" w:cs="Times New Roman"/>
                <w:sz w:val="24"/>
                <w:szCs w:val="24"/>
                <w:lang w:eastAsia="bg-BG"/>
              </w:rPr>
              <w:t xml:space="preserve">, </w:t>
            </w:r>
            <w:r w:rsidR="00362DD1" w:rsidRPr="00362DD1">
              <w:rPr>
                <w:rFonts w:ascii="Times New Roman" w:eastAsia="Times New Roman" w:hAnsi="Times New Roman" w:cs="Times New Roman"/>
                <w:sz w:val="24"/>
                <w:szCs w:val="24"/>
                <w:lang w:eastAsia="bg-BG"/>
              </w:rPr>
              <w:t>удостоверяващо статута му и финансиращия орган.</w:t>
            </w:r>
          </w:p>
          <w:p w:rsidR="00362DD1" w:rsidRPr="00362DD1" w:rsidRDefault="00783C55" w:rsidP="00362DD1">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362DD1" w:rsidRPr="00362DD1">
              <w:rPr>
                <w:rFonts w:ascii="Times New Roman" w:eastAsia="Times New Roman" w:hAnsi="Times New Roman" w:cs="Times New Roman"/>
                <w:sz w:val="24"/>
                <w:szCs w:val="24"/>
                <w:lang w:eastAsia="bg-BG"/>
              </w:rPr>
              <w:t>2. Подпомагат се проекти, за които е представена</w:t>
            </w:r>
            <w:r w:rsidR="00362DD1">
              <w:rPr>
                <w:rFonts w:ascii="Times New Roman" w:eastAsia="Times New Roman" w:hAnsi="Times New Roman" w:cs="Times New Roman"/>
                <w:sz w:val="24"/>
                <w:szCs w:val="24"/>
                <w:lang w:eastAsia="bg-BG"/>
              </w:rPr>
              <w:t xml:space="preserve"> заповед на кмета на общината и </w:t>
            </w:r>
            <w:r w:rsidR="00362DD1" w:rsidRPr="00362DD1">
              <w:rPr>
                <w:rFonts w:ascii="Times New Roman" w:eastAsia="Times New Roman" w:hAnsi="Times New Roman" w:cs="Times New Roman"/>
                <w:sz w:val="24"/>
                <w:szCs w:val="24"/>
                <w:lang w:eastAsia="bg-BG"/>
              </w:rPr>
              <w:t>решение на общинския съвет за откриване, преобраз</w:t>
            </w:r>
            <w:r w:rsidR="00362DD1">
              <w:rPr>
                <w:rFonts w:ascii="Times New Roman" w:eastAsia="Times New Roman" w:hAnsi="Times New Roman" w:cs="Times New Roman"/>
                <w:sz w:val="24"/>
                <w:szCs w:val="24"/>
                <w:lang w:eastAsia="bg-BG"/>
              </w:rPr>
              <w:t xml:space="preserve">уване или промяна на общинската </w:t>
            </w:r>
            <w:r w:rsidR="00362DD1" w:rsidRPr="00362DD1">
              <w:rPr>
                <w:rFonts w:ascii="Times New Roman" w:eastAsia="Times New Roman" w:hAnsi="Times New Roman" w:cs="Times New Roman"/>
                <w:sz w:val="24"/>
                <w:szCs w:val="24"/>
                <w:lang w:eastAsia="bg-BG"/>
              </w:rPr>
              <w:t>детска градина или писмо от министъра на образова</w:t>
            </w:r>
            <w:r w:rsidR="00362DD1">
              <w:rPr>
                <w:rFonts w:ascii="Times New Roman" w:eastAsia="Times New Roman" w:hAnsi="Times New Roman" w:cs="Times New Roman"/>
                <w:sz w:val="24"/>
                <w:szCs w:val="24"/>
                <w:lang w:eastAsia="bg-BG"/>
              </w:rPr>
              <w:t xml:space="preserve">нието и науката, удостоверяващо </w:t>
            </w:r>
            <w:r w:rsidR="00362DD1" w:rsidRPr="00362DD1">
              <w:rPr>
                <w:rFonts w:ascii="Times New Roman" w:eastAsia="Times New Roman" w:hAnsi="Times New Roman" w:cs="Times New Roman"/>
                <w:sz w:val="24"/>
                <w:szCs w:val="24"/>
                <w:lang w:eastAsia="bg-BG"/>
              </w:rPr>
              <w:t>статута и финансиращия орган на детската градина.</w:t>
            </w:r>
          </w:p>
          <w:p w:rsidR="00362DD1" w:rsidRPr="00362DD1" w:rsidRDefault="00783C55" w:rsidP="00362DD1">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362DD1" w:rsidRPr="00362DD1">
              <w:rPr>
                <w:rFonts w:ascii="Times New Roman" w:eastAsia="Times New Roman" w:hAnsi="Times New Roman" w:cs="Times New Roman"/>
                <w:sz w:val="24"/>
                <w:szCs w:val="24"/>
                <w:lang w:eastAsia="bg-BG"/>
              </w:rPr>
              <w:t>3. За проекти, които включват професионалните г</w:t>
            </w:r>
            <w:r w:rsidR="00362DD1">
              <w:rPr>
                <w:rFonts w:ascii="Times New Roman" w:eastAsia="Times New Roman" w:hAnsi="Times New Roman" w:cs="Times New Roman"/>
                <w:sz w:val="24"/>
                <w:szCs w:val="24"/>
                <w:lang w:eastAsia="bg-BG"/>
              </w:rPr>
              <w:t xml:space="preserve">имназии по § 10 от Преходните и </w:t>
            </w:r>
            <w:r w:rsidR="00362DD1" w:rsidRPr="00362DD1">
              <w:rPr>
                <w:rFonts w:ascii="Times New Roman" w:eastAsia="Times New Roman" w:hAnsi="Times New Roman" w:cs="Times New Roman"/>
                <w:sz w:val="24"/>
                <w:szCs w:val="24"/>
                <w:lang w:eastAsia="bg-BG"/>
              </w:rPr>
              <w:t>заключителни разпоредби на Закона за предучили</w:t>
            </w:r>
            <w:r w:rsidR="00362DD1">
              <w:rPr>
                <w:rFonts w:ascii="Times New Roman" w:eastAsia="Times New Roman" w:hAnsi="Times New Roman" w:cs="Times New Roman"/>
                <w:sz w:val="24"/>
                <w:szCs w:val="24"/>
                <w:lang w:eastAsia="bg-BG"/>
              </w:rPr>
              <w:t xml:space="preserve">щното и училищно образование се </w:t>
            </w:r>
            <w:r w:rsidR="00362DD1" w:rsidRPr="00362DD1">
              <w:rPr>
                <w:rFonts w:ascii="Times New Roman" w:eastAsia="Times New Roman" w:hAnsi="Times New Roman" w:cs="Times New Roman"/>
                <w:sz w:val="24"/>
                <w:szCs w:val="24"/>
                <w:lang w:eastAsia="bg-BG"/>
              </w:rPr>
              <w:t>представя копие на решение на Министерски съвет за безвъзмездното прехвърляне</w:t>
            </w:r>
            <w:r w:rsidR="00362DD1">
              <w:rPr>
                <w:rFonts w:ascii="Times New Roman" w:eastAsia="Times New Roman" w:hAnsi="Times New Roman" w:cs="Times New Roman"/>
                <w:sz w:val="24"/>
                <w:szCs w:val="24"/>
                <w:lang w:eastAsia="bg-BG"/>
              </w:rPr>
              <w:t xml:space="preserve"> на </w:t>
            </w:r>
            <w:r w:rsidR="00362DD1" w:rsidRPr="00362DD1">
              <w:rPr>
                <w:rFonts w:ascii="Times New Roman" w:eastAsia="Times New Roman" w:hAnsi="Times New Roman" w:cs="Times New Roman"/>
                <w:sz w:val="24"/>
                <w:szCs w:val="24"/>
                <w:lang w:eastAsia="bg-BG"/>
              </w:rPr>
              <w:t>собствеността на съответната община.</w:t>
            </w:r>
          </w:p>
          <w:p w:rsidR="00123595" w:rsidRPr="00203C7C" w:rsidRDefault="00362DD1" w:rsidP="00362DD1">
            <w:pPr>
              <w:jc w:val="both"/>
              <w:rPr>
                <w:rFonts w:ascii="Times New Roman" w:eastAsia="Times New Roman" w:hAnsi="Times New Roman" w:cs="Times New Roman"/>
                <w:b/>
                <w:sz w:val="24"/>
                <w:szCs w:val="24"/>
                <w:u w:val="single"/>
                <w:lang w:eastAsia="bg-BG"/>
              </w:rPr>
            </w:pPr>
            <w:r w:rsidRPr="00203C7C">
              <w:rPr>
                <w:rFonts w:ascii="Times New Roman" w:eastAsia="Times New Roman" w:hAnsi="Times New Roman" w:cs="Times New Roman"/>
                <w:b/>
                <w:sz w:val="24"/>
                <w:szCs w:val="24"/>
                <w:u w:val="single"/>
                <w:lang w:eastAsia="bg-BG"/>
              </w:rPr>
              <w:t>В един проект могат да се включват всички сгради, в които се осъществява образователният процес, а не само сградата, в която е седалището на съответното общинското учебно заведение.</w:t>
            </w:r>
          </w:p>
          <w:p w:rsidR="004E655E" w:rsidRPr="004D2BF1" w:rsidRDefault="004E655E" w:rsidP="001163C1">
            <w:pPr>
              <w:jc w:val="both"/>
              <w:rPr>
                <w:rFonts w:ascii="Times New Roman" w:eastAsia="Times New Roman" w:hAnsi="Times New Roman" w:cs="Times New Roman"/>
                <w:b/>
                <w:color w:val="000000"/>
                <w:sz w:val="24"/>
                <w:szCs w:val="24"/>
                <w:u w:val="single"/>
                <w:lang w:eastAsia="bg-BG"/>
              </w:rPr>
            </w:pPr>
            <w:r w:rsidRPr="004D2BF1">
              <w:rPr>
                <w:rFonts w:ascii="Times New Roman" w:eastAsia="Times New Roman" w:hAnsi="Times New Roman" w:cs="Times New Roman"/>
                <w:b/>
                <w:color w:val="000000"/>
                <w:sz w:val="24"/>
                <w:szCs w:val="24"/>
                <w:u w:val="single"/>
                <w:lang w:eastAsia="bg-BG"/>
              </w:rPr>
              <w:t>Не се подпомагат проекти:</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4A24F1">
              <w:rPr>
                <w:rFonts w:ascii="Times New Roman" w:hAnsi="Times New Roman" w:cs="Times New Roman"/>
                <w:sz w:val="24"/>
                <w:szCs w:val="24"/>
                <w:lang w:val="ru-RU"/>
              </w:rPr>
              <w:t>.</w:t>
            </w:r>
          </w:p>
          <w:p w:rsidR="004E655E"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 xml:space="preserve">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w:t>
            </w:r>
            <w:r w:rsidRPr="004A24F1">
              <w:rPr>
                <w:rFonts w:ascii="Times New Roman" w:hAnsi="Times New Roman" w:cs="Times New Roman"/>
                <w:sz w:val="24"/>
                <w:szCs w:val="24"/>
              </w:rPr>
              <w:lastRenderedPageBreak/>
              <w:t>неговото прилагане</w:t>
            </w:r>
            <w:r w:rsidRPr="004A24F1">
              <w:rPr>
                <w:rFonts w:ascii="Times New Roman" w:hAnsi="Times New Roman" w:cs="Times New Roman"/>
                <w:sz w:val="24"/>
                <w:szCs w:val="24"/>
                <w:lang w:val="ru-RU"/>
              </w:rPr>
              <w:t>.</w:t>
            </w:r>
            <w:r w:rsidRPr="004A24F1">
              <w:rPr>
                <w:rFonts w:ascii="Times New Roman" w:hAnsi="Times New Roman" w:cs="Times New Roman"/>
                <w:sz w:val="24"/>
                <w:szCs w:val="24"/>
              </w:rPr>
              <w:t xml:space="preserve"> </w:t>
            </w:r>
          </w:p>
          <w:p w:rsidR="001B3B7E" w:rsidRPr="004A24F1" w:rsidRDefault="001B3B7E" w:rsidP="001163C1">
            <w:pPr>
              <w:widowControl w:val="0"/>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rPr>
              <w:t xml:space="preserve">5. </w:t>
            </w:r>
            <w:r w:rsidRPr="001B3B7E">
              <w:rPr>
                <w:rFonts w:ascii="Times New Roman" w:hAnsi="Times New Roman" w:cs="Times New Roman"/>
                <w:sz w:val="24"/>
                <w:szCs w:val="24"/>
                <w:lang w:val="ru-RU"/>
              </w:rPr>
              <w:t>Които включват само принадлежности и съоръжения, за дейността строителство, реконструкция и/или рехабилитация на нови и съществуващи улици и тротоари и съоръженията и принадлежностите към тях с изключение на енергозахранващите и осветителните съоръжения и тела.</w:t>
            </w:r>
          </w:p>
          <w:p w:rsidR="004E655E" w:rsidRPr="00C14B0A" w:rsidRDefault="004E655E" w:rsidP="00C14B0A">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6. Които включват инвестиции, които не отговарят на европейското и национално законодателство</w:t>
            </w:r>
            <w:r w:rsidRPr="004A24F1">
              <w:rPr>
                <w:rFonts w:ascii="Times New Roman" w:eastAsia="Times New Roman" w:hAnsi="Times New Roman" w:cs="Times New Roman"/>
                <w:color w:val="000000"/>
                <w:sz w:val="24"/>
                <w:szCs w:val="24"/>
                <w:lang w:val="ru-RU" w:eastAsia="bg-BG"/>
              </w:rPr>
              <w:t>.</w:t>
            </w:r>
          </w:p>
        </w:tc>
      </w:tr>
    </w:tbl>
    <w:p w:rsidR="004E655E" w:rsidRDefault="004E655E" w:rsidP="004E655E">
      <w:pPr>
        <w:rPr>
          <w:rFonts w:ascii="Times New Roman" w:hAnsi="Times New Roman" w:cs="Times New Roman"/>
          <w:b/>
        </w:rPr>
      </w:pPr>
    </w:p>
    <w:p w:rsidR="004E655E" w:rsidRPr="00AC0F06" w:rsidRDefault="004E655E" w:rsidP="004E655E">
      <w:pPr>
        <w:rPr>
          <w:rFonts w:ascii="Times New Roman" w:hAnsi="Times New Roman" w:cs="Times New Roman"/>
          <w:b/>
        </w:rPr>
      </w:pPr>
      <w:r w:rsidRPr="00AC0F06">
        <w:rPr>
          <w:rFonts w:ascii="Times New Roman" w:hAnsi="Times New Roman" w:cs="Times New Roman"/>
          <w:b/>
        </w:rPr>
        <w:t>13.3. Недопустими дейности:</w:t>
      </w:r>
    </w:p>
    <w:tbl>
      <w:tblPr>
        <w:tblStyle w:val="a9"/>
        <w:tblW w:w="10031" w:type="dxa"/>
        <w:tblLook w:val="04A0" w:firstRow="1" w:lastRow="0" w:firstColumn="1" w:lastColumn="0" w:noHBand="0" w:noVBand="1"/>
      </w:tblPr>
      <w:tblGrid>
        <w:gridCol w:w="10031"/>
      </w:tblGrid>
      <w:tr w:rsidR="004E655E" w:rsidTr="00C14B0A">
        <w:tc>
          <w:tcPr>
            <w:tcW w:w="10031" w:type="dxa"/>
          </w:tcPr>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val="en-US" w:eastAsia="bg-BG"/>
              </w:rPr>
              <w:t>I</w:t>
            </w:r>
            <w:r w:rsidRPr="00120378">
              <w:rPr>
                <w:rFonts w:ascii="Times New Roman" w:eastAsia="Times New Roman" w:hAnsi="Times New Roman" w:cs="Times New Roman"/>
                <w:color w:val="000000"/>
                <w:sz w:val="24"/>
                <w:szCs w:val="24"/>
                <w:lang w:val="ru-RU" w:eastAsia="bg-BG"/>
              </w:rPr>
              <w:t xml:space="preserve">. </w:t>
            </w:r>
            <w:r w:rsidRPr="00120378">
              <w:rPr>
                <w:rFonts w:ascii="Times New Roman" w:eastAsia="Times New Roman" w:hAnsi="Times New Roman" w:cs="Times New Roman"/>
                <w:color w:val="000000"/>
                <w:sz w:val="24"/>
                <w:szCs w:val="24"/>
                <w:lang w:eastAsia="bg-BG"/>
              </w:rPr>
              <w:t>Безвъзмездна финансова помощ не се предоставя:</w:t>
            </w:r>
          </w:p>
          <w:p w:rsidR="00DF070B" w:rsidRDefault="004E655E" w:rsidP="001163C1">
            <w:pPr>
              <w:jc w:val="both"/>
            </w:pPr>
            <w:r w:rsidRPr="00120378">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7" w:history="1">
              <w:r w:rsidRPr="00120378">
                <w:rPr>
                  <w:rFonts w:ascii="Times New Roman" w:eastAsia="Times New Roman" w:hAnsi="Times New Roman" w:cs="Times New Roman"/>
                  <w:color w:val="000000"/>
                  <w:sz w:val="24"/>
                  <w:szCs w:val="24"/>
                  <w:lang w:eastAsia="bg-BG"/>
                </w:rPr>
                <w:t>подмярка 4.1. „Инвестиции в земеделски стопанства“;</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120378">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r w:rsidR="00DF070B">
              <w:t xml:space="preserve"> </w:t>
            </w:r>
          </w:p>
          <w:p w:rsidR="004E655E" w:rsidRPr="00120378" w:rsidRDefault="00DF070B" w:rsidP="001163C1">
            <w:pPr>
              <w:jc w:val="both"/>
              <w:rPr>
                <w:rFonts w:ascii="Times New Roman" w:eastAsia="Times New Roman" w:hAnsi="Times New Roman" w:cs="Times New Roman"/>
                <w:color w:val="000000"/>
                <w:sz w:val="24"/>
                <w:szCs w:val="24"/>
                <w:lang w:eastAsia="bg-BG"/>
              </w:rPr>
            </w:pPr>
            <w:r w:rsidRPr="00DF070B">
              <w:rPr>
                <w:rFonts w:ascii="Times New Roman" w:eastAsia="Times New Roman" w:hAnsi="Times New Roman" w:cs="Times New Roman"/>
                <w:color w:val="000000"/>
                <w:sz w:val="24"/>
                <w:szCs w:val="24"/>
                <w:lang w:eastAsia="bg-BG"/>
              </w:rPr>
              <w:t>2. за дейности, допустими за подпомагане съобразно демаркационната линия с Оперативна програма „Региони в растеж“;</w:t>
            </w:r>
          </w:p>
          <w:p w:rsidR="004E655E" w:rsidRPr="0074238E" w:rsidRDefault="00DF070B" w:rsidP="001163C1">
            <w:pPr>
              <w:jc w:val="both"/>
              <w:rPr>
                <w:rFonts w:ascii="Times New Roman" w:eastAsia="Times New Roman" w:hAnsi="Times New Roman" w:cs="Times New Roman"/>
                <w:color w:val="000000"/>
                <w:sz w:val="24"/>
                <w:szCs w:val="24"/>
                <w:lang w:eastAsia="bg-BG"/>
              </w:rPr>
            </w:pPr>
            <w:r w:rsidRPr="0074238E">
              <w:rPr>
                <w:rFonts w:ascii="Times New Roman" w:eastAsia="Times New Roman" w:hAnsi="Times New Roman" w:cs="Times New Roman"/>
                <w:color w:val="000000"/>
                <w:sz w:val="24"/>
                <w:szCs w:val="24"/>
                <w:lang w:eastAsia="bg-BG"/>
              </w:rPr>
              <w:t>3</w:t>
            </w:r>
            <w:r w:rsidR="004E655E" w:rsidRPr="0074238E">
              <w:rPr>
                <w:rFonts w:ascii="Times New Roman" w:eastAsia="Times New Roman" w:hAnsi="Times New Roman" w:cs="Times New Roman"/>
                <w:color w:val="000000"/>
                <w:sz w:val="24"/>
                <w:szCs w:val="24"/>
                <w:lang w:eastAsia="bg-BG"/>
              </w:rPr>
              <w:t xml:space="preserve">. За дейности в </w:t>
            </w:r>
            <w:r w:rsidR="0074238E" w:rsidRPr="0074238E">
              <w:rPr>
                <w:rFonts w:ascii="Times New Roman" w:eastAsia="Times New Roman" w:hAnsi="Times New Roman" w:cs="Times New Roman"/>
                <w:color w:val="000000"/>
                <w:sz w:val="24"/>
                <w:szCs w:val="24"/>
                <w:lang w:eastAsia="bg-BG"/>
              </w:rPr>
              <w:t xml:space="preserve">общинска инфраструктура </w:t>
            </w:r>
            <w:r w:rsidR="004E655E" w:rsidRPr="0074238E">
              <w:rPr>
                <w:rFonts w:ascii="Times New Roman" w:eastAsia="Times New Roman" w:hAnsi="Times New Roman" w:cs="Times New Roman"/>
                <w:color w:val="000000"/>
                <w:sz w:val="24"/>
                <w:szCs w:val="24"/>
                <w:lang w:eastAsia="bg-BG"/>
              </w:rPr>
              <w:t>за здравеопазване;</w:t>
            </w:r>
          </w:p>
          <w:p w:rsidR="004E655E" w:rsidRPr="003A0AEF" w:rsidRDefault="00DF070B" w:rsidP="001163C1">
            <w:pPr>
              <w:jc w:val="both"/>
              <w:rPr>
                <w:rFonts w:ascii="Times New Roman" w:eastAsia="Times New Roman" w:hAnsi="Times New Roman" w:cs="Times New Roman"/>
                <w:color w:val="000000"/>
                <w:sz w:val="24"/>
                <w:szCs w:val="24"/>
                <w:lang w:eastAsia="bg-BG"/>
              </w:rPr>
            </w:pPr>
            <w:r w:rsidRPr="003A0AEF">
              <w:rPr>
                <w:rFonts w:ascii="Times New Roman" w:eastAsia="Times New Roman" w:hAnsi="Times New Roman" w:cs="Times New Roman"/>
                <w:color w:val="000000"/>
                <w:sz w:val="24"/>
                <w:szCs w:val="24"/>
                <w:lang w:eastAsia="bg-BG"/>
              </w:rPr>
              <w:t>4</w:t>
            </w:r>
            <w:r w:rsidR="004E655E" w:rsidRPr="003A0AEF">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4E655E" w:rsidRPr="000E5ED1" w:rsidRDefault="00DF070B" w:rsidP="001163C1">
            <w:pPr>
              <w:jc w:val="both"/>
              <w:rPr>
                <w:rFonts w:ascii="Times New Roman" w:eastAsia="Times New Roman" w:hAnsi="Times New Roman" w:cs="Times New Roman"/>
                <w:color w:val="000000"/>
                <w:sz w:val="24"/>
                <w:szCs w:val="24"/>
                <w:lang w:eastAsia="bg-BG"/>
              </w:rPr>
            </w:pPr>
            <w:r w:rsidRPr="000E5ED1">
              <w:rPr>
                <w:rFonts w:ascii="Times New Roman" w:eastAsia="Times New Roman" w:hAnsi="Times New Roman" w:cs="Times New Roman"/>
                <w:color w:val="000000"/>
                <w:sz w:val="24"/>
                <w:szCs w:val="24"/>
                <w:lang w:eastAsia="bg-BG"/>
              </w:rPr>
              <w:t>5</w:t>
            </w:r>
            <w:r w:rsidR="004E655E" w:rsidRPr="000E5ED1">
              <w:rPr>
                <w:rFonts w:ascii="Times New Roman" w:eastAsia="Times New Roman" w:hAnsi="Times New Roman" w:cs="Times New Roman"/>
                <w:color w:val="000000"/>
                <w:sz w:val="24"/>
                <w:szCs w:val="24"/>
                <w:lang w:eastAsia="bg-BG"/>
              </w:rPr>
              <w:t>. За дейности за реконструкция, ремонт, оборудване и/или обзавеждане на общинска образователна инфраструктура, които са финансирани по Оперативна програма „Наука и образование за интелигентен растеж“;</w:t>
            </w:r>
          </w:p>
          <w:p w:rsidR="004E655E" w:rsidRPr="006F0058" w:rsidRDefault="00DF070B" w:rsidP="000F7EE6">
            <w:pPr>
              <w:jc w:val="both"/>
              <w:rPr>
                <w:rFonts w:ascii="Times New Roman" w:eastAsia="Times New Roman" w:hAnsi="Times New Roman" w:cs="Times New Roman"/>
                <w:color w:val="000000"/>
                <w:sz w:val="24"/>
                <w:szCs w:val="24"/>
                <w:lang w:eastAsia="bg-BG"/>
              </w:rPr>
            </w:pPr>
            <w:r w:rsidRPr="006F0058">
              <w:rPr>
                <w:rFonts w:ascii="Times New Roman" w:eastAsia="Times New Roman" w:hAnsi="Times New Roman" w:cs="Times New Roman"/>
                <w:color w:val="000000"/>
                <w:sz w:val="24"/>
                <w:szCs w:val="24"/>
                <w:lang w:eastAsia="bg-BG"/>
              </w:rPr>
              <w:t>6</w:t>
            </w:r>
            <w:r w:rsidR="004E655E" w:rsidRPr="006F0058">
              <w:rPr>
                <w:rFonts w:ascii="Times New Roman" w:eastAsia="Times New Roman" w:hAnsi="Times New Roman" w:cs="Times New Roman"/>
                <w:color w:val="000000"/>
                <w:sz w:val="24"/>
                <w:szCs w:val="24"/>
                <w:lang w:eastAsia="bg-BG"/>
              </w:rPr>
              <w:t>. За дейности за създаване на информационни и комуникационни технологии</w:t>
            </w:r>
            <w:r w:rsidR="000F7EE6" w:rsidRPr="006F0058">
              <w:rPr>
                <w:rFonts w:ascii="Times New Roman" w:eastAsia="Times New Roman" w:hAnsi="Times New Roman" w:cs="Times New Roman"/>
                <w:color w:val="000000"/>
                <w:sz w:val="24"/>
                <w:szCs w:val="24"/>
                <w:lang w:eastAsia="bg-BG"/>
              </w:rPr>
              <w:t xml:space="preserve"> в образователна инфраструктура,</w:t>
            </w:r>
            <w:r w:rsidR="000F7EE6" w:rsidRPr="006F0058">
              <w:t xml:space="preserve"> </w:t>
            </w:r>
            <w:r w:rsidR="000F7EE6" w:rsidRPr="006F0058">
              <w:rPr>
                <w:rFonts w:ascii="Times New Roman" w:eastAsia="Times New Roman" w:hAnsi="Times New Roman" w:cs="Times New Roman"/>
                <w:color w:val="000000"/>
                <w:sz w:val="24"/>
                <w:szCs w:val="24"/>
                <w:lang w:eastAsia="bg-BG"/>
              </w:rPr>
              <w:t>които</w:t>
            </w:r>
            <w:r w:rsidR="000F7EE6" w:rsidRPr="000F7EE6">
              <w:rPr>
                <w:rFonts w:ascii="Times New Roman" w:eastAsia="Times New Roman" w:hAnsi="Times New Roman" w:cs="Times New Roman"/>
                <w:color w:val="000000"/>
                <w:sz w:val="24"/>
                <w:szCs w:val="24"/>
                <w:lang w:eastAsia="bg-BG"/>
              </w:rPr>
              <w:t xml:space="preserve"> са финансирани </w:t>
            </w:r>
            <w:r w:rsidR="006F0058">
              <w:rPr>
                <w:rFonts w:ascii="Times New Roman" w:eastAsia="Times New Roman" w:hAnsi="Times New Roman" w:cs="Times New Roman"/>
                <w:color w:val="000000"/>
                <w:sz w:val="24"/>
                <w:szCs w:val="24"/>
                <w:lang w:eastAsia="bg-BG"/>
              </w:rPr>
              <w:t xml:space="preserve">по Оперативна програма „Наука и </w:t>
            </w:r>
            <w:r w:rsidR="000F7EE6" w:rsidRPr="000F7EE6">
              <w:rPr>
                <w:rFonts w:ascii="Times New Roman" w:eastAsia="Times New Roman" w:hAnsi="Times New Roman" w:cs="Times New Roman"/>
                <w:color w:val="000000"/>
                <w:sz w:val="24"/>
                <w:szCs w:val="24"/>
                <w:lang w:eastAsia="bg-BG"/>
              </w:rPr>
              <w:t>образование за интелигентен растеж“.</w:t>
            </w:r>
          </w:p>
          <w:p w:rsidR="004E655E" w:rsidRDefault="004E655E" w:rsidP="001163C1">
            <w:pPr>
              <w:widowControl w:val="0"/>
              <w:autoSpaceDE w:val="0"/>
              <w:autoSpaceDN w:val="0"/>
              <w:adjustRightInd w:val="0"/>
              <w:jc w:val="both"/>
            </w:pPr>
            <w:r w:rsidRPr="001863D3">
              <w:rPr>
                <w:rFonts w:ascii="Times New Roman" w:hAnsi="Times New Roman" w:cs="Times New Roman"/>
                <w:sz w:val="24"/>
                <w:szCs w:val="24"/>
                <w:lang w:val="en-US"/>
              </w:rPr>
              <w:t>II</w:t>
            </w:r>
            <w:r w:rsidRPr="001863D3">
              <w:rPr>
                <w:rFonts w:ascii="Times New Roman" w:hAnsi="Times New Roman" w:cs="Times New Roman"/>
                <w:sz w:val="24"/>
                <w:szCs w:val="24"/>
                <w:lang w:val="ru-RU"/>
              </w:rPr>
              <w:t xml:space="preserve">. </w:t>
            </w:r>
            <w:r w:rsidRPr="00186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8" w:history="1">
              <w:r w:rsidRPr="001863D3">
                <w:rPr>
                  <w:rFonts w:ascii="Times New Roman" w:hAnsi="Times New Roman" w:cs="Times New Roman"/>
                  <w:color w:val="000000"/>
                  <w:sz w:val="24"/>
                  <w:szCs w:val="24"/>
                </w:rPr>
                <w:t>чл. 65, параграф 11 от Регламент (ЕС) № 1303/2013</w:t>
              </w:r>
            </w:hyperlink>
            <w:r w:rsidRPr="001863D3">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9" w:history="1">
              <w:r w:rsidRPr="001863D3">
                <w:rPr>
                  <w:rFonts w:ascii="Times New Roman" w:hAnsi="Times New Roman" w:cs="Times New Roman"/>
                  <w:color w:val="000000"/>
                  <w:sz w:val="24"/>
                  <w:szCs w:val="24"/>
                </w:rPr>
                <w:t>Регламент (ЕО) № 1083/2006 на Съвета</w:t>
              </w:r>
            </w:hyperlink>
            <w:r w:rsidRPr="001863D3">
              <w:rPr>
                <w:rFonts w:ascii="Times New Roman" w:hAnsi="Times New Roman" w:cs="Times New Roman"/>
                <w:sz w:val="24"/>
                <w:szCs w:val="24"/>
              </w:rPr>
              <w:t xml:space="preserve"> (ОВ, L 347/320 от 20 декември 2013 г.), както и с други публични средства, различни от тези на</w:t>
            </w:r>
            <w:r w:rsidRPr="00120378">
              <w:rPr>
                <w:rFonts w:ascii="Times New Roman" w:hAnsi="Times New Roman" w:cs="Times New Roman"/>
                <w:sz w:val="24"/>
                <w:szCs w:val="24"/>
              </w:rPr>
              <w:t xml:space="preserve"> бенефициента за дейностите, които се подпомагат по настоящата процедура и са за</w:t>
            </w:r>
            <w:r>
              <w:rPr>
                <w:rFonts w:ascii="Times New Roman" w:hAnsi="Times New Roman" w:cs="Times New Roman"/>
              </w:rPr>
              <w:t xml:space="preserve"> </w:t>
            </w:r>
            <w:r w:rsidRPr="0058149B">
              <w:rPr>
                <w:rFonts w:ascii="Times New Roman" w:hAnsi="Times New Roman" w:cs="Times New Roman"/>
              </w:rPr>
              <w:t>същия обект/и.</w:t>
            </w:r>
          </w:p>
        </w:tc>
      </w:tr>
    </w:tbl>
    <w:p w:rsidR="004E655E" w:rsidRPr="001B19A2" w:rsidRDefault="004E655E" w:rsidP="004E655E">
      <w:pPr>
        <w:pStyle w:val="1"/>
        <w:rPr>
          <w:rFonts w:cs="Times New Roman"/>
          <w:sz w:val="22"/>
          <w:szCs w:val="22"/>
        </w:rPr>
      </w:pPr>
      <w:bookmarkStart w:id="18" w:name="_Toc505614652"/>
      <w:r w:rsidRPr="001B19A2">
        <w:rPr>
          <w:rFonts w:cs="Times New Roman"/>
          <w:sz w:val="22"/>
          <w:szCs w:val="22"/>
        </w:rPr>
        <w:t>14. Категории разходи, допустими за финансиране:</w:t>
      </w:r>
      <w:bookmarkEnd w:id="18"/>
    </w:p>
    <w:p w:rsidR="004E655E" w:rsidRPr="001B19A2" w:rsidRDefault="004E655E" w:rsidP="004E655E">
      <w:pPr>
        <w:rPr>
          <w:rFonts w:ascii="Times New Roman" w:hAnsi="Times New Roman" w:cs="Times New Roman"/>
          <w:b/>
        </w:rPr>
      </w:pPr>
      <w:r w:rsidRPr="001B19A2">
        <w:rPr>
          <w:rFonts w:ascii="Times New Roman" w:hAnsi="Times New Roman" w:cs="Times New Roman"/>
          <w:b/>
        </w:rPr>
        <w:t>14.1. Допустими разходи:</w:t>
      </w:r>
    </w:p>
    <w:tbl>
      <w:tblPr>
        <w:tblStyle w:val="a9"/>
        <w:tblW w:w="10031" w:type="dxa"/>
        <w:tblLook w:val="04A0" w:firstRow="1" w:lastRow="0" w:firstColumn="1" w:lastColumn="0" w:noHBand="0" w:noVBand="1"/>
      </w:tblPr>
      <w:tblGrid>
        <w:gridCol w:w="10031"/>
      </w:tblGrid>
      <w:tr w:rsidR="004E655E" w:rsidTr="00C14B0A">
        <w:tc>
          <w:tcPr>
            <w:tcW w:w="10031" w:type="dxa"/>
          </w:tcPr>
          <w:p w:rsidR="004E655E" w:rsidRPr="00187C11" w:rsidRDefault="004E655E" w:rsidP="001163C1">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lang w:val="en-US"/>
              </w:rPr>
              <w:t>I</w:t>
            </w:r>
            <w:r w:rsidRPr="00262396">
              <w:rPr>
                <w:rFonts w:ascii="Times New Roman" w:hAnsi="Times New Roman" w:cs="Times New Roman"/>
                <w:b/>
                <w:lang w:val="ru-RU"/>
              </w:rPr>
              <w:t xml:space="preserve">. </w:t>
            </w:r>
            <w:r w:rsidRPr="00187C11">
              <w:rPr>
                <w:rFonts w:ascii="Times New Roman" w:hAnsi="Times New Roman" w:cs="Times New Roman"/>
                <w:b/>
              </w:rPr>
              <w:t>Допустими за подпомагане са следните разходи</w:t>
            </w:r>
            <w:r w:rsidR="00EF4838">
              <w:rPr>
                <w:rFonts w:ascii="Times New Roman" w:hAnsi="Times New Roman" w:cs="Times New Roman"/>
                <w:b/>
              </w:rPr>
              <w:t xml:space="preserve"> за</w:t>
            </w:r>
            <w:r w:rsidRPr="00187C11">
              <w:rPr>
                <w:rFonts w:ascii="Times New Roman" w:hAnsi="Times New Roman" w:cs="Times New Roman"/>
                <w:b/>
              </w:rPr>
              <w:t>:</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C503F">
              <w:rPr>
                <w:rFonts w:ascii="Times New Roman" w:eastAsia="MS Mincho" w:hAnsi="Times New Roman" w:cs="Times New Roman"/>
                <w:b/>
                <w:sz w:val="24"/>
                <w:szCs w:val="24"/>
                <w:shd w:val="clear" w:color="auto" w:fill="FEFEFE"/>
                <w:lang w:eastAsia="bg-BG"/>
              </w:rPr>
              <w:t>1</w:t>
            </w:r>
            <w:r w:rsidRPr="00EA26B4">
              <w:rPr>
                <w:rFonts w:ascii="Times New Roman" w:eastAsia="MS Mincho" w:hAnsi="Times New Roman" w:cs="Times New Roman"/>
                <w:sz w:val="24"/>
                <w:szCs w:val="24"/>
                <w:shd w:val="clear" w:color="auto" w:fill="FEFEFE"/>
                <w:lang w:eastAsia="bg-BG"/>
              </w:rPr>
              <w:t>.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C503F">
              <w:rPr>
                <w:rFonts w:ascii="Times New Roman" w:eastAsia="MS Mincho" w:hAnsi="Times New Roman" w:cs="Times New Roman"/>
                <w:b/>
                <w:sz w:val="24"/>
                <w:szCs w:val="24"/>
                <w:shd w:val="clear" w:color="auto" w:fill="FEFEFE"/>
                <w:lang w:eastAsia="bg-BG"/>
              </w:rPr>
              <w:t>2</w:t>
            </w:r>
            <w:r w:rsidRPr="00EA26B4">
              <w:rPr>
                <w:rFonts w:ascii="Times New Roman" w:eastAsia="MS Mincho" w:hAnsi="Times New Roman" w:cs="Times New Roman"/>
                <w:sz w:val="24"/>
                <w:szCs w:val="24"/>
                <w:shd w:val="clear" w:color="auto" w:fill="FEFEFE"/>
                <w:lang w:eastAsia="bg-BG"/>
              </w:rPr>
              <w:t>.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C503F">
              <w:rPr>
                <w:rFonts w:ascii="Times New Roman" w:eastAsia="MS Mincho" w:hAnsi="Times New Roman" w:cs="Times New Roman"/>
                <w:b/>
                <w:sz w:val="24"/>
                <w:szCs w:val="24"/>
                <w:shd w:val="clear" w:color="auto" w:fill="FEFEFE"/>
                <w:lang w:eastAsia="bg-BG"/>
              </w:rPr>
              <w:t>3.</w:t>
            </w:r>
            <w:r w:rsidRPr="00EA26B4">
              <w:rPr>
                <w:rFonts w:ascii="Times New Roman" w:eastAsia="MS Mincho" w:hAnsi="Times New Roman" w:cs="Times New Roman"/>
                <w:sz w:val="24"/>
                <w:szCs w:val="24"/>
                <w:shd w:val="clear" w:color="auto" w:fill="FEFEFE"/>
                <w:lang w:eastAsia="bg-BG"/>
              </w:rPr>
              <w:t xml:space="preserve"> придобиване на компютърен софтуер, патентни и авторски права, лицензи, регистрация на търговски марки, до пазарната им стойност;</w:t>
            </w:r>
          </w:p>
          <w:p w:rsidR="004E655E"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C503F">
              <w:rPr>
                <w:rFonts w:ascii="Times New Roman" w:eastAsia="MS Mincho" w:hAnsi="Times New Roman" w:cs="Times New Roman"/>
                <w:b/>
                <w:sz w:val="24"/>
                <w:szCs w:val="24"/>
                <w:shd w:val="clear" w:color="auto" w:fill="FEFEFE"/>
                <w:lang w:eastAsia="bg-BG"/>
              </w:rPr>
              <w:t>4</w:t>
            </w:r>
            <w:r w:rsidRPr="00EA26B4">
              <w:rPr>
                <w:rFonts w:ascii="Times New Roman" w:eastAsia="MS Mincho" w:hAnsi="Times New Roman" w:cs="Times New Roman"/>
                <w:sz w:val="24"/>
                <w:szCs w:val="24"/>
                <w:shd w:val="clear" w:color="auto" w:fill="FEFEFE"/>
                <w:lang w:eastAsia="bg-BG"/>
              </w:rPr>
              <w:t xml:space="preserve">. 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w:t>
            </w:r>
            <w:r w:rsidRPr="0040767B">
              <w:rPr>
                <w:rFonts w:ascii="Times New Roman" w:eastAsia="MS Mincho" w:hAnsi="Times New Roman" w:cs="Times New Roman"/>
                <w:b/>
                <w:sz w:val="24"/>
                <w:szCs w:val="24"/>
                <w:shd w:val="clear" w:color="auto" w:fill="FEFEFE"/>
                <w:lang w:eastAsia="bg-BG"/>
              </w:rPr>
              <w:t>които не могат да надхвърлят 12 на сто от общия размер на допустимите разходи по проект.</w:t>
            </w:r>
          </w:p>
          <w:p w:rsidR="004B49F6" w:rsidRDefault="004B49F6" w:rsidP="00B35FF9">
            <w:pPr>
              <w:spacing w:after="0"/>
              <w:jc w:val="both"/>
              <w:rPr>
                <w:rFonts w:ascii="Times New Roman" w:hAnsi="Times New Roman" w:cs="Times New Roman"/>
                <w:sz w:val="24"/>
                <w:szCs w:val="24"/>
              </w:rPr>
            </w:pPr>
          </w:p>
          <w:p w:rsidR="00480061" w:rsidRPr="00052BD5" w:rsidRDefault="00480061" w:rsidP="00B35FF9">
            <w:pPr>
              <w:spacing w:after="0"/>
              <w:jc w:val="both"/>
              <w:rPr>
                <w:rFonts w:ascii="Times New Roman" w:hAnsi="Times New Roman" w:cs="Times New Roman"/>
                <w:b/>
                <w:sz w:val="24"/>
                <w:szCs w:val="24"/>
              </w:rPr>
            </w:pPr>
            <w:r w:rsidRPr="00052BD5">
              <w:rPr>
                <w:rFonts w:ascii="Times New Roman" w:hAnsi="Times New Roman" w:cs="Times New Roman"/>
                <w:b/>
                <w:lang w:val="en-US"/>
              </w:rPr>
              <w:t>II</w:t>
            </w:r>
            <w:r w:rsidRPr="00052BD5">
              <w:rPr>
                <w:rFonts w:ascii="Times New Roman" w:hAnsi="Times New Roman" w:cs="Times New Roman"/>
                <w:b/>
                <w:lang w:val="ru-RU"/>
              </w:rPr>
              <w:t>.</w:t>
            </w:r>
            <w:r w:rsidRPr="00052BD5">
              <w:rPr>
                <w:rFonts w:ascii="Times New Roman" w:hAnsi="Times New Roman" w:cs="Times New Roman"/>
                <w:b/>
              </w:rPr>
              <w:t>Специфични допустими разходи:</w:t>
            </w:r>
          </w:p>
          <w:p w:rsidR="00480061" w:rsidRPr="004B1EAE" w:rsidRDefault="00480061" w:rsidP="004B1EAE">
            <w:pPr>
              <w:jc w:val="both"/>
              <w:rPr>
                <w:rFonts w:ascii="Times New Roman" w:hAnsi="Times New Roman" w:cs="Times New Roman"/>
                <w:sz w:val="24"/>
              </w:rPr>
            </w:pPr>
            <w:r w:rsidRPr="00052BD5">
              <w:rPr>
                <w:rFonts w:ascii="Times New Roman" w:hAnsi="Times New Roman" w:cs="Times New Roman"/>
                <w:b/>
                <w:sz w:val="24"/>
              </w:rPr>
              <w:t xml:space="preserve">Невъзстановимият данък добавена стойност е допустим разход. </w:t>
            </w:r>
            <w:r w:rsidRPr="00052BD5">
              <w:rPr>
                <w:rFonts w:ascii="Times New Roman" w:hAnsi="Times New Roman" w:cs="Times New Roman"/>
                <w:sz w:val="24"/>
              </w:rPr>
              <w:t>В случай, че ДДС е невъзстановим за кандидата, същият се включва към съответното бюджетно перо по проекта.</w:t>
            </w:r>
          </w:p>
        </w:tc>
      </w:tr>
    </w:tbl>
    <w:p w:rsidR="004E655E" w:rsidRPr="001309B9" w:rsidRDefault="004E655E" w:rsidP="004E655E">
      <w:pPr>
        <w:pStyle w:val="1"/>
        <w:rPr>
          <w:sz w:val="22"/>
          <w:szCs w:val="22"/>
        </w:rPr>
      </w:pPr>
      <w:bookmarkStart w:id="19" w:name="_Toc505614653"/>
      <w:r w:rsidRPr="001309B9">
        <w:rPr>
          <w:sz w:val="22"/>
          <w:szCs w:val="22"/>
        </w:rPr>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9"/>
    </w:p>
    <w:tbl>
      <w:tblPr>
        <w:tblStyle w:val="a9"/>
        <w:tblW w:w="10031" w:type="dxa"/>
        <w:tblLook w:val="04A0" w:firstRow="1" w:lastRow="0" w:firstColumn="1" w:lastColumn="0" w:noHBand="0" w:noVBand="1"/>
      </w:tblPr>
      <w:tblGrid>
        <w:gridCol w:w="10031"/>
      </w:tblGrid>
      <w:tr w:rsidR="004E655E" w:rsidTr="00C14B0A">
        <w:tc>
          <w:tcPr>
            <w:tcW w:w="10031" w:type="dxa"/>
          </w:tcPr>
          <w:p w:rsidR="004E655E" w:rsidRPr="0040767B" w:rsidRDefault="004E655E" w:rsidP="001163C1">
            <w:pPr>
              <w:widowControl w:val="0"/>
              <w:autoSpaceDE w:val="0"/>
              <w:autoSpaceDN w:val="0"/>
              <w:adjustRightInd w:val="0"/>
              <w:jc w:val="both"/>
              <w:rPr>
                <w:rFonts w:ascii="Times New Roman" w:hAnsi="Times New Roman" w:cs="Times New Roman"/>
                <w:sz w:val="24"/>
                <w:szCs w:val="24"/>
              </w:rPr>
            </w:pPr>
            <w:r w:rsidRPr="0040767B">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4E655E" w:rsidRPr="007429F6" w:rsidRDefault="004E655E" w:rsidP="001163C1">
            <w:pPr>
              <w:widowControl w:val="0"/>
              <w:autoSpaceDE w:val="0"/>
              <w:autoSpaceDN w:val="0"/>
              <w:adjustRightInd w:val="0"/>
              <w:jc w:val="both"/>
              <w:rPr>
                <w:rFonts w:ascii="Times New Roman" w:hAnsi="Times New Roman" w:cs="Times New Roman"/>
                <w:sz w:val="24"/>
                <w:szCs w:val="24"/>
              </w:rPr>
            </w:pPr>
            <w:r w:rsidRPr="007429F6">
              <w:rPr>
                <w:rFonts w:ascii="Times New Roman" w:hAnsi="Times New Roman" w:cs="Times New Roman"/>
                <w:sz w:val="24"/>
                <w:szCs w:val="24"/>
              </w:rPr>
              <w:t xml:space="preserve">2. Допустимите разходи по подточка  4 от т. </w:t>
            </w:r>
            <w:r w:rsidRPr="007429F6">
              <w:rPr>
                <w:rFonts w:ascii="Times New Roman" w:hAnsi="Times New Roman" w:cs="Times New Roman"/>
                <w:sz w:val="24"/>
                <w:szCs w:val="24"/>
                <w:lang w:val="en-US"/>
              </w:rPr>
              <w:t>I</w:t>
            </w:r>
            <w:r w:rsidRPr="007429F6">
              <w:rPr>
                <w:rFonts w:ascii="Times New Roman" w:hAnsi="Times New Roman" w:cs="Times New Roman"/>
                <w:sz w:val="24"/>
                <w:szCs w:val="24"/>
                <w:lang w:val="ru-RU"/>
              </w:rPr>
              <w:t>.</w:t>
            </w:r>
            <w:r w:rsidRPr="007429F6">
              <w:rPr>
                <w:rFonts w:ascii="Times New Roman" w:hAnsi="Times New Roman" w:cs="Times New Roman"/>
                <w:sz w:val="24"/>
                <w:szCs w:val="24"/>
              </w:rPr>
              <w:t xml:space="preserve"> от Раздел 14.1. „Допустими разходи” </w:t>
            </w:r>
            <w:r w:rsidRPr="00D7331A">
              <w:rPr>
                <w:rFonts w:ascii="Times New Roman" w:hAnsi="Times New Roman" w:cs="Times New Roman"/>
                <w:b/>
                <w:sz w:val="24"/>
                <w:szCs w:val="24"/>
              </w:rPr>
              <w:t xml:space="preserve">не може да надхвърлят </w:t>
            </w:r>
            <w:r w:rsidRPr="00D7331A">
              <w:rPr>
                <w:rFonts w:ascii="Times New Roman" w:hAnsi="Times New Roman" w:cs="Times New Roman"/>
                <w:b/>
                <w:sz w:val="24"/>
                <w:szCs w:val="24"/>
                <w:lang w:val="ru-RU"/>
              </w:rPr>
              <w:t>12</w:t>
            </w:r>
            <w:r w:rsidRPr="00D7331A">
              <w:rPr>
                <w:rFonts w:ascii="Times New Roman" w:eastAsia="MS Mincho" w:hAnsi="Times New Roman" w:cs="Times New Roman"/>
                <w:b/>
                <w:sz w:val="24"/>
                <w:szCs w:val="24"/>
                <w:shd w:val="clear" w:color="auto" w:fill="FEFEFE"/>
                <w:lang w:eastAsia="bg-BG"/>
              </w:rPr>
              <w:t xml:space="preserve"> на сто от общия размер на допустимите разходи</w:t>
            </w:r>
            <w:r w:rsidRPr="007429F6">
              <w:rPr>
                <w:rFonts w:ascii="Times New Roman" w:eastAsia="MS Mincho" w:hAnsi="Times New Roman" w:cs="Times New Roman"/>
                <w:sz w:val="24"/>
                <w:szCs w:val="24"/>
                <w:shd w:val="clear" w:color="auto" w:fill="FEFEFE"/>
                <w:lang w:eastAsia="bg-BG"/>
              </w:rPr>
              <w:t xml:space="preserve"> по проект.</w:t>
            </w:r>
          </w:p>
          <w:p w:rsidR="004E655E" w:rsidRPr="00B26FFA" w:rsidRDefault="004E655E" w:rsidP="001163C1">
            <w:pPr>
              <w:widowControl w:val="0"/>
              <w:autoSpaceDE w:val="0"/>
              <w:autoSpaceDN w:val="0"/>
              <w:adjustRightInd w:val="0"/>
              <w:jc w:val="both"/>
              <w:rPr>
                <w:rFonts w:ascii="Times New Roman" w:hAnsi="Times New Roman" w:cs="Times New Roman"/>
                <w:b/>
                <w:sz w:val="24"/>
                <w:szCs w:val="24"/>
              </w:rPr>
            </w:pPr>
            <w:r w:rsidRPr="007A3DAB">
              <w:rPr>
                <w:rFonts w:ascii="Times New Roman" w:hAnsi="Times New Roman" w:cs="Times New Roman"/>
                <w:sz w:val="24"/>
                <w:szCs w:val="24"/>
              </w:rPr>
              <w:t xml:space="preserve">3. Разходите по подточка 3 от т. </w:t>
            </w:r>
            <w:r w:rsidRPr="007A3DAB">
              <w:rPr>
                <w:rFonts w:ascii="Times New Roman" w:hAnsi="Times New Roman" w:cs="Times New Roman"/>
                <w:sz w:val="24"/>
                <w:szCs w:val="24"/>
                <w:lang w:val="en-US"/>
              </w:rPr>
              <w:t>I</w:t>
            </w:r>
            <w:r w:rsidRPr="007A3DAB">
              <w:rPr>
                <w:rFonts w:ascii="Times New Roman" w:hAnsi="Times New Roman" w:cs="Times New Roman"/>
                <w:sz w:val="24"/>
                <w:szCs w:val="24"/>
                <w:lang w:val="ru-RU"/>
              </w:rPr>
              <w:t>.</w:t>
            </w:r>
            <w:r w:rsidRPr="007A3DAB">
              <w:rPr>
                <w:rFonts w:ascii="Times New Roman" w:hAnsi="Times New Roman" w:cs="Times New Roman"/>
                <w:sz w:val="24"/>
                <w:szCs w:val="24"/>
              </w:rPr>
              <w:t xml:space="preserve"> от Раздел 14.1. „Допустими разходи” са допустими само в случай, че се кандидатства за разходи по подточка 1 от т. </w:t>
            </w:r>
            <w:r w:rsidRPr="007A3DAB">
              <w:rPr>
                <w:rFonts w:ascii="Times New Roman" w:hAnsi="Times New Roman" w:cs="Times New Roman"/>
                <w:sz w:val="24"/>
                <w:szCs w:val="24"/>
                <w:lang w:val="en-US"/>
              </w:rPr>
              <w:t>I</w:t>
            </w:r>
            <w:r w:rsidRPr="007A3DAB">
              <w:rPr>
                <w:rFonts w:ascii="Times New Roman" w:hAnsi="Times New Roman" w:cs="Times New Roman"/>
                <w:sz w:val="24"/>
                <w:szCs w:val="24"/>
                <w:lang w:val="ru-RU"/>
              </w:rPr>
              <w:t>.</w:t>
            </w:r>
            <w:r w:rsidRPr="007A3DAB">
              <w:rPr>
                <w:rFonts w:ascii="Times New Roman" w:hAnsi="Times New Roman" w:cs="Times New Roman"/>
                <w:sz w:val="24"/>
                <w:szCs w:val="24"/>
              </w:rPr>
              <w:t xml:space="preserve">, от Раздел 14.1. „Допустими разходи” </w:t>
            </w:r>
            <w:r w:rsidRPr="009865BE">
              <w:rPr>
                <w:rFonts w:ascii="Times New Roman" w:hAnsi="Times New Roman" w:cs="Times New Roman"/>
                <w:b/>
                <w:sz w:val="24"/>
                <w:szCs w:val="24"/>
              </w:rPr>
              <w:t>и са необходими</w:t>
            </w:r>
            <w:r w:rsidRPr="00B26FFA">
              <w:rPr>
                <w:rFonts w:ascii="Times New Roman" w:hAnsi="Times New Roman" w:cs="Times New Roman"/>
                <w:b/>
                <w:sz w:val="24"/>
                <w:szCs w:val="24"/>
              </w:rPr>
              <w:t xml:space="preserve"> за постигане на целите на проекта.</w:t>
            </w:r>
          </w:p>
          <w:p w:rsidR="004E655E" w:rsidRPr="00435BD6" w:rsidRDefault="004E655E" w:rsidP="001163C1">
            <w:pPr>
              <w:widowControl w:val="0"/>
              <w:autoSpaceDE w:val="0"/>
              <w:autoSpaceDN w:val="0"/>
              <w:adjustRightInd w:val="0"/>
              <w:jc w:val="both"/>
              <w:rPr>
                <w:rFonts w:ascii="Times New Roman" w:hAnsi="Times New Roman" w:cs="Times New Roman"/>
                <w:b/>
                <w:sz w:val="24"/>
                <w:szCs w:val="24"/>
              </w:rPr>
            </w:pPr>
            <w:r w:rsidRPr="00A46063">
              <w:rPr>
                <w:rFonts w:ascii="Times New Roman" w:hAnsi="Times New Roman" w:cs="Times New Roman"/>
                <w:sz w:val="24"/>
                <w:szCs w:val="24"/>
              </w:rPr>
              <w:t>4. Разходите за енергийно обследване по</w:t>
            </w:r>
            <w:r w:rsidR="00435BD6">
              <w:t xml:space="preserve"> </w:t>
            </w:r>
            <w:r w:rsidR="00435BD6" w:rsidRPr="00435BD6">
              <w:rPr>
                <w:rFonts w:ascii="Times New Roman" w:hAnsi="Times New Roman" w:cs="Times New Roman"/>
                <w:sz w:val="24"/>
                <w:szCs w:val="24"/>
              </w:rPr>
              <w:t>Раздел 14.1</w:t>
            </w:r>
            <w:r w:rsidR="00435BD6">
              <w:rPr>
                <w:rFonts w:ascii="Times New Roman" w:hAnsi="Times New Roman" w:cs="Times New Roman"/>
                <w:sz w:val="24"/>
                <w:szCs w:val="24"/>
              </w:rPr>
              <w:t>,</w:t>
            </w:r>
            <w:r w:rsidRPr="00A46063">
              <w:rPr>
                <w:rFonts w:ascii="Times New Roman" w:hAnsi="Times New Roman" w:cs="Times New Roman"/>
                <w:sz w:val="24"/>
                <w:szCs w:val="24"/>
              </w:rPr>
              <w:t xml:space="preserve">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подточки 1  са допустими </w:t>
            </w:r>
            <w:r w:rsidRPr="00435BD6">
              <w:rPr>
                <w:rFonts w:ascii="Times New Roman" w:hAnsi="Times New Roman" w:cs="Times New Roman"/>
                <w:b/>
                <w:sz w:val="24"/>
                <w:szCs w:val="24"/>
              </w:rPr>
              <w:t>само в случай, че се кандидатства за дейността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5. Разходите по подточка 4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w:t>
            </w:r>
            <w:r w:rsidRPr="00D669F0">
              <w:rPr>
                <w:rFonts w:ascii="Times New Roman" w:hAnsi="Times New Roman" w:cs="Times New Roman"/>
                <w:b/>
                <w:sz w:val="24"/>
                <w:szCs w:val="24"/>
              </w:rPr>
              <w:t>са допустими, ако са извършени не по-рано от 1 януари 2014 г.,</w:t>
            </w:r>
            <w:r w:rsidRPr="00A46063">
              <w:rPr>
                <w:rFonts w:ascii="Times New Roman" w:hAnsi="Times New Roman" w:cs="Times New Roman"/>
                <w:sz w:val="24"/>
                <w:szCs w:val="24"/>
              </w:rPr>
              <w:t xml:space="preserve"> независимо дали всички свързани с тях плащания са направени.</w:t>
            </w:r>
          </w:p>
          <w:p w:rsidR="004E655E" w:rsidRPr="00B26FFA" w:rsidRDefault="004E655E" w:rsidP="001163C1">
            <w:pPr>
              <w:widowControl w:val="0"/>
              <w:autoSpaceDE w:val="0"/>
              <w:autoSpaceDN w:val="0"/>
              <w:adjustRightInd w:val="0"/>
              <w:jc w:val="both"/>
              <w:rPr>
                <w:rFonts w:ascii="Times New Roman" w:hAnsi="Times New Roman" w:cs="Times New Roman"/>
                <w:b/>
                <w:sz w:val="24"/>
                <w:szCs w:val="24"/>
              </w:rPr>
            </w:pPr>
            <w:r w:rsidRPr="00A46063">
              <w:rPr>
                <w:rFonts w:ascii="Times New Roman" w:hAnsi="Times New Roman" w:cs="Times New Roman"/>
                <w:sz w:val="24"/>
                <w:szCs w:val="24"/>
              </w:rPr>
              <w:t xml:space="preserve">6. Дейностите и разходите по проекта с изключение на разходите по подточка 4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са допустими, </w:t>
            </w:r>
            <w:r w:rsidRPr="00B26FFA">
              <w:rPr>
                <w:rFonts w:ascii="Times New Roman" w:hAnsi="Times New Roman" w:cs="Times New Roman"/>
                <w:b/>
                <w:sz w:val="24"/>
                <w:szCs w:val="24"/>
              </w:rPr>
              <w:t>ако са извършени след подаване на проектното предложение, независимо дали всички свързани с тях плащания са направени.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7.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4E655E" w:rsidRPr="00CC503F" w:rsidRDefault="004E655E" w:rsidP="001163C1">
            <w:pPr>
              <w:widowControl w:val="0"/>
              <w:autoSpaceDE w:val="0"/>
              <w:autoSpaceDN w:val="0"/>
              <w:adjustRightInd w:val="0"/>
              <w:jc w:val="both"/>
              <w:rPr>
                <w:rFonts w:ascii="Times New Roman" w:hAnsi="Times New Roman" w:cs="Times New Roman"/>
                <w:b/>
                <w:sz w:val="24"/>
                <w:szCs w:val="24"/>
              </w:rPr>
            </w:pPr>
            <w:r w:rsidRPr="00A46063">
              <w:rPr>
                <w:rFonts w:ascii="Times New Roman" w:hAnsi="Times New Roman" w:cs="Times New Roman"/>
                <w:sz w:val="24"/>
                <w:szCs w:val="24"/>
              </w:rPr>
              <w:t xml:space="preserve">8. Оценителната комисия извършва оценка на основателността на предложените за финансиране разходи по подточки 1, 2 и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w:t>
            </w:r>
            <w:r w:rsidRPr="00CC503F">
              <w:rPr>
                <w:rFonts w:ascii="Times New Roman" w:hAnsi="Times New Roman" w:cs="Times New Roman"/>
                <w:b/>
                <w:sz w:val="24"/>
                <w:szCs w:val="24"/>
              </w:rPr>
              <w:t>чрез съпоставяне на предложените разходи с определените от ДФЗ-РА референтни разходи за допустими за финансиране активи и услуги.</w:t>
            </w:r>
          </w:p>
          <w:p w:rsidR="00FC19A6" w:rsidRPr="00FC19A6" w:rsidRDefault="00AD4D50" w:rsidP="00FC19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4E655E" w:rsidRPr="00A46063">
              <w:rPr>
                <w:rFonts w:ascii="Times New Roman" w:hAnsi="Times New Roman" w:cs="Times New Roman"/>
                <w:sz w:val="24"/>
                <w:szCs w:val="24"/>
              </w:rPr>
              <w:t>.</w:t>
            </w:r>
            <w:r w:rsidR="00FC19A6">
              <w:t xml:space="preserve"> </w:t>
            </w:r>
            <w:r w:rsidR="00FC19A6" w:rsidRPr="00FC19A6">
              <w:rPr>
                <w:rFonts w:ascii="Times New Roman" w:hAnsi="Times New Roman" w:cs="Times New Roman"/>
                <w:sz w:val="24"/>
                <w:szCs w:val="24"/>
              </w:rPr>
              <w:t>В случай че разходът, за който се кандидатства с проектното предложение</w:t>
            </w:r>
            <w:r w:rsidR="00FC19A6" w:rsidRPr="00FC19A6">
              <w:rPr>
                <w:rFonts w:ascii="Times New Roman" w:hAnsi="Times New Roman" w:cs="Times New Roman"/>
                <w:b/>
                <w:sz w:val="24"/>
                <w:szCs w:val="24"/>
              </w:rPr>
              <w:t xml:space="preserve">,  </w:t>
            </w:r>
            <w:r w:rsidR="00FC19A6" w:rsidRPr="00446F31">
              <w:rPr>
                <w:rFonts w:ascii="Times New Roman" w:hAnsi="Times New Roman" w:cs="Times New Roman"/>
                <w:b/>
                <w:sz w:val="24"/>
                <w:szCs w:val="24"/>
                <w:u w:val="single"/>
              </w:rPr>
              <w:t>Е включен</w:t>
            </w:r>
            <w:r w:rsidR="00FC19A6" w:rsidRPr="00FC19A6">
              <w:rPr>
                <w:rFonts w:ascii="Times New Roman" w:hAnsi="Times New Roman" w:cs="Times New Roman"/>
                <w:sz w:val="24"/>
                <w:szCs w:val="24"/>
              </w:rPr>
              <w:t xml:space="preserve"> в списък с активите, дейностите и услугите, за които са определени референтни разходи“ публикуван на интернет сайта на ДФЗ, кандидатът попълва посочения код на референтния разход в Таблицата за допустими инвестиции и дейности по образец – </w:t>
            </w:r>
            <w:r w:rsidR="00FC19A6" w:rsidRPr="00FC19A6">
              <w:rPr>
                <w:rFonts w:ascii="Times New Roman" w:hAnsi="Times New Roman" w:cs="Times New Roman"/>
                <w:i/>
                <w:sz w:val="24"/>
                <w:szCs w:val="24"/>
              </w:rPr>
              <w:t>Приложение № 2 към Условията за кандидатстване - Документи за попълване</w:t>
            </w:r>
            <w:r w:rsidR="00FC19A6" w:rsidRPr="00FC19A6">
              <w:rPr>
                <w:rFonts w:ascii="Times New Roman" w:hAnsi="Times New Roman" w:cs="Times New Roman"/>
                <w:sz w:val="24"/>
                <w:szCs w:val="24"/>
              </w:rPr>
              <w:t xml:space="preserve"> и представя </w:t>
            </w:r>
            <w:r w:rsidR="00FC19A6" w:rsidRPr="00FC19A6">
              <w:rPr>
                <w:rFonts w:ascii="Times New Roman" w:hAnsi="Times New Roman" w:cs="Times New Roman"/>
                <w:b/>
                <w:sz w:val="24"/>
                <w:szCs w:val="24"/>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w:t>
            </w:r>
            <w:r w:rsidR="00FC19A6" w:rsidRPr="00FC19A6">
              <w:rPr>
                <w:rFonts w:ascii="Times New Roman" w:hAnsi="Times New Roman" w:cs="Times New Roman"/>
                <w:sz w:val="24"/>
                <w:szCs w:val="24"/>
              </w:rPr>
              <w:t>. Към офертите се прилагат и:</w:t>
            </w:r>
          </w:p>
          <w:p w:rsidR="00FC19A6" w:rsidRPr="00C40729" w:rsidRDefault="00FC19A6" w:rsidP="00FC19A6">
            <w:pPr>
              <w:widowControl w:val="0"/>
              <w:autoSpaceDE w:val="0"/>
              <w:autoSpaceDN w:val="0"/>
              <w:adjustRightInd w:val="0"/>
              <w:jc w:val="both"/>
              <w:rPr>
                <w:rFonts w:ascii="Times New Roman" w:hAnsi="Times New Roman" w:cs="Times New Roman"/>
                <w:i/>
                <w:sz w:val="24"/>
                <w:szCs w:val="24"/>
              </w:rPr>
            </w:pPr>
            <w:r w:rsidRPr="00FC19A6">
              <w:rPr>
                <w:rFonts w:ascii="Times New Roman" w:hAnsi="Times New Roman" w:cs="Times New Roman"/>
                <w:sz w:val="24"/>
                <w:szCs w:val="24"/>
              </w:rPr>
              <w:t xml:space="preserve">- запитвания за оферта по образец съгласно </w:t>
            </w:r>
            <w:r w:rsidRPr="00C40729">
              <w:rPr>
                <w:rFonts w:ascii="Times New Roman" w:hAnsi="Times New Roman" w:cs="Times New Roman"/>
                <w:i/>
                <w:sz w:val="24"/>
                <w:szCs w:val="24"/>
              </w:rPr>
              <w:t>Приложение № 1</w:t>
            </w:r>
            <w:r w:rsidR="006D21AF">
              <w:rPr>
                <w:rFonts w:ascii="Times New Roman" w:hAnsi="Times New Roman" w:cs="Times New Roman"/>
                <w:i/>
                <w:sz w:val="24"/>
                <w:szCs w:val="24"/>
              </w:rPr>
              <w:t xml:space="preserve"> от Документи за информация</w:t>
            </w:r>
            <w:r w:rsidR="006D21AF">
              <w:t xml:space="preserve"> </w:t>
            </w:r>
            <w:r w:rsidR="006D21AF" w:rsidRPr="006D21AF">
              <w:rPr>
                <w:rFonts w:ascii="Times New Roman" w:hAnsi="Times New Roman" w:cs="Times New Roman"/>
                <w:i/>
                <w:sz w:val="24"/>
                <w:szCs w:val="24"/>
              </w:rPr>
              <w:t>към Условията за кандидатстване</w:t>
            </w:r>
            <w:r w:rsidRPr="00C40729">
              <w:rPr>
                <w:rFonts w:ascii="Times New Roman" w:hAnsi="Times New Roman" w:cs="Times New Roman"/>
                <w:i/>
                <w:sz w:val="24"/>
                <w:szCs w:val="24"/>
              </w:rPr>
              <w:t>).</w:t>
            </w:r>
          </w:p>
          <w:p w:rsidR="00FC19A6" w:rsidRDefault="00FC19A6" w:rsidP="00FC19A6">
            <w:pPr>
              <w:widowControl w:val="0"/>
              <w:autoSpaceDE w:val="0"/>
              <w:autoSpaceDN w:val="0"/>
              <w:adjustRightInd w:val="0"/>
              <w:jc w:val="both"/>
              <w:rPr>
                <w:rFonts w:ascii="Times New Roman" w:hAnsi="Times New Roman" w:cs="Times New Roman"/>
                <w:sz w:val="24"/>
                <w:szCs w:val="24"/>
              </w:rPr>
            </w:pPr>
            <w:r w:rsidRPr="00FC19A6">
              <w:rPr>
                <w:rFonts w:ascii="Times New Roman" w:hAnsi="Times New Roman" w:cs="Times New Roman"/>
                <w:sz w:val="24"/>
                <w:szCs w:val="24"/>
              </w:rPr>
              <w:t>В случаите на инвестиции за строително-монтажни работи се прилагат  и количествено-стойностни сметки, както и подробни технически спецификации за съоръженията и принадлежностите/оборудването и/или обзавеждане/транспортни средства/мобилни обекти, включени в проекта. Когато оферентите са чуждестранни лица, следва да представят документ за правосубектност, съгласно Националното им законодателство</w:t>
            </w:r>
          </w:p>
          <w:p w:rsidR="006B402E" w:rsidRPr="005D77E0" w:rsidRDefault="00FC19A6"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 </w:t>
            </w:r>
            <w:r w:rsidR="004E655E" w:rsidRPr="00A46063">
              <w:rPr>
                <w:rFonts w:ascii="Times New Roman" w:hAnsi="Times New Roman" w:cs="Times New Roman"/>
                <w:sz w:val="24"/>
                <w:szCs w:val="24"/>
              </w:rPr>
              <w:t>1</w:t>
            </w:r>
            <w:r w:rsidR="00895CA7">
              <w:rPr>
                <w:rFonts w:ascii="Times New Roman" w:hAnsi="Times New Roman" w:cs="Times New Roman"/>
                <w:sz w:val="24"/>
                <w:szCs w:val="24"/>
              </w:rPr>
              <w:t>0</w:t>
            </w:r>
            <w:r w:rsidR="004E655E" w:rsidRPr="00A46063">
              <w:rPr>
                <w:rFonts w:ascii="Times New Roman" w:hAnsi="Times New Roman" w:cs="Times New Roman"/>
                <w:sz w:val="24"/>
                <w:szCs w:val="24"/>
              </w:rPr>
              <w:t xml:space="preserve">. </w:t>
            </w:r>
            <w:r w:rsidR="006B402E" w:rsidRPr="006B402E">
              <w:rPr>
                <w:rFonts w:ascii="Times New Roman" w:hAnsi="Times New Roman" w:cs="Times New Roman"/>
                <w:sz w:val="24"/>
                <w:szCs w:val="24"/>
              </w:rPr>
              <w:t xml:space="preserve">В случай че разходът, за който се кандидатства </w:t>
            </w:r>
            <w:r w:rsidR="006B402E" w:rsidRPr="00446F31">
              <w:rPr>
                <w:rFonts w:ascii="Times New Roman" w:hAnsi="Times New Roman" w:cs="Times New Roman"/>
                <w:b/>
                <w:sz w:val="24"/>
                <w:szCs w:val="24"/>
                <w:u w:val="single"/>
              </w:rPr>
              <w:t>НЕ Е включен</w:t>
            </w:r>
            <w:r w:rsidR="006B402E" w:rsidRPr="006B402E">
              <w:rPr>
                <w:rFonts w:ascii="Times New Roman" w:hAnsi="Times New Roman" w:cs="Times New Roman"/>
                <w:sz w:val="24"/>
                <w:szCs w:val="24"/>
              </w:rPr>
              <w:t xml:space="preserve"> в списък с активите, дейностите и услугите, за които са определени референтни разходи, то кандидатът следва да извърши пазарно проучване за гарантиране на пазарна цена на съответния актив/ услуга/ строителство </w:t>
            </w:r>
            <w:r w:rsidR="006B402E" w:rsidRPr="006B402E">
              <w:rPr>
                <w:rFonts w:ascii="Times New Roman" w:hAnsi="Times New Roman" w:cs="Times New Roman"/>
                <w:b/>
                <w:sz w:val="24"/>
                <w:szCs w:val="24"/>
              </w:rPr>
              <w:t xml:space="preserve">чрез осигуряването на най-малко три съпоставими независими </w:t>
            </w:r>
            <w:r w:rsidR="006B402E" w:rsidRPr="005D77E0">
              <w:rPr>
                <w:rFonts w:ascii="Times New Roman" w:hAnsi="Times New Roman" w:cs="Times New Roman"/>
                <w:sz w:val="24"/>
                <w:szCs w:val="24"/>
              </w:rPr>
              <w:t>индикативни оферти.</w:t>
            </w:r>
          </w:p>
          <w:p w:rsidR="00B8752D" w:rsidRPr="00B8752D" w:rsidRDefault="00B8752D" w:rsidP="001163C1">
            <w:pPr>
              <w:widowControl w:val="0"/>
              <w:autoSpaceDE w:val="0"/>
              <w:autoSpaceDN w:val="0"/>
              <w:adjustRightInd w:val="0"/>
              <w:jc w:val="both"/>
              <w:rPr>
                <w:rFonts w:ascii="Times New Roman" w:hAnsi="Times New Roman" w:cs="Times New Roman"/>
                <w:sz w:val="24"/>
                <w:szCs w:val="24"/>
              </w:rPr>
            </w:pPr>
            <w:r w:rsidRPr="00B8752D">
              <w:rPr>
                <w:rFonts w:ascii="Times New Roman" w:hAnsi="Times New Roman" w:cs="Times New Roman"/>
                <w:sz w:val="24"/>
                <w:szCs w:val="24"/>
              </w:rPr>
              <w:t>1</w:t>
            </w:r>
            <w:r w:rsidR="00315461">
              <w:rPr>
                <w:rFonts w:ascii="Times New Roman" w:hAnsi="Times New Roman" w:cs="Times New Roman"/>
                <w:sz w:val="24"/>
                <w:szCs w:val="24"/>
              </w:rPr>
              <w:t>0.1</w:t>
            </w:r>
            <w:r w:rsidRPr="00B8752D">
              <w:rPr>
                <w:rFonts w:ascii="Times New Roman" w:hAnsi="Times New Roman" w:cs="Times New Roman"/>
                <w:sz w:val="24"/>
                <w:szCs w:val="24"/>
              </w:rPr>
              <w:t xml:space="preserve">. </w:t>
            </w:r>
            <w:r w:rsidRPr="00B8752D">
              <w:rPr>
                <w:rFonts w:ascii="Times New Roman" w:hAnsi="Times New Roman" w:cs="Times New Roman"/>
                <w:b/>
                <w:sz w:val="24"/>
                <w:szCs w:val="24"/>
              </w:rPr>
              <w:t>Кандидатите – възложители по ЗОП</w:t>
            </w:r>
            <w:r w:rsidRPr="00B8752D">
              <w:rPr>
                <w:rFonts w:ascii="Times New Roman" w:hAnsi="Times New Roman" w:cs="Times New Roman"/>
                <w:sz w:val="24"/>
                <w:szCs w:val="24"/>
              </w:rPr>
              <w:t xml:space="preserve"> </w:t>
            </w:r>
            <w:r w:rsidRPr="0017755B">
              <w:rPr>
                <w:rFonts w:ascii="Times New Roman" w:hAnsi="Times New Roman" w:cs="Times New Roman"/>
                <w:b/>
                <w:sz w:val="24"/>
                <w:szCs w:val="24"/>
              </w:rPr>
              <w:t>набират офертите чрез прилагане на принципа на пазарни проучвания и  консултации съгласно ЗОП</w:t>
            </w:r>
            <w:r w:rsidRPr="00B8752D">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количествена сметка или техническа спецификация с посочени минимални параметри или подробно описание на актива/услугата.</w:t>
            </w:r>
            <w:r w:rsidR="006F738E">
              <w:t xml:space="preserve"> </w:t>
            </w:r>
            <w:r w:rsidR="006F738E" w:rsidRPr="006F738E">
              <w:rPr>
                <w:rFonts w:ascii="Times New Roman" w:hAnsi="Times New Roman" w:cs="Times New Roman"/>
                <w:sz w:val="24"/>
                <w:szCs w:val="24"/>
              </w:rPr>
              <w:t>Кандидатите определят подходящ срок за получаване на оферти.</w:t>
            </w:r>
          </w:p>
          <w:p w:rsidR="00B17A8A" w:rsidRDefault="00B17A8A" w:rsidP="001163C1">
            <w:pPr>
              <w:widowControl w:val="0"/>
              <w:autoSpaceDE w:val="0"/>
              <w:autoSpaceDN w:val="0"/>
              <w:adjustRightInd w:val="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315461">
              <w:rPr>
                <w:rFonts w:ascii="Times New Roman" w:hAnsi="Times New Roman" w:cs="Times New Roman"/>
                <w:sz w:val="24"/>
                <w:szCs w:val="24"/>
                <w:shd w:val="clear" w:color="auto" w:fill="FEFEFE"/>
              </w:rPr>
              <w:t>0.2.</w:t>
            </w:r>
            <w:r>
              <w:rPr>
                <w:rFonts w:ascii="Times New Roman" w:hAnsi="Times New Roman" w:cs="Times New Roman"/>
                <w:sz w:val="24"/>
                <w:szCs w:val="24"/>
                <w:shd w:val="clear" w:color="auto" w:fill="FEFEFE"/>
              </w:rPr>
              <w:t xml:space="preserve"> </w:t>
            </w:r>
            <w:r w:rsidRPr="00B17A8A">
              <w:rPr>
                <w:rFonts w:ascii="Times New Roman" w:hAnsi="Times New Roman" w:cs="Times New Roman"/>
                <w:b/>
                <w:sz w:val="24"/>
                <w:szCs w:val="24"/>
                <w:shd w:val="clear" w:color="auto" w:fill="FEFEFE"/>
              </w:rPr>
              <w:t>Кандидатите, които не са възложители по ЗОП</w:t>
            </w:r>
            <w:r w:rsidRPr="00B17A8A">
              <w:rPr>
                <w:rFonts w:ascii="Times New Roman" w:hAnsi="Times New Roman" w:cs="Times New Roman"/>
                <w:sz w:val="24"/>
                <w:szCs w:val="24"/>
                <w:shd w:val="clear" w:color="auto" w:fill="FEFEFE"/>
              </w:rPr>
              <w:t xml:space="preserve"> </w:t>
            </w:r>
            <w:r w:rsidRPr="009C648A">
              <w:rPr>
                <w:rFonts w:ascii="Times New Roman" w:hAnsi="Times New Roman" w:cs="Times New Roman"/>
                <w:b/>
                <w:sz w:val="24"/>
                <w:szCs w:val="24"/>
                <w:shd w:val="clear" w:color="auto" w:fill="FEFEFE"/>
              </w:rPr>
              <w:t>извършват пазарно проучване чрез осигуряването на най-малко три съпоставими независими индикативни оферти</w:t>
            </w:r>
            <w:r w:rsidRPr="00B17A8A">
              <w:rPr>
                <w:rFonts w:ascii="Times New Roman" w:hAnsi="Times New Roman" w:cs="Times New Roman"/>
                <w:sz w:val="24"/>
                <w:szCs w:val="24"/>
                <w:shd w:val="clear" w:color="auto" w:fill="FEFEFE"/>
              </w:rPr>
              <w:t xml:space="preserve">. Индикативните оферти се набират по изпратено запитване за оферта – съгласно </w:t>
            </w:r>
            <w:r w:rsidRPr="00C40729">
              <w:rPr>
                <w:rFonts w:ascii="Times New Roman" w:hAnsi="Times New Roman" w:cs="Times New Roman"/>
                <w:i/>
                <w:sz w:val="24"/>
                <w:szCs w:val="24"/>
                <w:shd w:val="clear" w:color="auto" w:fill="FEFEFE"/>
              </w:rPr>
              <w:t>Приложение № 1</w:t>
            </w:r>
            <w:r w:rsidRPr="0036775F">
              <w:rPr>
                <w:rFonts w:ascii="Times New Roman" w:hAnsi="Times New Roman" w:cs="Times New Roman"/>
                <w:i/>
                <w:sz w:val="24"/>
                <w:szCs w:val="24"/>
                <w:shd w:val="clear" w:color="auto" w:fill="FEFEFE"/>
              </w:rPr>
              <w:t xml:space="preserve"> от Документи за </w:t>
            </w:r>
            <w:r w:rsidR="00BE0117">
              <w:rPr>
                <w:rFonts w:ascii="Times New Roman" w:hAnsi="Times New Roman" w:cs="Times New Roman"/>
                <w:i/>
                <w:sz w:val="24"/>
                <w:szCs w:val="24"/>
                <w:shd w:val="clear" w:color="auto" w:fill="FEFEFE"/>
              </w:rPr>
              <w:t>информация</w:t>
            </w:r>
            <w:r w:rsidRPr="0036775F">
              <w:rPr>
                <w:rFonts w:ascii="Times New Roman" w:hAnsi="Times New Roman" w:cs="Times New Roman"/>
                <w:i/>
                <w:sz w:val="24"/>
                <w:szCs w:val="24"/>
                <w:shd w:val="clear" w:color="auto" w:fill="FEFEFE"/>
              </w:rPr>
              <w:t xml:space="preserve"> към Условия за кандидатстване.</w:t>
            </w:r>
            <w:r w:rsidRPr="00B17A8A">
              <w:rPr>
                <w:rFonts w:ascii="Times New Roman" w:hAnsi="Times New Roman" w:cs="Times New Roman"/>
                <w:sz w:val="24"/>
                <w:szCs w:val="24"/>
                <w:shd w:val="clear" w:color="auto" w:fill="FEFEFE"/>
              </w:rPr>
              <w:t xml:space="preserve"> В запитването за оферта задължително следва да се посочи, че оферента не ползва предимство или друг вид предпочитание при избора на изпълнител по реда на ПМС № 160 от 1 юли 2016; Оферента </w:t>
            </w:r>
            <w:r w:rsidRPr="00193E9C">
              <w:rPr>
                <w:rFonts w:ascii="Times New Roman" w:hAnsi="Times New Roman" w:cs="Times New Roman"/>
                <w:b/>
                <w:sz w:val="24"/>
                <w:szCs w:val="24"/>
                <w:shd w:val="clear" w:color="auto" w:fill="FEFEFE"/>
              </w:rPr>
              <w:t>декларира,</w:t>
            </w:r>
            <w:r w:rsidRPr="00B17A8A">
              <w:rPr>
                <w:rFonts w:ascii="Times New Roman" w:hAnsi="Times New Roman" w:cs="Times New Roman"/>
                <w:sz w:val="24"/>
                <w:szCs w:val="24"/>
                <w:shd w:val="clear" w:color="auto" w:fill="FEFEFE"/>
              </w:rPr>
              <w:t xml:space="preserve"> че е запознат с това обстоятелство и че не ползва никакво предимство или друг вид предпочитание при избора на изпълнител;</w:t>
            </w:r>
          </w:p>
          <w:p w:rsidR="009C648A" w:rsidRPr="009C648A" w:rsidRDefault="009C648A" w:rsidP="009C648A">
            <w:pPr>
              <w:widowControl w:val="0"/>
              <w:autoSpaceDE w:val="0"/>
              <w:autoSpaceDN w:val="0"/>
              <w:adjustRightInd w:val="0"/>
              <w:jc w:val="both"/>
              <w:rPr>
                <w:rFonts w:ascii="Times New Roman" w:hAnsi="Times New Roman" w:cs="Times New Roman"/>
                <w:sz w:val="24"/>
                <w:szCs w:val="24"/>
              </w:rPr>
            </w:pPr>
            <w:r w:rsidRPr="009C648A">
              <w:rPr>
                <w:rFonts w:ascii="Times New Roman" w:hAnsi="Times New Roman" w:cs="Times New Roman"/>
                <w:sz w:val="24"/>
                <w:szCs w:val="24"/>
              </w:rPr>
              <w:t>Минималното съдържание на офертите е: наименование на оферента, адрес, ЕИК, ел.поща, тел. за контакт, срок на валидност на офертата, дата на издаване на офертата, подпис и печат на оферента, техническо предложение включващо техническа спецификация и/или подробна КСС, ценово предложение в левове, с посочен ДДС.</w:t>
            </w:r>
          </w:p>
          <w:p w:rsidR="009C648A" w:rsidRPr="009C648A" w:rsidRDefault="009C648A" w:rsidP="009C648A">
            <w:pPr>
              <w:widowControl w:val="0"/>
              <w:autoSpaceDE w:val="0"/>
              <w:autoSpaceDN w:val="0"/>
              <w:adjustRightInd w:val="0"/>
              <w:jc w:val="both"/>
              <w:rPr>
                <w:rFonts w:ascii="Times New Roman" w:hAnsi="Times New Roman" w:cs="Times New Roman"/>
                <w:sz w:val="24"/>
                <w:szCs w:val="24"/>
              </w:rPr>
            </w:pPr>
            <w:r w:rsidRPr="009C648A">
              <w:rPr>
                <w:rFonts w:ascii="Times New Roman" w:hAnsi="Times New Roman" w:cs="Times New Roman"/>
                <w:sz w:val="24"/>
                <w:szCs w:val="24"/>
              </w:rPr>
              <w:t xml:space="preserve">Оферентите, когато са местни лица, трябва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w:t>
            </w:r>
          </w:p>
          <w:p w:rsidR="009C648A" w:rsidRPr="009C648A" w:rsidRDefault="009C648A" w:rsidP="009C648A">
            <w:pPr>
              <w:widowControl w:val="0"/>
              <w:autoSpaceDE w:val="0"/>
              <w:autoSpaceDN w:val="0"/>
              <w:adjustRightInd w:val="0"/>
              <w:jc w:val="both"/>
              <w:rPr>
                <w:rFonts w:ascii="Times New Roman" w:hAnsi="Times New Roman" w:cs="Times New Roman"/>
                <w:sz w:val="24"/>
                <w:szCs w:val="24"/>
              </w:rPr>
            </w:pPr>
            <w:r w:rsidRPr="009C648A">
              <w:rPr>
                <w:rFonts w:ascii="Times New Roman" w:hAnsi="Times New Roman" w:cs="Times New Roman"/>
                <w:sz w:val="24"/>
                <w:szCs w:val="24"/>
              </w:rPr>
              <w:t>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9C648A" w:rsidRPr="00447C11" w:rsidRDefault="0049078A" w:rsidP="009C648A">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1</w:t>
            </w:r>
            <w:r w:rsidR="006002F5">
              <w:rPr>
                <w:rFonts w:ascii="Times New Roman" w:hAnsi="Times New Roman" w:cs="Times New Roman"/>
                <w:sz w:val="24"/>
                <w:szCs w:val="24"/>
              </w:rPr>
              <w:t>0</w:t>
            </w:r>
            <w:r>
              <w:rPr>
                <w:rFonts w:ascii="Times New Roman" w:hAnsi="Times New Roman" w:cs="Times New Roman"/>
                <w:sz w:val="24"/>
                <w:szCs w:val="24"/>
              </w:rPr>
              <w:t>.3</w:t>
            </w:r>
            <w:r w:rsidR="009C648A" w:rsidRPr="009C648A">
              <w:rPr>
                <w:rFonts w:ascii="Times New Roman" w:hAnsi="Times New Roman" w:cs="Times New Roman"/>
                <w:sz w:val="24"/>
                <w:szCs w:val="24"/>
              </w:rPr>
              <w:t xml:space="preserve">.Кандидатите </w:t>
            </w:r>
            <w:r w:rsidR="009C648A" w:rsidRPr="00447C11">
              <w:rPr>
                <w:rFonts w:ascii="Times New Roman" w:hAnsi="Times New Roman" w:cs="Times New Roman"/>
                <w:b/>
                <w:sz w:val="24"/>
                <w:szCs w:val="24"/>
              </w:rPr>
              <w:t>представят решение</w:t>
            </w:r>
            <w:r w:rsidR="009C648A" w:rsidRPr="009C648A">
              <w:rPr>
                <w:rFonts w:ascii="Times New Roman" w:hAnsi="Times New Roman" w:cs="Times New Roman"/>
                <w:sz w:val="24"/>
                <w:szCs w:val="24"/>
              </w:rPr>
              <w:t xml:space="preserve"> за определяне на стойността на разхода, за който кандидатстват.Определянето на стойността на цената за разхода, за който се кандидатства </w:t>
            </w:r>
            <w:r w:rsidR="009C648A" w:rsidRPr="00447C11">
              <w:rPr>
                <w:rFonts w:ascii="Times New Roman" w:hAnsi="Times New Roman" w:cs="Times New Roman"/>
                <w:b/>
                <w:sz w:val="24"/>
                <w:szCs w:val="24"/>
              </w:rPr>
              <w:t>се определя въз основа на критерия най-ниска предложена цена</w:t>
            </w:r>
            <w:r w:rsidR="009C648A" w:rsidRPr="009C648A">
              <w:rPr>
                <w:rFonts w:ascii="Times New Roman" w:hAnsi="Times New Roman" w:cs="Times New Roman"/>
                <w:sz w:val="24"/>
                <w:szCs w:val="24"/>
              </w:rPr>
              <w:t xml:space="preserve">. Когато кандидатът не е избрал оферта по критерий най-ниската предложена цена  </w:t>
            </w:r>
            <w:r w:rsidR="009C648A" w:rsidRPr="00447C11">
              <w:rPr>
                <w:rFonts w:ascii="Times New Roman" w:hAnsi="Times New Roman" w:cs="Times New Roman"/>
                <w:b/>
                <w:sz w:val="24"/>
                <w:szCs w:val="24"/>
              </w:rPr>
              <w:t>в решението се обосновават   мотивите за избора.</w:t>
            </w:r>
          </w:p>
          <w:p w:rsidR="009C648A" w:rsidRPr="009C648A" w:rsidRDefault="009C648A" w:rsidP="009C648A">
            <w:pPr>
              <w:widowControl w:val="0"/>
              <w:autoSpaceDE w:val="0"/>
              <w:autoSpaceDN w:val="0"/>
              <w:adjustRightInd w:val="0"/>
              <w:jc w:val="both"/>
              <w:rPr>
                <w:rFonts w:ascii="Times New Roman" w:hAnsi="Times New Roman" w:cs="Times New Roman"/>
                <w:sz w:val="24"/>
                <w:szCs w:val="24"/>
              </w:rPr>
            </w:pPr>
            <w:r w:rsidRPr="009C648A">
              <w:rPr>
                <w:rFonts w:ascii="Times New Roman" w:hAnsi="Times New Roman" w:cs="Times New Roman"/>
                <w:sz w:val="24"/>
                <w:szCs w:val="24"/>
              </w:rPr>
              <w:t xml:space="preserve"> В случай че разходът, за който се кандидатства не е включен в списък с референтни разходи на ДФЗ, но възлагането на поръчката на друго лице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следва да се представи оферта от лицето, притежаващо съответните права. В този случай представените документи следва да съдържат информация за наличието на такива права.</w:t>
            </w:r>
          </w:p>
          <w:p w:rsidR="009C648A" w:rsidRPr="009C648A" w:rsidRDefault="00A62E07" w:rsidP="009C648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r w:rsidR="007D2916">
              <w:rPr>
                <w:rFonts w:ascii="Times New Roman" w:hAnsi="Times New Roman" w:cs="Times New Roman"/>
                <w:sz w:val="24"/>
                <w:szCs w:val="24"/>
              </w:rPr>
              <w:t xml:space="preserve"> За разходи по т. 4</w:t>
            </w:r>
            <w:r w:rsidR="009C648A" w:rsidRPr="007D2916">
              <w:rPr>
                <w:rFonts w:ascii="Times New Roman" w:hAnsi="Times New Roman" w:cs="Times New Roman"/>
                <w:sz w:val="24"/>
                <w:szCs w:val="24"/>
              </w:rPr>
              <w:t xml:space="preserve"> </w:t>
            </w:r>
            <w:r w:rsidR="009C648A" w:rsidRPr="009C648A">
              <w:rPr>
                <w:rFonts w:ascii="Times New Roman" w:hAnsi="Times New Roman" w:cs="Times New Roman"/>
                <w:sz w:val="24"/>
                <w:szCs w:val="24"/>
              </w:rPr>
              <w:t xml:space="preserve"> от Раздел 14.1. „Допустими разходи”, вкл. за разходи за предпроектни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представят фактури, придружени с платежни нареждания, ведно с банкови извлечения. при подаване на проектното предложение.</w:t>
            </w:r>
          </w:p>
          <w:p w:rsidR="009C648A" w:rsidRPr="009C648A" w:rsidRDefault="009C648A" w:rsidP="009C648A">
            <w:pPr>
              <w:widowControl w:val="0"/>
              <w:autoSpaceDE w:val="0"/>
              <w:autoSpaceDN w:val="0"/>
              <w:adjustRightInd w:val="0"/>
              <w:jc w:val="both"/>
              <w:rPr>
                <w:rFonts w:ascii="Times New Roman" w:hAnsi="Times New Roman" w:cs="Times New Roman"/>
                <w:sz w:val="24"/>
                <w:szCs w:val="24"/>
              </w:rPr>
            </w:pPr>
            <w:r w:rsidRPr="009C648A">
              <w:rPr>
                <w:rFonts w:ascii="Times New Roman" w:hAnsi="Times New Roman" w:cs="Times New Roman"/>
                <w:sz w:val="24"/>
                <w:szCs w:val="24"/>
              </w:rPr>
              <w:t xml:space="preserve"> Кандидатите, възложители по ЗОП, представят сканирани всички документи от проведената по ЗОП процедура за възлагане на обществена поръчка.</w:t>
            </w:r>
          </w:p>
          <w:p w:rsidR="004E655E" w:rsidRPr="00A46063" w:rsidRDefault="004E655E" w:rsidP="00340D3F">
            <w:pPr>
              <w:widowControl w:val="0"/>
              <w:autoSpaceDE w:val="0"/>
              <w:autoSpaceDN w:val="0"/>
              <w:adjustRightInd w:val="0"/>
              <w:jc w:val="both"/>
              <w:rPr>
                <w:sz w:val="24"/>
                <w:szCs w:val="24"/>
              </w:rPr>
            </w:pPr>
          </w:p>
        </w:tc>
      </w:tr>
    </w:tbl>
    <w:p w:rsidR="004E655E" w:rsidRPr="001309B9" w:rsidRDefault="004E655E" w:rsidP="004E655E">
      <w:pPr>
        <w:pStyle w:val="1"/>
        <w:rPr>
          <w:sz w:val="22"/>
          <w:szCs w:val="22"/>
        </w:rPr>
      </w:pPr>
      <w:bookmarkStart w:id="20" w:name="_Toc505614654"/>
      <w:r w:rsidRPr="001309B9">
        <w:rPr>
          <w:sz w:val="22"/>
          <w:szCs w:val="22"/>
        </w:rPr>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20"/>
    </w:p>
    <w:tbl>
      <w:tblPr>
        <w:tblStyle w:val="a9"/>
        <w:tblW w:w="9889" w:type="dxa"/>
        <w:tblLook w:val="04A0" w:firstRow="1" w:lastRow="0" w:firstColumn="1" w:lastColumn="0" w:noHBand="0" w:noVBand="1"/>
      </w:tblPr>
      <w:tblGrid>
        <w:gridCol w:w="9889"/>
      </w:tblGrid>
      <w:tr w:rsidR="004E655E" w:rsidTr="00C14B0A">
        <w:tc>
          <w:tcPr>
            <w:tcW w:w="9889" w:type="dxa"/>
          </w:tcPr>
          <w:p w:rsidR="004E655E" w:rsidRPr="00EA26B4" w:rsidRDefault="004E655E" w:rsidP="001163C1">
            <w:pPr>
              <w:jc w:val="both"/>
              <w:rPr>
                <w:rFonts w:ascii="Times New Roman" w:eastAsia="SimSun" w:hAnsi="Times New Roman" w:cs="Times New Roman"/>
                <w:b/>
                <w:sz w:val="24"/>
                <w:szCs w:val="24"/>
                <w:lang w:eastAsia="zh-CN"/>
              </w:rPr>
            </w:pPr>
            <w:bookmarkStart w:id="21" w:name="to_paragraph_id30665553"/>
            <w:bookmarkEnd w:id="21"/>
            <w:r w:rsidRPr="00EA26B4">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4E655E" w:rsidRPr="00EA26B4" w:rsidRDefault="004E655E" w:rsidP="001163C1">
            <w:pPr>
              <w:jc w:val="both"/>
              <w:rPr>
                <w:rFonts w:ascii="Times New Roman" w:eastAsia="SimSun" w:hAnsi="Times New Roman" w:cs="Times New Roman"/>
                <w:sz w:val="24"/>
                <w:szCs w:val="24"/>
                <w:lang w:eastAsia="zh-CN"/>
              </w:rPr>
            </w:pPr>
            <w:r w:rsidRPr="001B4EFA">
              <w:rPr>
                <w:rFonts w:ascii="Times New Roman" w:eastAsia="SimSun" w:hAnsi="Times New Roman" w:cs="Times New Roman"/>
                <w:b/>
                <w:sz w:val="24"/>
                <w:szCs w:val="24"/>
                <w:lang w:val="ru-RU" w:eastAsia="zh-CN"/>
              </w:rPr>
              <w:t>(</w:t>
            </w:r>
            <w:r w:rsidRPr="00A0114E">
              <w:rPr>
                <w:rFonts w:ascii="Times New Roman" w:eastAsia="SimSun" w:hAnsi="Times New Roman" w:cs="Times New Roman"/>
                <w:b/>
                <w:sz w:val="24"/>
                <w:szCs w:val="24"/>
                <w:lang w:eastAsia="zh-CN"/>
              </w:rPr>
              <w:t>1</w:t>
            </w:r>
            <w:r w:rsidRPr="001B4EFA">
              <w:rPr>
                <w:rFonts w:ascii="Times New Roman" w:eastAsia="SimSun" w:hAnsi="Times New Roman" w:cs="Times New Roman"/>
                <w:b/>
                <w:sz w:val="24"/>
                <w:szCs w:val="24"/>
                <w:lang w:val="ru-RU" w:eastAsia="zh-CN"/>
              </w:rPr>
              <w:t>)</w:t>
            </w:r>
            <w:r w:rsidRPr="00EA26B4">
              <w:rPr>
                <w:rFonts w:ascii="Times New Roman" w:eastAsia="SimSun" w:hAnsi="Times New Roman" w:cs="Times New Roman"/>
                <w:sz w:val="24"/>
                <w:szCs w:val="24"/>
                <w:lang w:eastAsia="zh-CN"/>
              </w:rPr>
              <w:t xml:space="preserve">1. за лихви по дългове;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4E655E" w:rsidRPr="00B27138"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3. за данък върху добавената стойност освен </w:t>
            </w:r>
            <w:r w:rsidRPr="00B27138">
              <w:rPr>
                <w:rFonts w:ascii="Times New Roman" w:eastAsia="SimSun" w:hAnsi="Times New Roman" w:cs="Times New Roman"/>
                <w:sz w:val="24"/>
                <w:szCs w:val="24"/>
                <w:lang w:eastAsia="zh-CN"/>
              </w:rPr>
              <w:t xml:space="preserve">невъзстановимия;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4. за обикновена подмяна и поддръжка;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7. за режийни разходи;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8. за застраховки;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9. за закупуване на оборудване втора употреба; </w:t>
            </w:r>
          </w:p>
          <w:p w:rsidR="004E655E" w:rsidRPr="00EA26B4"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10. извършени преди 1 януари 2014 г.;</w:t>
            </w:r>
            <w:r w:rsidRPr="00EA26B4">
              <w:rPr>
                <w:rFonts w:ascii="Times New Roman" w:eastAsia="SimSun" w:hAnsi="Times New Roman" w:cs="Times New Roman"/>
                <w:sz w:val="24"/>
                <w:szCs w:val="24"/>
                <w:lang w:eastAsia="zh-CN"/>
              </w:rPr>
              <w:t xml:space="preserve">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11. за принос в натура;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4E655E"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4E655E" w:rsidRPr="00A0114E" w:rsidRDefault="004E655E" w:rsidP="001163C1">
            <w:pPr>
              <w:jc w:val="both"/>
              <w:rPr>
                <w:rFonts w:ascii="Times New Roman" w:eastAsia="Times New Roman" w:hAnsi="Times New Roman" w:cs="Times New Roman"/>
                <w:sz w:val="24"/>
                <w:szCs w:val="24"/>
                <w:lang w:eastAsia="bg-BG"/>
              </w:rPr>
            </w:pPr>
            <w:r w:rsidRPr="00A0114E">
              <w:rPr>
                <w:rFonts w:ascii="Times New Roman" w:eastAsia="Times New Roman" w:hAnsi="Times New Roman" w:cs="Times New Roman"/>
                <w:color w:val="FF0000"/>
                <w:sz w:val="24"/>
                <w:szCs w:val="24"/>
                <w:lang w:eastAsia="bg-BG"/>
              </w:rPr>
              <w:t xml:space="preserve"> </w:t>
            </w:r>
            <w:r w:rsidRPr="00A0114E">
              <w:rPr>
                <w:rFonts w:ascii="Times New Roman" w:eastAsia="Times New Roman" w:hAnsi="Times New Roman" w:cs="Times New Roman"/>
                <w:sz w:val="24"/>
                <w:szCs w:val="24"/>
                <w:lang w:eastAsia="bg-BG"/>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p>
          <w:p w:rsidR="004E655E" w:rsidRPr="00BD2AAD" w:rsidRDefault="004E655E" w:rsidP="001163C1">
            <w:pPr>
              <w:tabs>
                <w:tab w:val="left" w:pos="226"/>
              </w:tabs>
              <w:autoSpaceDE w:val="0"/>
              <w:autoSpaceDN w:val="0"/>
              <w:adjustRightInd w:val="0"/>
              <w:rPr>
                <w:rFonts w:ascii="Times New Roman" w:hAnsi="Times New Roman" w:cs="Times New Roman"/>
                <w:b/>
                <w:bCs/>
                <w:color w:val="000000"/>
              </w:rPr>
            </w:pPr>
            <w:r w:rsidRPr="00BD2AAD">
              <w:rPr>
                <w:rFonts w:ascii="Times New Roman" w:hAnsi="Times New Roman" w:cs="Times New Roman"/>
                <w:b/>
                <w:bCs/>
                <w:color w:val="000000"/>
              </w:rPr>
              <w:t xml:space="preserve">Недопустими разходи, съгласно </w:t>
            </w:r>
            <w:r w:rsidRPr="00BD2AAD">
              <w:rPr>
                <w:rFonts w:ascii="Times New Roman" w:hAnsi="Times New Roman" w:cs="Times New Roman"/>
                <w:b/>
                <w:color w:val="000000"/>
              </w:rPr>
              <w:t>чл. 21, ал.1 от  Наредба 22</w:t>
            </w:r>
            <w:r w:rsidRPr="00BD2AAD">
              <w:rPr>
                <w:rFonts w:ascii="Times New Roman" w:hAnsi="Times New Roman" w:cs="Times New Roman"/>
                <w:b/>
                <w:bCs/>
                <w:color w:val="000000"/>
              </w:rPr>
              <w:t xml:space="preserve">: </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1. определени като недопустими в ПМС № 189 от 2016 г.;</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2. за инвестиция или дейност, получила финансиране от друг ЕСИФ;</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4E655E" w:rsidRPr="00A46063" w:rsidRDefault="004E655E" w:rsidP="001163C1">
            <w:pPr>
              <w:jc w:val="both"/>
              <w:rPr>
                <w:rFonts w:ascii="Times New Roman" w:eastAsia="SimSun" w:hAnsi="Times New Roman" w:cs="Times New Roman"/>
                <w:sz w:val="24"/>
                <w:szCs w:val="24"/>
                <w:lang w:eastAsia="zh-CN"/>
              </w:rPr>
            </w:pPr>
            <w:r w:rsidRPr="00A46063">
              <w:rPr>
                <w:rFonts w:ascii="Times New Roman" w:hAnsi="Times New Roman" w:cs="Times New Roman"/>
                <w:color w:val="000000"/>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4E655E" w:rsidRPr="000C4F4D" w:rsidRDefault="004E655E" w:rsidP="004E655E">
      <w:pPr>
        <w:pStyle w:val="1"/>
        <w:rPr>
          <w:sz w:val="22"/>
          <w:szCs w:val="22"/>
        </w:rPr>
      </w:pPr>
      <w:bookmarkStart w:id="22" w:name="_Toc505614655"/>
      <w:r w:rsidRPr="000C4F4D">
        <w:rPr>
          <w:sz w:val="22"/>
          <w:szCs w:val="22"/>
        </w:rPr>
        <w:t>15. Допустими целеви групи (ако е приложимо):</w:t>
      </w:r>
      <w:bookmarkEnd w:id="22"/>
    </w:p>
    <w:tbl>
      <w:tblPr>
        <w:tblStyle w:val="a9"/>
        <w:tblW w:w="9889" w:type="dxa"/>
        <w:tblLook w:val="04A0" w:firstRow="1" w:lastRow="0" w:firstColumn="1" w:lastColumn="0" w:noHBand="0" w:noVBand="1"/>
      </w:tblPr>
      <w:tblGrid>
        <w:gridCol w:w="9889"/>
      </w:tblGrid>
      <w:tr w:rsidR="004E655E" w:rsidRPr="004A24F1" w:rsidTr="00C14B0A">
        <w:tc>
          <w:tcPr>
            <w:tcW w:w="9889"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0C4F4D" w:rsidRDefault="004E655E" w:rsidP="004E655E">
      <w:pPr>
        <w:pStyle w:val="1"/>
        <w:rPr>
          <w:sz w:val="22"/>
          <w:szCs w:val="22"/>
        </w:rPr>
      </w:pPr>
      <w:bookmarkStart w:id="23" w:name="_Toc505614656"/>
      <w:r w:rsidRPr="00B21CD0">
        <w:rPr>
          <w:sz w:val="22"/>
          <w:szCs w:val="22"/>
        </w:rPr>
        <w:t>16. Приложим режим на миним</w:t>
      </w:r>
      <w:r>
        <w:rPr>
          <w:sz w:val="22"/>
          <w:szCs w:val="22"/>
        </w:rPr>
        <w:t>а</w:t>
      </w:r>
      <w:r w:rsidRPr="00B21CD0">
        <w:rPr>
          <w:sz w:val="22"/>
          <w:szCs w:val="22"/>
        </w:rPr>
        <w:t>лни/държавни помощи:</w:t>
      </w:r>
      <w:bookmarkEnd w:id="23"/>
    </w:p>
    <w:tbl>
      <w:tblPr>
        <w:tblStyle w:val="a9"/>
        <w:tblW w:w="9889" w:type="dxa"/>
        <w:tblLook w:val="04A0" w:firstRow="1" w:lastRow="0" w:firstColumn="1" w:lastColumn="0" w:noHBand="0" w:noVBand="1"/>
      </w:tblPr>
      <w:tblGrid>
        <w:gridCol w:w="9889"/>
      </w:tblGrid>
      <w:tr w:rsidR="004E655E" w:rsidRPr="00670DA1" w:rsidTr="00C14B0A">
        <w:tc>
          <w:tcPr>
            <w:tcW w:w="9889" w:type="dxa"/>
          </w:tcPr>
          <w:p w:rsidR="004E655E" w:rsidRPr="003C6A07" w:rsidRDefault="004E655E" w:rsidP="001163C1">
            <w:pPr>
              <w:jc w:val="both"/>
              <w:rPr>
                <w:rFonts w:ascii="Times New Roman" w:eastAsia="SimSun" w:hAnsi="Times New Roman" w:cs="Times New Roman"/>
                <w:sz w:val="24"/>
                <w:szCs w:val="24"/>
                <w:lang w:eastAsia="zh-CN"/>
              </w:rPr>
            </w:pPr>
            <w:r w:rsidRPr="003C6A07">
              <w:rPr>
                <w:rFonts w:ascii="Times New Roman" w:eastAsia="SimSun" w:hAnsi="Times New Roman" w:cs="Times New Roman"/>
                <w:sz w:val="24"/>
                <w:szCs w:val="24"/>
                <w:lang w:eastAsia="zh-CN"/>
              </w:rPr>
              <w:t>Предоставя се безвъзмездна финансова помощ за следните допустими за подпомагане дейности по подмярката:</w:t>
            </w:r>
          </w:p>
          <w:p w:rsidR="004E655E" w:rsidRPr="003C6A07" w:rsidRDefault="004E655E" w:rsidP="00AC01C2">
            <w:pPr>
              <w:pStyle w:val="af0"/>
              <w:numPr>
                <w:ilvl w:val="0"/>
                <w:numId w:val="2"/>
              </w:numPr>
              <w:jc w:val="both"/>
              <w:rPr>
                <w:rFonts w:eastAsia="SimSun"/>
                <w:lang w:eastAsia="zh-CN"/>
              </w:rPr>
            </w:pPr>
            <w:r w:rsidRPr="003C6A07">
              <w:rPr>
                <w:rFonts w:eastAsia="SimSun"/>
                <w:lang w:eastAsia="zh-CN"/>
              </w:rPr>
              <w:t>строителство, реконструкция и/или рехабилитация на нови и съществуващи общински пътища, улици, тротоари, и съоръженията и принадлежностите към тях;</w:t>
            </w:r>
          </w:p>
          <w:p w:rsidR="004E655E" w:rsidRPr="003C6A07" w:rsidRDefault="004E655E" w:rsidP="00AC01C2">
            <w:pPr>
              <w:pStyle w:val="af0"/>
              <w:numPr>
                <w:ilvl w:val="0"/>
                <w:numId w:val="2"/>
              </w:numPr>
              <w:jc w:val="both"/>
              <w:rPr>
                <w:rFonts w:eastAsia="SimSun"/>
                <w:lang w:eastAsia="zh-CN"/>
              </w:rPr>
            </w:pPr>
            <w:r w:rsidRPr="003C6A07">
              <w:rPr>
                <w:rFonts w:eastAsia="SimSun"/>
                <w:lang w:eastAsia="zh-CN"/>
              </w:rPr>
              <w:t>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p>
          <w:p w:rsidR="004E655E" w:rsidRPr="003C6A07" w:rsidRDefault="004E655E" w:rsidP="00AC01C2">
            <w:pPr>
              <w:pStyle w:val="af0"/>
              <w:numPr>
                <w:ilvl w:val="0"/>
                <w:numId w:val="2"/>
              </w:numPr>
              <w:jc w:val="both"/>
              <w:rPr>
                <w:rFonts w:eastAsia="SimSun"/>
                <w:lang w:eastAsia="zh-CN"/>
              </w:rPr>
            </w:pPr>
            <w:r w:rsidRPr="003C6A07">
              <w:rPr>
                <w:rFonts w:eastAsia="SimSun"/>
                <w:lang w:eastAsia="zh-CN"/>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3C6A07" w:rsidRDefault="004E655E" w:rsidP="00AC01C2">
            <w:pPr>
              <w:pStyle w:val="af0"/>
              <w:numPr>
                <w:ilvl w:val="0"/>
                <w:numId w:val="2"/>
              </w:numPr>
              <w:jc w:val="both"/>
              <w:rPr>
                <w:rFonts w:eastAsia="SimSun"/>
                <w:lang w:eastAsia="zh-CN"/>
              </w:rPr>
            </w:pPr>
            <w:r w:rsidRPr="003C6A07">
              <w:rPr>
                <w:rFonts w:eastAsia="SimSun"/>
                <w:lang w:eastAsia="zh-CN"/>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3C6A07" w:rsidRDefault="004E655E" w:rsidP="00AC01C2">
            <w:pPr>
              <w:pStyle w:val="af0"/>
              <w:numPr>
                <w:ilvl w:val="0"/>
                <w:numId w:val="2"/>
              </w:numPr>
              <w:jc w:val="both"/>
              <w:rPr>
                <w:rFonts w:eastAsia="SimSun"/>
                <w:lang w:eastAsia="zh-CN"/>
              </w:rPr>
            </w:pPr>
            <w:r w:rsidRPr="003C6A07">
              <w:rPr>
                <w:rFonts w:eastAsia="SimSun"/>
                <w:lang w:eastAsia="zh-CN"/>
              </w:rPr>
              <w:t>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3C6A07" w:rsidRDefault="004E655E" w:rsidP="00AC01C2">
            <w:pPr>
              <w:pStyle w:val="af0"/>
              <w:numPr>
                <w:ilvl w:val="0"/>
                <w:numId w:val="2"/>
              </w:numPr>
              <w:jc w:val="both"/>
              <w:rPr>
                <w:rFonts w:eastAsia="SimSun"/>
                <w:lang w:eastAsia="zh-CN"/>
              </w:rPr>
            </w:pPr>
            <w:r w:rsidRPr="003C6A07">
              <w:rPr>
                <w:rFonts w:eastAsia="SimSun"/>
                <w:lang w:eastAsia="zh-CN"/>
              </w:rPr>
              <w:t>изграждане, реконструкция, ремонт, оборудване и/или обзавеждане на спортна инфраструктура;</w:t>
            </w:r>
          </w:p>
          <w:p w:rsidR="004E655E" w:rsidRPr="003C6A07" w:rsidRDefault="004E655E" w:rsidP="00AC01C2">
            <w:pPr>
              <w:pStyle w:val="af0"/>
              <w:numPr>
                <w:ilvl w:val="0"/>
                <w:numId w:val="2"/>
              </w:numPr>
              <w:jc w:val="both"/>
              <w:rPr>
                <w:rFonts w:eastAsia="SimSun"/>
                <w:lang w:eastAsia="zh-CN"/>
              </w:rPr>
            </w:pPr>
            <w:r w:rsidRPr="003C6A07">
              <w:rPr>
                <w:rFonts w:eastAsia="SimSun"/>
                <w:lang w:eastAsia="zh-CN"/>
              </w:rPr>
              <w:t>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4E655E" w:rsidRPr="003C6A07" w:rsidRDefault="004E655E" w:rsidP="00AC01C2">
            <w:pPr>
              <w:pStyle w:val="af0"/>
              <w:numPr>
                <w:ilvl w:val="0"/>
                <w:numId w:val="2"/>
              </w:numPr>
              <w:jc w:val="both"/>
              <w:rPr>
                <w:rFonts w:eastAsia="SimSun"/>
                <w:lang w:eastAsia="zh-CN"/>
              </w:rPr>
            </w:pPr>
            <w:r w:rsidRPr="003C6A07">
              <w:rPr>
                <w:rFonts w:eastAsia="SimSun"/>
                <w:lang w:eastAsia="zh-CN"/>
              </w:rPr>
              <w:t>реконструкция, ремонт, оборудване и/или обзавеждане на общинска образователна инфраструктура с местно значение в селските райони.</w:t>
            </w:r>
          </w:p>
          <w:p w:rsidR="007552E0" w:rsidRDefault="007552E0" w:rsidP="001163C1">
            <w:pPr>
              <w:jc w:val="both"/>
              <w:rPr>
                <w:rFonts w:ascii="Times New Roman" w:hAnsi="Times New Roman" w:cs="Times New Roman"/>
                <w:sz w:val="24"/>
                <w:szCs w:val="24"/>
              </w:rPr>
            </w:pPr>
          </w:p>
          <w:p w:rsidR="004E655E" w:rsidRPr="002476C0" w:rsidRDefault="004E655E" w:rsidP="001163C1">
            <w:pPr>
              <w:jc w:val="both"/>
              <w:rPr>
                <w:rFonts w:ascii="Times New Roman" w:hAnsi="Times New Roman" w:cs="Times New Roman"/>
                <w:b/>
                <w:i/>
                <w:sz w:val="24"/>
                <w:szCs w:val="24"/>
              </w:rPr>
            </w:pPr>
            <w:r>
              <w:rPr>
                <w:rFonts w:ascii="Times New Roman" w:hAnsi="Times New Roman" w:cs="Times New Roman"/>
                <w:sz w:val="24"/>
                <w:szCs w:val="24"/>
              </w:rPr>
              <w:t>1.</w:t>
            </w:r>
            <w:r w:rsidRPr="002476C0">
              <w:rPr>
                <w:rFonts w:ascii="Times New Roman" w:hAnsi="Times New Roman" w:cs="Times New Roman"/>
                <w:b/>
                <w:i/>
                <w:sz w:val="24"/>
                <w:szCs w:val="24"/>
              </w:rPr>
              <w:t xml:space="preserve">Строителство, реконструкция и/или рехабилитация на нови и съществуващи общински пътища, улици, тротоари и съоръженията и принадлежностите към тях. </w:t>
            </w:r>
          </w:p>
          <w:p w:rsidR="004E655E" w:rsidRPr="002476C0" w:rsidRDefault="004E655E" w:rsidP="001163C1">
            <w:pPr>
              <w:jc w:val="both"/>
              <w:rPr>
                <w:rFonts w:ascii="Times New Roman" w:hAnsi="Times New Roman" w:cs="Times New Roman"/>
                <w:b/>
                <w:i/>
                <w:sz w:val="24"/>
                <w:szCs w:val="24"/>
              </w:rPr>
            </w:pPr>
            <w:r w:rsidRPr="002476C0">
              <w:rPr>
                <w:rFonts w:ascii="Times New Roman" w:hAnsi="Times New Roman" w:cs="Times New Roman"/>
                <w:b/>
                <w:i/>
                <w:sz w:val="24"/>
                <w:szCs w:val="24"/>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7552E0"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2476C0">
              <w:rPr>
                <w:rFonts w:ascii="Times New Roman" w:hAnsi="Times New Roman" w:cs="Times New Roman"/>
                <w:sz w:val="24"/>
                <w:szCs w:val="24"/>
              </w:rPr>
              <w:t>Общинските улици, тротоари и площите за широко обществено ползване, за чиято реконструкция и/или рехабилизация, изграждане и/или обновяване може да бъде получено подпомагане, е инфраструктура с неикономическо предназначение и ползване, което е безвъзмездно и общодостъпно.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(съгласно точка</w:t>
            </w:r>
            <w:r w:rsidR="007552E0">
              <w:rPr>
                <w:rFonts w:ascii="Times New Roman" w:hAnsi="Times New Roman" w:cs="Times New Roman"/>
                <w:sz w:val="24"/>
                <w:szCs w:val="24"/>
              </w:rPr>
              <w:t xml:space="preserve"> 203 от Известие на Комисията).</w:t>
            </w:r>
          </w:p>
          <w:p w:rsidR="004E655E" w:rsidRDefault="004E655E" w:rsidP="001163C1">
            <w:pPr>
              <w:jc w:val="both"/>
              <w:rPr>
                <w:rFonts w:ascii="Times New Roman" w:hAnsi="Times New Roman" w:cs="Times New Roman"/>
                <w:sz w:val="24"/>
                <w:szCs w:val="24"/>
              </w:rPr>
            </w:pPr>
            <w:r w:rsidRPr="002476C0">
              <w:rPr>
                <w:rFonts w:ascii="Times New Roman" w:hAnsi="Times New Roman" w:cs="Times New Roman"/>
                <w:sz w:val="24"/>
                <w:szCs w:val="24"/>
              </w:rPr>
              <w:t>Изграждането и поддържането на публичната инфраструктура е изцяло функция на съответните общини при упражняване на правомощията им в качеството на публични органи. Общинските пътища, улици, тротоари и площите за широко обществено ползване се управляват от общините и няма стопански оператор, на който да е възложена експлоатацията им. Тези обекти не са предмет на търговска експлоатация и в този смисъл при управлението им общината не изпълнява икономическа дейност и съответно не представлява предприятие по см</w:t>
            </w:r>
            <w:r>
              <w:rPr>
                <w:rFonts w:ascii="Times New Roman" w:hAnsi="Times New Roman" w:cs="Times New Roman"/>
                <w:sz w:val="24"/>
                <w:szCs w:val="24"/>
              </w:rPr>
              <w:t>исъла на чл. 107 от ДФЕС</w:t>
            </w:r>
          </w:p>
          <w:p w:rsidR="007552E0"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t xml:space="preserve"> </w:t>
            </w:r>
            <w:r w:rsidRPr="003C6A07">
              <w:rPr>
                <w:rFonts w:ascii="Times New Roman" w:hAnsi="Times New Roman" w:cs="Times New Roman"/>
                <w:b/>
                <w:i/>
                <w:sz w:val="24"/>
                <w:szCs w:val="24"/>
              </w:rPr>
              <w:t>2.Реконструкция, ремонт, оборудване и/или обзавеждане на общинска образователна инфраструктура с местно значение в селските райони.</w:t>
            </w:r>
          </w:p>
          <w:p w:rsidR="007552E0"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t>Общинската образователна инфраструктура е част от общественото образование организирано в рамките на националната образователна система. Обществено образование, организирано в рамките на националната образователна система и контролирано от държавата, може да се счита за нестопанска дейност, когато държавата, създавайки и поддържайки такава система на публично образование, която се финансира от държавния бюджет, а не от учениците или техните родители, изпълнява своята мисия по отношение на населението в социалната, културната и образователната сфера (съгласно точк</w:t>
            </w:r>
            <w:r w:rsidR="007552E0">
              <w:rPr>
                <w:rFonts w:ascii="Times New Roman" w:hAnsi="Times New Roman" w:cs="Times New Roman"/>
                <w:sz w:val="24"/>
                <w:szCs w:val="24"/>
              </w:rPr>
              <w:t>а 28 от Известие на Комисията).</w:t>
            </w:r>
          </w:p>
          <w:p w:rsidR="004E655E" w:rsidRPr="003C6A07"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t>Местните власти са отговорни за предоставянето на образователни услуги в общинските детски градини, училищата и обслужващите звена. Общините осигуряват и контролират средствата за издръжката, изграждането, обзавеждането и основния ремонт на училищата, детските градини и обслужващите звена. В този смисъл обслужването на общинската образователна инфраструктура е възложено на общините и не представлява икономическа дейност и те не отговарят на определението за предприятие.</w:t>
            </w:r>
          </w:p>
          <w:p w:rsidR="004E655E" w:rsidRPr="00294560" w:rsidRDefault="004E655E" w:rsidP="001163C1">
            <w:pPr>
              <w:jc w:val="both"/>
              <w:rPr>
                <w:rFonts w:ascii="Times New Roman" w:hAnsi="Times New Roman" w:cs="Times New Roman"/>
                <w:b/>
                <w:i/>
                <w:sz w:val="24"/>
                <w:szCs w:val="24"/>
              </w:rPr>
            </w:pPr>
            <w:r>
              <w:rPr>
                <w:rFonts w:ascii="Times New Roman" w:hAnsi="Times New Roman" w:cs="Times New Roman"/>
                <w:sz w:val="24"/>
                <w:szCs w:val="24"/>
              </w:rPr>
              <w:t>3</w:t>
            </w:r>
            <w:r w:rsidRPr="00294560">
              <w:rPr>
                <w:rFonts w:ascii="Times New Roman" w:hAnsi="Times New Roman" w:cs="Times New Roman"/>
                <w:b/>
                <w:i/>
                <w:sz w:val="24"/>
                <w:szCs w:val="24"/>
              </w:rPr>
              <w:t>.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3C6A07"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t xml:space="preserve">Финансовото подпомагане се предоставя за сгради, които са публична собственост и се ползват от съответните администрации за обичайната им управленска/регулаторна дейност, която е с неикономически характер. </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Финансовото подпомагане е само за сгради, в които се предоставят обществени услуги. </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Финансовото подпомагане по горецитираните дейности </w:t>
            </w:r>
            <w:r w:rsidRPr="002476C0">
              <w:rPr>
                <w:rFonts w:ascii="Times New Roman" w:eastAsia="Calibri" w:hAnsi="Times New Roman" w:cs="Times New Roman"/>
                <w:b/>
                <w:sz w:val="24"/>
                <w:szCs w:val="24"/>
              </w:rPr>
              <w:t>няма да</w:t>
            </w:r>
            <w:r w:rsidRPr="002476C0">
              <w:rPr>
                <w:rFonts w:ascii="Times New Roman" w:eastAsia="Calibri" w:hAnsi="Times New Roman" w:cs="Times New Roman"/>
                <w:sz w:val="24"/>
                <w:szCs w:val="24"/>
              </w:rPr>
              <w:t xml:space="preserve"> </w:t>
            </w:r>
            <w:r w:rsidRPr="002476C0">
              <w:rPr>
                <w:rFonts w:ascii="Times New Roman" w:eastAsia="Calibri" w:hAnsi="Times New Roman" w:cs="Times New Roman"/>
                <w:b/>
                <w:sz w:val="24"/>
                <w:szCs w:val="24"/>
              </w:rPr>
              <w:t>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w:t>
            </w:r>
          </w:p>
          <w:p w:rsidR="004E655E" w:rsidRPr="002476C0" w:rsidRDefault="004E655E" w:rsidP="001163C1">
            <w:pPr>
              <w:jc w:val="both"/>
              <w:rPr>
                <w:rFonts w:ascii="Times New Roman" w:eastAsia="Times New Roman" w:hAnsi="Times New Roman" w:cs="Times New Roman"/>
                <w:b/>
                <w:i/>
                <w:iCs/>
                <w:sz w:val="24"/>
                <w:szCs w:val="24"/>
                <w:highlight w:val="white"/>
                <w:shd w:val="clear" w:color="auto" w:fill="FEFEFE"/>
              </w:rPr>
            </w:pPr>
            <w:r w:rsidRPr="002476C0">
              <w:rPr>
                <w:rFonts w:ascii="Times New Roman" w:eastAsia="Times New Roman" w:hAnsi="Times New Roman" w:cs="Times New Roman"/>
                <w:b/>
                <w:i/>
                <w:iCs/>
                <w:sz w:val="24"/>
                <w:szCs w:val="24"/>
                <w:highlight w:val="white"/>
                <w:shd w:val="clear" w:color="auto" w:fill="FEFEFE"/>
              </w:rPr>
              <w:t>Важно!!!</w:t>
            </w:r>
          </w:p>
          <w:p w:rsidR="004E655E" w:rsidRPr="007E103B" w:rsidRDefault="004E655E" w:rsidP="001163C1">
            <w:pPr>
              <w:jc w:val="both"/>
              <w:rPr>
                <w:rFonts w:ascii="Times New Roman" w:hAnsi="Times New Roman" w:cs="Times New Roman"/>
                <w:i/>
                <w:sz w:val="24"/>
                <w:szCs w:val="24"/>
              </w:rPr>
            </w:pPr>
            <w:r>
              <w:rPr>
                <w:rFonts w:ascii="Times New Roman" w:eastAsia="Times New Roman" w:hAnsi="Times New Roman" w:cs="Times New Roman"/>
                <w:b/>
                <w:i/>
                <w:iCs/>
                <w:sz w:val="24"/>
                <w:szCs w:val="24"/>
                <w:highlight w:val="white"/>
                <w:shd w:val="clear" w:color="auto" w:fill="FEFEFE"/>
              </w:rPr>
              <w:t>О</w:t>
            </w:r>
            <w:r w:rsidRPr="002476C0">
              <w:rPr>
                <w:rFonts w:ascii="Times New Roman" w:eastAsia="Times New Roman" w:hAnsi="Times New Roman" w:cs="Times New Roman"/>
                <w:b/>
                <w:i/>
                <w:iCs/>
                <w:sz w:val="24"/>
                <w:szCs w:val="24"/>
                <w:highlight w:val="white"/>
                <w:shd w:val="clear" w:color="auto" w:fill="FEFEFE"/>
              </w:rPr>
              <w:t xml:space="preserve">бщината не може да предоставя под наем сградите и обектите, за които ще бъде предоставена финансова помощ за този вид дейност. В противен случай общината ще изпълнява икономическа дейност и съответно ще представлява </w:t>
            </w:r>
            <w:r w:rsidRPr="007E103B">
              <w:rPr>
                <w:rFonts w:ascii="Times New Roman" w:hAnsi="Times New Roman" w:cs="Times New Roman"/>
                <w:i/>
                <w:sz w:val="24"/>
                <w:szCs w:val="24"/>
              </w:rPr>
              <w:t>предприятие по смисъла чл. 107 от ДФЕС.</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4.Изграждане,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Докато експлоатацията на мрежи за водоснабдяване и канализация представлява стопанска дейност, самото </w:t>
            </w:r>
            <w:r w:rsidRPr="003C6A07">
              <w:rPr>
                <w:rFonts w:ascii="Times New Roman" w:hAnsi="Times New Roman" w:cs="Times New Roman"/>
                <w:b/>
                <w:sz w:val="24"/>
                <w:szCs w:val="24"/>
              </w:rPr>
              <w:t>изграждане на всеобхватната мрежа за водоснабдяване и канализация</w:t>
            </w:r>
            <w:r w:rsidRPr="003C6A07">
              <w:rPr>
                <w:rFonts w:ascii="Times New Roman" w:hAnsi="Times New Roman" w:cs="Times New Roman"/>
                <w:sz w:val="24"/>
                <w:szCs w:val="24"/>
              </w:rPr>
              <w:t xml:space="preserve"> обикновено отговаря на условията посочени в точка 211 от Известие на Комисията</w:t>
            </w:r>
            <w:r w:rsidRPr="003C6A07" w:rsidDel="00830792">
              <w:rPr>
                <w:rFonts w:ascii="Times New Roman" w:hAnsi="Times New Roman" w:cs="Times New Roman"/>
                <w:sz w:val="24"/>
                <w:szCs w:val="24"/>
              </w:rPr>
              <w:t xml:space="preserve"> </w:t>
            </w:r>
            <w:r w:rsidRPr="003C6A07">
              <w:rPr>
                <w:rFonts w:ascii="Times New Roman" w:hAnsi="Times New Roman" w:cs="Times New Roman"/>
                <w:sz w:val="24"/>
                <w:szCs w:val="24"/>
              </w:rPr>
              <w:t>(има обстоятелства, при които някои инфраструктури не срещат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 Липсата на пряка конкуренция между инфраструктурите е най-характерна за широкообхватните мрежови инфраструктури, които са естествени монополи, т. е. чието дублиране би било икономически нецелесъобразно) и поради това неговото финансиране обикновено не нарушава конкуренцията или не засяга търговията между държавите членки (съгласно точка 221 от Известие на Комисията.  След извършване на инвестицията, стойността на финансовото подпомагане за нея не следва да бъде калкулирана от оператора на услугата в цената на предоставената услуга.</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За да е възможно цялото публично финансиране на даден проект да попадне </w:t>
            </w:r>
            <w:r w:rsidRPr="003C6A07">
              <w:rPr>
                <w:rFonts w:ascii="Times New Roman" w:hAnsi="Times New Roman" w:cs="Times New Roman"/>
                <w:b/>
                <w:sz w:val="24"/>
                <w:szCs w:val="24"/>
              </w:rPr>
              <w:t>извън приложното поле на правилата за държавни помощи</w:t>
            </w:r>
            <w:r w:rsidRPr="003C6A07">
              <w:rPr>
                <w:rFonts w:ascii="Times New Roman" w:hAnsi="Times New Roman" w:cs="Times New Roman"/>
                <w:sz w:val="24"/>
                <w:szCs w:val="24"/>
              </w:rPr>
              <w:t>, държавата-член трябва да гарантира, че финансирането, предоставено за изграждането на инфраструктура, не може да се използва за кръстосано субсидиране или за непряко субсидиране на други стопански дейности, включително за управление на инфраструктурата. Трябва да се гарантира, че собственикът на инфраструктурата, ако упражнява някаква друга стопанска дейност, като се води отделно счетоводство, разходите и приходите се разпределят по подходящ начин  и да се гарантира, че други дейности не се възползват от публично финансиране (съгласно точка 212 от Известие на Комисията ).</w:t>
            </w:r>
          </w:p>
          <w:p w:rsidR="00756A7E" w:rsidRPr="00F17B0A"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Решението на национално ниво относно приложимия режим по държавни помощи за ВиК сектора, което не е финализирано, е че финансирането с публични средства на инфраструктурата в отрасъл водоснабдяване и канализация попада извън обхвата на държавните помощи, по смисъла на чл. 107, параграф 1 от ДФЕС. </w:t>
            </w:r>
          </w:p>
          <w:p w:rsidR="004E655E" w:rsidRPr="00294560" w:rsidRDefault="004E655E" w:rsidP="001163C1">
            <w:pPr>
              <w:jc w:val="both"/>
              <w:rPr>
                <w:rFonts w:ascii="Times New Roman" w:hAnsi="Times New Roman" w:cs="Times New Roman"/>
                <w:b/>
                <w:i/>
                <w:sz w:val="24"/>
                <w:szCs w:val="24"/>
              </w:rPr>
            </w:pPr>
            <w:r>
              <w:rPr>
                <w:rFonts w:ascii="Times New Roman" w:eastAsia="Times New Roman" w:hAnsi="Times New Roman" w:cs="Times New Roman"/>
                <w:b/>
                <w:i/>
                <w:iCs/>
                <w:sz w:val="24"/>
                <w:szCs w:val="24"/>
                <w:highlight w:val="white"/>
                <w:shd w:val="clear" w:color="auto" w:fill="FEFEFE"/>
              </w:rPr>
              <w:t>5.</w:t>
            </w:r>
            <w:r w:rsidRPr="002476C0">
              <w:rPr>
                <w:rFonts w:ascii="Times New Roman" w:eastAsia="Times New Roman" w:hAnsi="Times New Roman" w:cs="Times New Roman"/>
                <w:b/>
                <w:i/>
                <w:iCs/>
                <w:sz w:val="24"/>
                <w:szCs w:val="24"/>
                <w:highlight w:val="white"/>
                <w:shd w:val="clear" w:color="auto" w:fill="FEFEFE"/>
              </w:rPr>
              <w:t>А</w:t>
            </w:r>
            <w:r w:rsidRPr="00294560">
              <w:rPr>
                <w:rFonts w:ascii="Times New Roman" w:hAnsi="Times New Roman" w:cs="Times New Roman"/>
                <w:sz w:val="24"/>
                <w:szCs w:val="24"/>
              </w:rPr>
              <w:t xml:space="preserve">) </w:t>
            </w:r>
            <w:r w:rsidRPr="00294560">
              <w:rPr>
                <w:rFonts w:ascii="Times New Roman" w:hAnsi="Times New Roman" w:cs="Times New Roman"/>
                <w:b/>
                <w:i/>
                <w:sz w:val="24"/>
                <w:szCs w:val="24"/>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Б) Изграждане, реконструкция, ремонт, оборудване и/или обзавеждане на спортна инфраструктура;</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В)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4E655E" w:rsidRPr="00294560" w:rsidRDefault="004E655E" w:rsidP="001163C1">
            <w:pPr>
              <w:jc w:val="both"/>
              <w:rPr>
                <w:rFonts w:ascii="Times New Roman" w:hAnsi="Times New Roman" w:cs="Times New Roman"/>
                <w:b/>
                <w:sz w:val="24"/>
                <w:szCs w:val="24"/>
              </w:rPr>
            </w:pPr>
            <w:r>
              <w:rPr>
                <w:rFonts w:ascii="Times New Roman" w:hAnsi="Times New Roman" w:cs="Times New Roman"/>
                <w:b/>
                <w:i/>
                <w:sz w:val="24"/>
                <w:szCs w:val="24"/>
              </w:rPr>
              <w:t xml:space="preserve">             </w:t>
            </w:r>
            <w:r w:rsidRPr="00294560">
              <w:rPr>
                <w:rFonts w:ascii="Times New Roman" w:hAnsi="Times New Roman" w:cs="Times New Roman"/>
                <w:sz w:val="24"/>
                <w:szCs w:val="24"/>
              </w:rPr>
              <w:t>За тези дейности в насоките си МИГ</w:t>
            </w:r>
            <w:r w:rsidR="00C0238A">
              <w:rPr>
                <w:rFonts w:ascii="Times New Roman" w:hAnsi="Times New Roman" w:cs="Times New Roman"/>
                <w:sz w:val="24"/>
                <w:szCs w:val="24"/>
              </w:rPr>
              <w:t xml:space="preserve"> Чирпан</w:t>
            </w:r>
            <w:r w:rsidRPr="00294560">
              <w:rPr>
                <w:rFonts w:ascii="Times New Roman" w:hAnsi="Times New Roman" w:cs="Times New Roman"/>
                <w:sz w:val="24"/>
                <w:szCs w:val="24"/>
              </w:rPr>
              <w:t xml:space="preserve">  определ</w:t>
            </w:r>
            <w:r w:rsidR="00C0238A">
              <w:rPr>
                <w:rFonts w:ascii="Times New Roman" w:hAnsi="Times New Roman" w:cs="Times New Roman"/>
                <w:sz w:val="24"/>
                <w:szCs w:val="24"/>
              </w:rPr>
              <w:t>я</w:t>
            </w:r>
            <w:r w:rsidRPr="00294560">
              <w:rPr>
                <w:rFonts w:ascii="Times New Roman" w:hAnsi="Times New Roman" w:cs="Times New Roman"/>
                <w:sz w:val="24"/>
                <w:szCs w:val="24"/>
              </w:rPr>
              <w:t xml:space="preserve"> два режима: </w:t>
            </w:r>
            <w:r w:rsidRPr="00294560">
              <w:rPr>
                <w:rFonts w:ascii="Times New Roman" w:hAnsi="Times New Roman" w:cs="Times New Roman"/>
                <w:b/>
                <w:sz w:val="24"/>
                <w:szCs w:val="24"/>
              </w:rPr>
              <w:t>„непомощ“ и „помощ“</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b/>
                <w:sz w:val="24"/>
                <w:szCs w:val="24"/>
              </w:rPr>
            </w:pPr>
            <w:r w:rsidRPr="002476C0">
              <w:rPr>
                <w:rFonts w:ascii="Times New Roman" w:eastAsia="Calibri" w:hAnsi="Times New Roman" w:cs="Times New Roman"/>
                <w:b/>
                <w:sz w:val="24"/>
                <w:szCs w:val="24"/>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w:t>
            </w:r>
            <w:r w:rsidRPr="002476C0">
              <w:rPr>
                <w:rFonts w:ascii="Times New Roman" w:eastAsia="Calibri" w:hAnsi="Times New Roman" w:cs="Times New Roman"/>
                <w:b/>
                <w:sz w:val="24"/>
                <w:szCs w:val="24"/>
                <w:lang w:val="ru-RU"/>
              </w:rPr>
              <w:t>)</w:t>
            </w:r>
            <w:r w:rsidRPr="002476C0">
              <w:rPr>
                <w:rFonts w:ascii="Times New Roman" w:eastAsia="Calibri" w:hAnsi="Times New Roman" w:cs="Times New Roman"/>
                <w:b/>
                <w:sz w:val="24"/>
                <w:szCs w:val="24"/>
              </w:rPr>
              <w:t xml:space="preserve"> обособяване на икономическата и неикономическа дейност.</w:t>
            </w:r>
          </w:p>
          <w:p w:rsidR="004E655E" w:rsidRDefault="004E655E" w:rsidP="001163C1">
            <w:pPr>
              <w:jc w:val="both"/>
              <w:rPr>
                <w:rFonts w:ascii="Times New Roman" w:hAnsi="Times New Roman" w:cs="Times New Roman"/>
                <w:sz w:val="24"/>
                <w:szCs w:val="24"/>
              </w:rPr>
            </w:pPr>
          </w:p>
          <w:p w:rsidR="004E655E" w:rsidRPr="003C6A07"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u w:val="single"/>
              </w:rPr>
            </w:pPr>
            <w:r w:rsidRPr="003C6A07">
              <w:rPr>
                <w:rFonts w:ascii="Times New Roman" w:eastAsia="Calibri" w:hAnsi="Times New Roman" w:cs="Times New Roman"/>
                <w:sz w:val="24"/>
                <w:szCs w:val="24"/>
                <w:u w:val="single"/>
              </w:rPr>
              <w:t>1.Определяне на финансовото подпомагане като „</w:t>
            </w:r>
            <w:r w:rsidRPr="003C6A07">
              <w:rPr>
                <w:rFonts w:ascii="Times New Roman" w:eastAsia="Calibri" w:hAnsi="Times New Roman" w:cs="Times New Roman"/>
                <w:b/>
                <w:sz w:val="24"/>
                <w:szCs w:val="24"/>
                <w:u w:val="single"/>
              </w:rPr>
              <w:t>непомощ“.</w:t>
            </w:r>
            <w:r w:rsidRPr="003C6A07">
              <w:rPr>
                <w:rFonts w:ascii="Times New Roman" w:eastAsia="Calibri" w:hAnsi="Times New Roman" w:cs="Times New Roman"/>
                <w:sz w:val="24"/>
                <w:szCs w:val="24"/>
                <w:u w:val="single"/>
              </w:rPr>
              <w:t xml:space="preserve"> </w:t>
            </w:r>
          </w:p>
          <w:p w:rsidR="004E655E" w:rsidRPr="003C6A07" w:rsidRDefault="00F02F85"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МИГ определя </w:t>
            </w:r>
            <w:r w:rsidR="004E655E" w:rsidRPr="003C6A07">
              <w:rPr>
                <w:rFonts w:ascii="Times New Roman" w:eastAsia="Calibri" w:hAnsi="Times New Roman" w:cs="Times New Roman"/>
                <w:sz w:val="24"/>
                <w:szCs w:val="24"/>
              </w:rPr>
              <w:t xml:space="preserve"> финансово подпомагане</w:t>
            </w:r>
            <w:r>
              <w:t xml:space="preserve"> </w:t>
            </w:r>
            <w:r w:rsidRPr="00F02F85">
              <w:rPr>
                <w:rFonts w:ascii="Times New Roman" w:eastAsia="Calibri" w:hAnsi="Times New Roman" w:cs="Times New Roman"/>
                <w:sz w:val="24"/>
                <w:szCs w:val="24"/>
              </w:rPr>
              <w:t xml:space="preserve">като „непомощ“. </w:t>
            </w:r>
            <w:r w:rsidR="004E655E" w:rsidRPr="003C6A07">
              <w:rPr>
                <w:rFonts w:ascii="Times New Roman" w:eastAsia="Calibri" w:hAnsi="Times New Roman" w:cs="Times New Roman"/>
                <w:sz w:val="24"/>
                <w:szCs w:val="24"/>
              </w:rPr>
              <w:t xml:space="preserve"> когато:</w:t>
            </w:r>
          </w:p>
          <w:p w:rsidR="004E655E" w:rsidRPr="003C6A07" w:rsidRDefault="004E655E" w:rsidP="00AC01C2">
            <w:pPr>
              <w:pStyle w:val="af0"/>
              <w:widowControl w:val="0"/>
              <w:numPr>
                <w:ilvl w:val="0"/>
                <w:numId w:val="2"/>
              </w:numPr>
              <w:autoSpaceDE w:val="0"/>
              <w:autoSpaceDN w:val="0"/>
              <w:adjustRightInd w:val="0"/>
              <w:spacing w:before="120"/>
              <w:jc w:val="both"/>
              <w:rPr>
                <w:rFonts w:eastAsia="Calibri"/>
              </w:rPr>
            </w:pPr>
            <w:r w:rsidRPr="003C6A07">
              <w:rPr>
                <w:rFonts w:eastAsia="Calibri"/>
              </w:rPr>
              <w:t xml:space="preserve">интервенциите са върху публични общински сгради от социалната или спортна инфраструктура, която е общинска собственост; </w:t>
            </w:r>
          </w:p>
          <w:p w:rsidR="004E655E" w:rsidRPr="003C6A07" w:rsidRDefault="004E655E" w:rsidP="00AC01C2">
            <w:pPr>
              <w:pStyle w:val="af0"/>
              <w:widowControl w:val="0"/>
              <w:numPr>
                <w:ilvl w:val="0"/>
                <w:numId w:val="2"/>
              </w:numPr>
              <w:autoSpaceDE w:val="0"/>
              <w:autoSpaceDN w:val="0"/>
              <w:adjustRightInd w:val="0"/>
              <w:spacing w:before="120"/>
              <w:jc w:val="both"/>
              <w:rPr>
                <w:rFonts w:eastAsia="Calibri"/>
              </w:rPr>
            </w:pPr>
            <w:r w:rsidRPr="003C6A07">
              <w:rPr>
                <w:rFonts w:eastAsia="Calibri"/>
              </w:rPr>
              <w:t>интервенциите са върху обекти, свързани с културния живот, които са общинска собственост, читалища, музеи и библиотеки, архелогически обекти и др.;</w:t>
            </w:r>
          </w:p>
          <w:p w:rsidR="004E655E" w:rsidRPr="003C6A07" w:rsidRDefault="004E655E" w:rsidP="00AC01C2">
            <w:pPr>
              <w:pStyle w:val="af0"/>
              <w:widowControl w:val="0"/>
              <w:numPr>
                <w:ilvl w:val="0"/>
                <w:numId w:val="2"/>
              </w:numPr>
              <w:autoSpaceDE w:val="0"/>
              <w:autoSpaceDN w:val="0"/>
              <w:adjustRightInd w:val="0"/>
              <w:spacing w:before="120"/>
              <w:jc w:val="both"/>
              <w:rPr>
                <w:rFonts w:eastAsia="Calibri"/>
              </w:rPr>
            </w:pPr>
            <w:r w:rsidRPr="003C6A07">
              <w:rPr>
                <w:rFonts w:eastAsia="Calibri"/>
              </w:rPr>
              <w:t>социалната инфраструктура е за предоставяне на услуги с неикономически характер;</w:t>
            </w:r>
          </w:p>
          <w:p w:rsidR="004E655E" w:rsidRPr="003C6A07" w:rsidRDefault="004E655E" w:rsidP="00AC01C2">
            <w:pPr>
              <w:pStyle w:val="af0"/>
              <w:widowControl w:val="0"/>
              <w:numPr>
                <w:ilvl w:val="0"/>
                <w:numId w:val="2"/>
              </w:numPr>
              <w:autoSpaceDE w:val="0"/>
              <w:autoSpaceDN w:val="0"/>
              <w:adjustRightInd w:val="0"/>
              <w:spacing w:before="120"/>
              <w:jc w:val="both"/>
              <w:rPr>
                <w:rFonts w:eastAsia="Calibri"/>
              </w:rPr>
            </w:pPr>
            <w:r w:rsidRPr="003C6A07">
              <w:rPr>
                <w:rFonts w:eastAsia="Calibri"/>
              </w:rPr>
              <w:t>спорната инфраструктура е за услуги със свободен обществен достъп и с неикономически характер;</w:t>
            </w:r>
          </w:p>
          <w:p w:rsidR="004E655E" w:rsidRPr="003C6A07" w:rsidRDefault="004E655E" w:rsidP="00AC01C2">
            <w:pPr>
              <w:pStyle w:val="af0"/>
              <w:widowControl w:val="0"/>
              <w:numPr>
                <w:ilvl w:val="0"/>
                <w:numId w:val="2"/>
              </w:numPr>
              <w:autoSpaceDE w:val="0"/>
              <w:autoSpaceDN w:val="0"/>
              <w:adjustRightInd w:val="0"/>
              <w:spacing w:before="120"/>
              <w:jc w:val="both"/>
              <w:rPr>
                <w:rFonts w:eastAsia="Calibri"/>
              </w:rPr>
            </w:pPr>
            <w:r w:rsidRPr="003C6A07">
              <w:rPr>
                <w:rFonts w:eastAsia="Calibri"/>
              </w:rPr>
              <w:t>дейностите в тези културни обекти са организирани по нетърговски начин и са от нестопанско естество;</w:t>
            </w:r>
          </w:p>
          <w:p w:rsidR="004E655E" w:rsidRPr="003C6A07" w:rsidRDefault="004E655E" w:rsidP="00AC01C2">
            <w:pPr>
              <w:pStyle w:val="af0"/>
              <w:widowControl w:val="0"/>
              <w:numPr>
                <w:ilvl w:val="0"/>
                <w:numId w:val="2"/>
              </w:numPr>
              <w:autoSpaceDE w:val="0"/>
              <w:autoSpaceDN w:val="0"/>
              <w:adjustRightInd w:val="0"/>
              <w:spacing w:before="120"/>
              <w:jc w:val="both"/>
              <w:rPr>
                <w:rFonts w:eastAsia="Calibri"/>
              </w:rPr>
            </w:pPr>
            <w:r w:rsidRPr="003C6A07">
              <w:rPr>
                <w:rFonts w:eastAsia="Calibri"/>
              </w:rPr>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Подпомагането по тези дейности в рамките на СВОМР има изключително локално въздействие и води до подобряване на условията за живот само на територията на МИГ.</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случай на такова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държава-член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 </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В случай на финансово подпомагане само за </w:t>
            </w:r>
            <w:r w:rsidRPr="002476C0">
              <w:rPr>
                <w:rFonts w:ascii="Times New Roman" w:eastAsia="Calibri" w:hAnsi="Times New Roman" w:cs="Times New Roman"/>
                <w:b/>
                <w:sz w:val="24"/>
                <w:szCs w:val="24"/>
              </w:rPr>
              <w:t>нестопански дейности</w:t>
            </w:r>
            <w:r w:rsidRPr="002476C0">
              <w:rPr>
                <w:rFonts w:ascii="Times New Roman" w:eastAsia="Calibri" w:hAnsi="Times New Roman" w:cs="Times New Roman"/>
                <w:sz w:val="24"/>
                <w:szCs w:val="24"/>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Финансовото подпомагане по горецитираните дейности </w:t>
            </w:r>
            <w:r w:rsidRPr="002476C0">
              <w:rPr>
                <w:rFonts w:ascii="Times New Roman" w:eastAsia="Calibri" w:hAnsi="Times New Roman" w:cs="Times New Roman"/>
                <w:b/>
                <w:sz w:val="24"/>
                <w:szCs w:val="24"/>
              </w:rPr>
              <w:t>няма да 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w:t>
            </w:r>
          </w:p>
          <w:p w:rsidR="004E655E" w:rsidRPr="003C6A07"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u w:val="single"/>
              </w:rPr>
            </w:pPr>
            <w:r w:rsidRPr="003C6A07">
              <w:rPr>
                <w:rFonts w:ascii="Times New Roman" w:eastAsia="Calibri" w:hAnsi="Times New Roman" w:cs="Times New Roman"/>
                <w:sz w:val="24"/>
                <w:szCs w:val="24"/>
                <w:u w:val="single"/>
              </w:rPr>
              <w:t xml:space="preserve">2.Определяне на финансовото подпомагане като </w:t>
            </w:r>
            <w:r w:rsidR="00FD1C36">
              <w:rPr>
                <w:rFonts w:ascii="Times New Roman" w:eastAsia="Calibri" w:hAnsi="Times New Roman" w:cs="Times New Roman"/>
                <w:b/>
                <w:sz w:val="24"/>
                <w:szCs w:val="24"/>
                <w:u w:val="single"/>
              </w:rPr>
              <w:t>„помощ“ – общи правила</w:t>
            </w:r>
          </w:p>
          <w:p w:rsidR="00F02F85" w:rsidRDefault="00F02F85"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Финансовата помощ за тези дейности, когато бенефициентът действа като „предприятие“ и извършва икономически дейности, </w:t>
            </w:r>
            <w:r w:rsidRPr="003C6A07">
              <w:rPr>
                <w:rFonts w:ascii="Times New Roman" w:eastAsia="Calibri" w:hAnsi="Times New Roman" w:cs="Times New Roman"/>
                <w:b/>
                <w:sz w:val="24"/>
                <w:szCs w:val="24"/>
              </w:rPr>
              <w:t>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 </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 дейностите по буквите А</w:t>
            </w:r>
            <w:r w:rsidRPr="00294560">
              <w:rPr>
                <w:rFonts w:ascii="Times New Roman" w:eastAsia="Calibri" w:hAnsi="Times New Roman" w:cs="Times New Roman"/>
                <w:sz w:val="24"/>
                <w:szCs w:val="24"/>
              </w:rPr>
              <w:t>)</w:t>
            </w:r>
            <w:r>
              <w:rPr>
                <w:rFonts w:ascii="Times New Roman" w:eastAsia="Calibri" w:hAnsi="Times New Roman" w:cs="Times New Roman"/>
                <w:sz w:val="24"/>
                <w:szCs w:val="24"/>
              </w:rPr>
              <w:t xml:space="preserve"> и В</w:t>
            </w:r>
            <w:r w:rsidRPr="0029456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се прилага </w:t>
            </w:r>
            <w:r w:rsidRPr="002476C0">
              <w:rPr>
                <w:rFonts w:ascii="Times New Roman" w:eastAsia="Calibri" w:hAnsi="Times New Roman" w:cs="Times New Roman"/>
                <w:sz w:val="24"/>
                <w:szCs w:val="24"/>
              </w:rPr>
              <w:t>Регламент (ЕС) № 1407/2013</w:t>
            </w:r>
            <w:r>
              <w:rPr>
                <w:rFonts w:ascii="Times New Roman" w:eastAsia="Calibri" w:hAnsi="Times New Roman" w:cs="Times New Roman"/>
                <w:sz w:val="24"/>
                <w:szCs w:val="24"/>
              </w:rPr>
              <w:t>.</w:t>
            </w:r>
            <w:r w:rsidRPr="002476C0">
              <w:rPr>
                <w:rFonts w:ascii="Times New Roman" w:eastAsia="Calibri" w:hAnsi="Times New Roman" w:cs="Times New Roman"/>
                <w:sz w:val="24"/>
                <w:szCs w:val="24"/>
              </w:rPr>
              <w:t xml:space="preserve"> </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Съгласно приложното поле на Регламент (ЕС) № 1407/2013 и чл. 5 от Закона за държавните помощи подпомагането по подмерките ще се разглежда по общите правила за държавни помощи.</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 целите на </w:t>
            </w:r>
            <w:r w:rsidRPr="002476C0">
              <w:rPr>
                <w:rFonts w:ascii="Times New Roman" w:eastAsia="Calibri" w:hAnsi="Times New Roman" w:cs="Times New Roman"/>
                <w:sz w:val="24"/>
                <w:szCs w:val="24"/>
              </w:rPr>
              <w:t>Регламент (ЕС) № 1407/2013</w:t>
            </w:r>
            <w:r>
              <w:rPr>
                <w:rFonts w:ascii="Times New Roman" w:eastAsia="Calibri" w:hAnsi="Times New Roman" w:cs="Times New Roman"/>
                <w:sz w:val="24"/>
                <w:szCs w:val="24"/>
              </w:rPr>
              <w:t xml:space="preserve"> се прилагат следните определения:</w:t>
            </w:r>
          </w:p>
          <w:p w:rsidR="004E655E" w:rsidRPr="005544AA"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-„селскостопански продукти“ са продукти, изброени в Приложение I към Договора, с изключение на продуктите на рибарството и аквакултурите, включени в приложното поле на Регламент (ЕО) 104/2000;</w:t>
            </w:r>
          </w:p>
          <w:p w:rsidR="004E655E" w:rsidRPr="005544AA"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-„преработка на селскостопански продукти“ е 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-„търговия със селскостопански продукти“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4E655E" w:rsidRDefault="004E655E" w:rsidP="001163C1">
            <w:pPr>
              <w:pStyle w:val="af6"/>
              <w:ind w:left="0" w:right="265"/>
              <w:jc w:val="both"/>
            </w:pPr>
            <w:r>
              <w:t xml:space="preserve">           Общият размер на помощта „de minimis“, предоставяна във всяка държава членка на едно и също предприятие, не надхвърля 200 000 EUR за период от три бюджетни години.</w:t>
            </w:r>
          </w:p>
          <w:p w:rsidR="004E655E" w:rsidRDefault="004E655E" w:rsidP="001163C1">
            <w:pPr>
              <w:pStyle w:val="af6"/>
              <w:ind w:left="0" w:right="257"/>
              <w:jc w:val="both"/>
            </w:pPr>
            <w:r>
              <w:t xml:space="preserve">           Общият размер на помощта „de minimis“, предоставяна във всяка държава членка на едно и също предприятие, което осъществява сухопътни товарни превози за чужда сметка или срещу възнаграждение, не надхвърля 100 000 EUR за период от три бюджетни години. Тази помощ „de minimis“ не се използва за придобиването на товарни автомобили за сухопътен транспорт.</w:t>
            </w:r>
          </w:p>
          <w:p w:rsidR="004E655E" w:rsidRDefault="004E655E" w:rsidP="001163C1">
            <w:pPr>
              <w:pStyle w:val="af6"/>
              <w:ind w:left="0" w:right="262"/>
              <w:jc w:val="both"/>
            </w:pPr>
            <w:r>
              <w:t xml:space="preserve">           Ако дадено предприятие изпълнява сухопътни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гарантира посредством подходящи средства, като например отделяне на дейностите или разграничаване на разходите, че помощите за дейността по сухопътни товарни превози не надвишават 100 000 EUR и че помощите „de minimis“ не се използват за придобиване на товарни автомобили.</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p>
          <w:p w:rsidR="004E655E" w:rsidRPr="002476C0" w:rsidRDefault="004E655E" w:rsidP="001163C1">
            <w:pPr>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С оглед изпълнението на условията на Регламент № 1407/2013 на Комисията от 18 декември 2013 относно прилагането на членове 107 и 108 от Договора за функционирането на Европейския съюз към помощта </w:t>
            </w:r>
            <w:r w:rsidRPr="002476C0">
              <w:rPr>
                <w:rFonts w:ascii="Times New Roman" w:eastAsia="Calibri" w:hAnsi="Times New Roman" w:cs="Times New Roman"/>
                <w:i/>
                <w:sz w:val="24"/>
                <w:szCs w:val="24"/>
                <w:lang w:val="en-US"/>
              </w:rPr>
              <w:t>de</w:t>
            </w:r>
            <w:r w:rsidRPr="00FD1C36">
              <w:rPr>
                <w:rFonts w:ascii="Times New Roman" w:eastAsia="Calibri" w:hAnsi="Times New Roman" w:cs="Times New Roman"/>
                <w:i/>
                <w:sz w:val="24"/>
                <w:szCs w:val="24"/>
                <w:lang w:val="ru-RU"/>
              </w:rPr>
              <w:t xml:space="preserve"> </w:t>
            </w:r>
            <w:r w:rsidRPr="002476C0">
              <w:rPr>
                <w:rFonts w:ascii="Times New Roman" w:eastAsia="Calibri" w:hAnsi="Times New Roman" w:cs="Times New Roman"/>
                <w:i/>
                <w:sz w:val="24"/>
                <w:szCs w:val="24"/>
                <w:lang w:val="en-US"/>
              </w:rPr>
              <w:t>minimis</w:t>
            </w:r>
            <w:r w:rsidRPr="002476C0">
              <w:rPr>
                <w:rFonts w:ascii="Times New Roman" w:eastAsia="Calibri" w:hAnsi="Times New Roman" w:cs="Times New Roman"/>
                <w:i/>
                <w:sz w:val="24"/>
                <w:szCs w:val="24"/>
              </w:rPr>
              <w:t>,</w:t>
            </w:r>
            <w:r w:rsidRPr="00FD1C36">
              <w:rPr>
                <w:rFonts w:ascii="Times New Roman" w:eastAsia="Calibri" w:hAnsi="Times New Roman" w:cs="Times New Roman"/>
                <w:sz w:val="24"/>
                <w:szCs w:val="24"/>
                <w:lang w:val="ru-RU"/>
              </w:rPr>
              <w:t xml:space="preserve"> </w:t>
            </w:r>
            <w:r w:rsidRPr="002476C0">
              <w:rPr>
                <w:rFonts w:ascii="Times New Roman" w:eastAsia="Calibri" w:hAnsi="Times New Roman" w:cs="Times New Roman"/>
                <w:sz w:val="24"/>
                <w:szCs w:val="24"/>
              </w:rPr>
              <w:t xml:space="preserve">следва да </w:t>
            </w:r>
            <w:r>
              <w:rPr>
                <w:rFonts w:ascii="Times New Roman" w:eastAsia="Calibri" w:hAnsi="Times New Roman" w:cs="Times New Roman"/>
                <w:sz w:val="24"/>
                <w:szCs w:val="24"/>
              </w:rPr>
              <w:t xml:space="preserve">се прилагат следните </w:t>
            </w:r>
            <w:r w:rsidRPr="002476C0">
              <w:rPr>
                <w:rFonts w:ascii="Times New Roman" w:eastAsia="Calibri" w:hAnsi="Times New Roman" w:cs="Times New Roman"/>
                <w:sz w:val="24"/>
                <w:szCs w:val="24"/>
              </w:rPr>
              <w:t>условията:</w:t>
            </w:r>
          </w:p>
          <w:p w:rsidR="004E655E" w:rsidRPr="002476C0" w:rsidRDefault="004E655E" w:rsidP="001163C1">
            <w:pPr>
              <w:spacing w:before="120"/>
              <w:contextualSpacing/>
              <w:jc w:val="both"/>
              <w:rPr>
                <w:rFonts w:ascii="Times New Roman" w:eastAsia="Calibri" w:hAnsi="Times New Roman" w:cs="Times New Roman"/>
                <w:sz w:val="24"/>
                <w:szCs w:val="24"/>
              </w:rPr>
            </w:pP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4E655E" w:rsidRPr="002476C0">
              <w:rPr>
                <w:rFonts w:ascii="Times New Roman" w:eastAsia="Calibri" w:hAnsi="Times New Roman" w:cs="Times New Roman"/>
                <w:sz w:val="24"/>
                <w:szCs w:val="24"/>
              </w:rPr>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4E655E" w:rsidRPr="002476C0" w:rsidRDefault="004E655E" w:rsidP="001163C1">
            <w:pPr>
              <w:spacing w:before="120"/>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Предоставянето на помощта не може да е обвързано с преференциалното използване на национални продукти спрямо вносни такива.</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4E655E" w:rsidRPr="002476C0">
              <w:rPr>
                <w:rFonts w:ascii="Times New Roman" w:eastAsia="Calibri" w:hAnsi="Times New Roman" w:cs="Times New Roman"/>
                <w:sz w:val="24"/>
                <w:szCs w:val="24"/>
              </w:rPr>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4E655E" w:rsidRPr="002476C0" w:rsidRDefault="004E655E" w:rsidP="007552E0">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4E655E" w:rsidRPr="002476C0" w:rsidRDefault="004E655E" w:rsidP="007552E0">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4E655E" w:rsidRPr="002476C0" w:rsidRDefault="004E655E" w:rsidP="007552E0">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4E655E" w:rsidRPr="002476C0" w:rsidRDefault="004E655E" w:rsidP="007552E0">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4E655E" w:rsidRPr="002476C0">
              <w:rPr>
                <w:rFonts w:ascii="Times New Roman" w:eastAsia="Calibri" w:hAnsi="Times New Roman" w:cs="Times New Roman"/>
                <w:sz w:val="24"/>
                <w:szCs w:val="24"/>
              </w:rPr>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4E655E" w:rsidRPr="002476C0">
              <w:rPr>
                <w:rFonts w:ascii="Times New Roman" w:eastAsia="Calibri" w:hAnsi="Times New Roman" w:cs="Times New Roman"/>
                <w:sz w:val="24"/>
                <w:szCs w:val="24"/>
              </w:rPr>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4E655E" w:rsidRPr="002476C0">
              <w:rPr>
                <w:rFonts w:ascii="Times New Roman" w:eastAsia="Calibri"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предприятието кандидат;</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предприятията, с които предприятието кандидат образува „едно и също предприятие“</w:t>
            </w:r>
            <w:r w:rsidRPr="002476C0">
              <w:rPr>
                <w:rFonts w:ascii="Times New Roman" w:eastAsia="Times New Roman" w:hAnsi="Times New Roman" w:cs="Times New Roman"/>
                <w:b/>
                <w:sz w:val="24"/>
                <w:szCs w:val="24"/>
                <w:vertAlign w:val="superscript"/>
                <w:lang w:eastAsia="pl-PL"/>
              </w:rPr>
              <w:t xml:space="preserve"> </w:t>
            </w:r>
            <w:r w:rsidRPr="002476C0">
              <w:rPr>
                <w:rFonts w:ascii="Times New Roman" w:eastAsia="Times New Roman" w:hAnsi="Times New Roman" w:cs="Times New Roman"/>
                <w:b/>
                <w:sz w:val="24"/>
                <w:szCs w:val="24"/>
                <w:vertAlign w:val="superscript"/>
                <w:lang w:eastAsia="pl-PL"/>
              </w:rPr>
              <w:footnoteReference w:id="1"/>
            </w:r>
            <w:r w:rsidRPr="002476C0">
              <w:rPr>
                <w:rFonts w:ascii="Times New Roman" w:eastAsia="Calibri" w:hAnsi="Times New Roman" w:cs="Times New Roman"/>
                <w:sz w:val="24"/>
                <w:szCs w:val="24"/>
              </w:rPr>
              <w:t xml:space="preserve"> по смисъла на чл. 2, пар. 2 на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4E655E" w:rsidRPr="002476C0">
              <w:rPr>
                <w:rFonts w:ascii="Times New Roman" w:eastAsia="Calibri" w:hAnsi="Times New Roman" w:cs="Times New Roman"/>
                <w:sz w:val="24"/>
                <w:szCs w:val="24"/>
              </w:rPr>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(ЕС) № 1407/2013:</w:t>
            </w:r>
          </w:p>
          <w:p w:rsidR="004E655E" w:rsidRPr="002476C0" w:rsidRDefault="004E655E" w:rsidP="001163C1">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ЕС</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 xml:space="preserve">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4E655E" w:rsidRPr="002476C0" w:rsidRDefault="004E655E" w:rsidP="001163C1">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bCs/>
                <w:sz w:val="24"/>
                <w:szCs w:val="24"/>
              </w:rPr>
              <w:t>7.</w:t>
            </w:r>
            <w:r w:rsidR="004E655E" w:rsidRPr="002476C0">
              <w:rPr>
                <w:rFonts w:ascii="Times New Roman" w:eastAsia="Calibri" w:hAnsi="Times New Roman" w:cs="Times New Roman"/>
                <w:bCs/>
                <w:sz w:val="24"/>
                <w:szCs w:val="24"/>
              </w:rPr>
              <w:t>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8.</w:t>
            </w:r>
            <w:r w:rsidR="004E655E" w:rsidRPr="002476C0">
              <w:rPr>
                <w:rFonts w:ascii="Times New Roman" w:eastAsia="Calibri" w:hAnsi="Times New Roman" w:cs="Times New Roman"/>
                <w:bCs/>
                <w:sz w:val="24"/>
                <w:szCs w:val="24"/>
              </w:rPr>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4E655E" w:rsidRPr="007C6436"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i/>
                <w:sz w:val="24"/>
                <w:szCs w:val="24"/>
              </w:rPr>
            </w:pPr>
            <w:r>
              <w:rPr>
                <w:rFonts w:ascii="Times New Roman" w:eastAsia="Calibri" w:hAnsi="Times New Roman" w:cs="Times New Roman"/>
                <w:sz w:val="24"/>
                <w:szCs w:val="24"/>
              </w:rPr>
              <w:t>9.</w:t>
            </w:r>
            <w:r w:rsidR="004E655E" w:rsidRPr="007C6436">
              <w:rPr>
                <w:rFonts w:ascii="Times New Roman" w:eastAsia="Calibri" w:hAnsi="Times New Roman" w:cs="Times New Roman"/>
                <w:sz w:val="24"/>
                <w:szCs w:val="24"/>
              </w:rPr>
              <w:t xml:space="preserve">За изпълнението на обстоятелствата кандидатите посочват данните за получени минимални и държавни помощи в Декларация </w:t>
            </w:r>
            <w:r w:rsidR="007C6436">
              <w:rPr>
                <w:rFonts w:ascii="Times New Roman" w:eastAsia="Calibri" w:hAnsi="Times New Roman" w:cs="Times New Roman"/>
                <w:sz w:val="24"/>
                <w:szCs w:val="24"/>
              </w:rPr>
              <w:t>за минимални и държавни помощи.</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i/>
                <w:sz w:val="24"/>
                <w:szCs w:val="24"/>
              </w:rPr>
            </w:pPr>
            <w:r>
              <w:rPr>
                <w:rFonts w:ascii="Times New Roman" w:eastAsia="Calibri" w:hAnsi="Times New Roman" w:cs="Times New Roman"/>
                <w:bCs/>
                <w:sz w:val="24"/>
                <w:szCs w:val="24"/>
              </w:rPr>
              <w:t>10.</w:t>
            </w:r>
            <w:r w:rsidR="004E655E" w:rsidRPr="002476C0">
              <w:rPr>
                <w:rFonts w:ascii="Times New Roman" w:eastAsia="Calibri" w:hAnsi="Times New Roman" w:cs="Times New Roman"/>
                <w:bCs/>
                <w:sz w:val="24"/>
                <w:szCs w:val="24"/>
              </w:rPr>
              <w:t>За спазването на обстоятелствата се извършва</w:t>
            </w:r>
            <w:r w:rsidR="004E655E" w:rsidRPr="002476C0">
              <w:rPr>
                <w:rFonts w:ascii="Times New Roman" w:eastAsia="Calibri" w:hAnsi="Times New Roman" w:cs="Times New Roman"/>
                <w:sz w:val="24"/>
                <w:szCs w:val="24"/>
              </w:rPr>
              <w:t xml:space="preserve"> проверка в Информационна система "Регистър на минималните помощи", Публичния регистър на Европейската комисия, </w:t>
            </w:r>
            <w:r w:rsidR="004E655E" w:rsidRPr="002476C0">
              <w:rPr>
                <w:rFonts w:ascii="Times New Roman" w:eastAsia="Calibri" w:hAnsi="Times New Roman" w:cs="Times New Roman"/>
                <w:bCs/>
                <w:sz w:val="24"/>
                <w:szCs w:val="24"/>
              </w:rPr>
              <w:t xml:space="preserve">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4E655E" w:rsidRPr="002476C0">
              <w:rPr>
                <w:rFonts w:ascii="Times New Roman" w:eastAsia="Calibri" w:hAnsi="Times New Roman" w:cs="Times New Roman"/>
                <w:sz w:val="24"/>
                <w:szCs w:val="24"/>
              </w:rPr>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4E655E" w:rsidRPr="002476C0" w:rsidRDefault="004E655E" w:rsidP="007552E0">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 xml:space="preserve">същият може да бъде намерен на </w:t>
            </w:r>
            <w:r w:rsidRPr="002476C0">
              <w:rPr>
                <w:rFonts w:ascii="Times New Roman" w:eastAsia="Calibri" w:hAnsi="Times New Roman" w:cs="Times New Roman"/>
                <w:sz w:val="24"/>
                <w:szCs w:val="24"/>
                <w:lang w:val="en-US"/>
              </w:rPr>
              <w:t>www</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stateaid</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minfin</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bg</w:t>
            </w: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lang w:val="en-US"/>
              </w:rPr>
              <w:t>bg</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page</w:t>
            </w:r>
            <w:r w:rsidRPr="00FD1C36">
              <w:rPr>
                <w:rFonts w:ascii="Times New Roman" w:eastAsia="Calibri" w:hAnsi="Times New Roman" w:cs="Times New Roman"/>
                <w:sz w:val="24"/>
                <w:szCs w:val="24"/>
                <w:lang w:val="ru-RU"/>
              </w:rPr>
              <w:t>/424)</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bCs/>
                <w:sz w:val="24"/>
                <w:szCs w:val="24"/>
              </w:rPr>
              <w:t>12.</w:t>
            </w:r>
            <w:r w:rsidR="004E655E" w:rsidRPr="002476C0">
              <w:rPr>
                <w:rFonts w:ascii="Times New Roman" w:eastAsia="Calibri" w:hAnsi="Times New Roman" w:cs="Times New Roman"/>
                <w:bCs/>
                <w:sz w:val="24"/>
                <w:szCs w:val="24"/>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13.</w:t>
            </w:r>
            <w:r w:rsidR="004E655E" w:rsidRPr="002476C0">
              <w:rPr>
                <w:rFonts w:ascii="Times New Roman" w:eastAsia="Calibri" w:hAnsi="Times New Roman" w:cs="Times New Roman"/>
                <w:sz w:val="24"/>
                <w:szCs w:val="24"/>
              </w:rPr>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BB031C"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14.</w:t>
            </w:r>
            <w:r w:rsidR="004E655E" w:rsidRPr="00BB031C">
              <w:rPr>
                <w:rFonts w:ascii="Times New Roman" w:eastAsia="Calibri" w:hAnsi="Times New Roman" w:cs="Times New Roman"/>
                <w:sz w:val="24"/>
                <w:szCs w:val="24"/>
              </w:rPr>
              <w:t xml:space="preserve">Преди сключване на договор за предоставяне на безвъзмездна финансова помощ, </w:t>
            </w:r>
            <w:r w:rsidR="00FD1C36" w:rsidRPr="00BB031C">
              <w:rPr>
                <w:rFonts w:ascii="Times New Roman" w:eastAsia="Calibri" w:hAnsi="Times New Roman" w:cs="Times New Roman"/>
                <w:sz w:val="24"/>
                <w:szCs w:val="24"/>
              </w:rPr>
              <w:t xml:space="preserve"> за </w:t>
            </w:r>
            <w:r w:rsidR="004E655E" w:rsidRPr="00BB031C">
              <w:rPr>
                <w:rFonts w:ascii="Times New Roman" w:eastAsia="Calibri" w:hAnsi="Times New Roman" w:cs="Times New Roman"/>
                <w:sz w:val="24"/>
                <w:szCs w:val="24"/>
              </w:rPr>
              <w:t>гарантира</w:t>
            </w:r>
            <w:r w:rsidR="00FD1C36" w:rsidRPr="00BB031C">
              <w:rPr>
                <w:rFonts w:ascii="Times New Roman" w:eastAsia="Calibri" w:hAnsi="Times New Roman" w:cs="Times New Roman"/>
                <w:sz w:val="24"/>
                <w:szCs w:val="24"/>
              </w:rPr>
              <w:t>не</w:t>
            </w:r>
            <w:r w:rsidR="004E655E" w:rsidRPr="00BB031C">
              <w:rPr>
                <w:rFonts w:ascii="Times New Roman" w:eastAsia="Calibri" w:hAnsi="Times New Roman" w:cs="Times New Roman"/>
                <w:sz w:val="24"/>
                <w:szCs w:val="24"/>
              </w:rPr>
              <w:t xml:space="preserve"> изпълнението на всички приложими условия на Регламент (ЕС) № 1407/2013, </w:t>
            </w:r>
            <w:r w:rsidR="00FD1C36" w:rsidRPr="00BB031C">
              <w:rPr>
                <w:rFonts w:ascii="Times New Roman" w:eastAsia="Calibri" w:hAnsi="Times New Roman" w:cs="Times New Roman"/>
                <w:sz w:val="24"/>
                <w:szCs w:val="24"/>
              </w:rPr>
              <w:t xml:space="preserve">се </w:t>
            </w:r>
            <w:r w:rsidR="004E655E" w:rsidRPr="00BB031C">
              <w:rPr>
                <w:rFonts w:ascii="Times New Roman" w:eastAsia="Calibri" w:hAnsi="Times New Roman" w:cs="Times New Roman"/>
                <w:sz w:val="24"/>
                <w:szCs w:val="24"/>
              </w:rPr>
              <w:t>извършва документална проверка на декларираните данни</w:t>
            </w:r>
            <w:r w:rsidR="00BB031C">
              <w:rPr>
                <w:rFonts w:ascii="Times New Roman" w:eastAsia="Calibri" w:hAnsi="Times New Roman" w:cs="Times New Roman"/>
                <w:sz w:val="24"/>
                <w:szCs w:val="24"/>
              </w:rPr>
              <w:t>.</w:t>
            </w:r>
            <w:r w:rsidR="004E655E" w:rsidRPr="00BB031C">
              <w:rPr>
                <w:rFonts w:ascii="Times New Roman" w:eastAsia="Calibri" w:hAnsi="Times New Roman" w:cs="Times New Roman"/>
                <w:sz w:val="24"/>
                <w:szCs w:val="24"/>
              </w:rPr>
              <w:t xml:space="preserve"> </w:t>
            </w:r>
          </w:p>
          <w:p w:rsidR="004E655E" w:rsidRPr="00BB031C"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15.</w:t>
            </w:r>
            <w:r w:rsidR="004E655E" w:rsidRPr="00BB031C">
              <w:rPr>
                <w:rFonts w:ascii="Times New Roman" w:eastAsia="Calibri" w:hAnsi="Times New Roman" w:cs="Times New Roman"/>
                <w:sz w:val="24"/>
                <w:szCs w:val="24"/>
              </w:rPr>
              <w:t xml:space="preserve">В договора за безвъзмездна финансова помощ, съгласно чл. 16 и чл. 36 от Закона за държавни помощи </w:t>
            </w:r>
            <w:r w:rsidR="004E655E" w:rsidRPr="00BB031C">
              <w:rPr>
                <w:rFonts w:ascii="Times New Roman" w:eastAsia="Calibri" w:hAnsi="Times New Roman" w:cs="Times New Roman"/>
                <w:sz w:val="24"/>
                <w:szCs w:val="24"/>
                <w:lang w:val="ru-RU"/>
              </w:rPr>
              <w:t>(</w:t>
            </w:r>
            <w:r w:rsidR="004E655E" w:rsidRPr="00BB031C">
              <w:rPr>
                <w:rFonts w:ascii="Times New Roman" w:eastAsia="Calibri" w:hAnsi="Times New Roman" w:cs="Times New Roman"/>
                <w:sz w:val="24"/>
                <w:szCs w:val="24"/>
              </w:rPr>
              <w:t>обн. В ДВ 85 от 24.10.2017 г.</w:t>
            </w:r>
            <w:r w:rsidR="004E655E" w:rsidRPr="00BB031C">
              <w:rPr>
                <w:rFonts w:ascii="Times New Roman" w:eastAsia="Calibri" w:hAnsi="Times New Roman" w:cs="Times New Roman"/>
                <w:sz w:val="24"/>
                <w:szCs w:val="24"/>
                <w:lang w:val="ru-RU"/>
              </w:rPr>
              <w:t>)</w:t>
            </w:r>
            <w:r w:rsidR="004E655E" w:rsidRPr="00BB031C">
              <w:rPr>
                <w:rFonts w:ascii="Times New Roman" w:eastAsia="Calibri" w:hAnsi="Times New Roman" w:cs="Times New Roman"/>
                <w:sz w:val="24"/>
                <w:szCs w:val="24"/>
              </w:rPr>
              <w:t xml:space="preserve">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w:t>
            </w:r>
            <w:r w:rsidR="004E655E" w:rsidRPr="00BB031C">
              <w:rPr>
                <w:rFonts w:ascii="Times New Roman" w:eastAsia="Calibri" w:hAnsi="Times New Roman" w:cs="Times New Roman"/>
                <w:sz w:val="24"/>
                <w:szCs w:val="24"/>
                <w:lang w:val="ru-RU"/>
              </w:rPr>
              <w:t>(</w:t>
            </w:r>
            <w:r w:rsidR="004E655E" w:rsidRPr="00BB031C">
              <w:rPr>
                <w:rFonts w:ascii="Times New Roman" w:eastAsia="Calibri" w:hAnsi="Times New Roman" w:cs="Times New Roman"/>
                <w:sz w:val="24"/>
                <w:szCs w:val="24"/>
              </w:rPr>
              <w:t>например изискванията на чл. 6, пар. 4 и пар. 5</w:t>
            </w:r>
            <w:r w:rsidR="004E655E" w:rsidRPr="00BB031C">
              <w:rPr>
                <w:rFonts w:ascii="Times New Roman" w:eastAsia="Calibri" w:hAnsi="Times New Roman" w:cs="Times New Roman"/>
                <w:sz w:val="24"/>
                <w:szCs w:val="24"/>
                <w:lang w:val="ru-RU"/>
              </w:rPr>
              <w:t>)</w:t>
            </w:r>
            <w:r w:rsidR="004E655E" w:rsidRPr="00BB031C">
              <w:rPr>
                <w:rFonts w:ascii="Times New Roman" w:eastAsia="Calibri" w:hAnsi="Times New Roman" w:cs="Times New Roman"/>
                <w:sz w:val="24"/>
                <w:szCs w:val="24"/>
              </w:rPr>
              <w:t>,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004E655E" w:rsidRPr="002476C0">
              <w:rPr>
                <w:rFonts w:ascii="Times New Roman" w:eastAsia="Calibri" w:hAnsi="Times New Roman" w:cs="Times New Roman"/>
                <w:sz w:val="24"/>
                <w:szCs w:val="24"/>
              </w:rPr>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4E655E" w:rsidRPr="002476C0"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004E655E" w:rsidRPr="002476C0">
              <w:rPr>
                <w:rFonts w:ascii="Times New Roman" w:eastAsia="Calibri" w:hAnsi="Times New Roman" w:cs="Times New Roman"/>
                <w:sz w:val="24"/>
                <w:szCs w:val="24"/>
              </w:rPr>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4E655E" w:rsidRDefault="007552E0" w:rsidP="007552E0">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18.</w:t>
            </w:r>
            <w:r w:rsidR="004E655E" w:rsidRPr="002476C0">
              <w:rPr>
                <w:rFonts w:ascii="Times New Roman" w:eastAsia="Calibri" w:hAnsi="Times New Roman" w:cs="Times New Roman"/>
                <w:sz w:val="24"/>
                <w:szCs w:val="24"/>
              </w:rPr>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 </w:t>
            </w:r>
          </w:p>
          <w:p w:rsidR="00FD1C36" w:rsidRPr="002476C0" w:rsidRDefault="00FD1C36" w:rsidP="00FD1C36">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p>
          <w:p w:rsidR="002A4B81" w:rsidRPr="004D2BF1" w:rsidRDefault="002A4B81" w:rsidP="00FD1C36">
            <w:pPr>
              <w:keepNext/>
              <w:keepLines/>
              <w:contextualSpacing/>
              <w:jc w:val="both"/>
              <w:rPr>
                <w:rFonts w:ascii="Times New Roman" w:hAnsi="Times New Roman" w:cs="Times New Roman"/>
                <w:b/>
                <w:sz w:val="24"/>
                <w:szCs w:val="24"/>
                <w:u w:val="single"/>
              </w:rPr>
            </w:pPr>
            <w:r>
              <w:rPr>
                <w:rFonts w:ascii="Times New Roman" w:hAnsi="Times New Roman" w:cs="Times New Roman"/>
                <w:sz w:val="24"/>
                <w:szCs w:val="24"/>
              </w:rPr>
              <w:t xml:space="preserve"> </w:t>
            </w:r>
            <w:r w:rsidRPr="004D2BF1">
              <w:rPr>
                <w:rFonts w:ascii="Times New Roman" w:hAnsi="Times New Roman" w:cs="Times New Roman"/>
                <w:b/>
                <w:sz w:val="24"/>
                <w:szCs w:val="24"/>
                <w:u w:val="single"/>
              </w:rPr>
              <w:t>Действия на МИГ Чирпан относно режима на минимални / държавни помощи</w:t>
            </w:r>
            <w:r w:rsidR="00CB47C7" w:rsidRPr="004D2BF1">
              <w:rPr>
                <w:rFonts w:ascii="Times New Roman" w:hAnsi="Times New Roman" w:cs="Times New Roman"/>
                <w:b/>
                <w:sz w:val="24"/>
                <w:szCs w:val="24"/>
                <w:u w:val="single"/>
              </w:rPr>
              <w:t>:</w:t>
            </w:r>
          </w:p>
          <w:p w:rsidR="00CB47C7" w:rsidRPr="007552E0" w:rsidRDefault="00CB47C7" w:rsidP="00AC01C2">
            <w:pPr>
              <w:pStyle w:val="af0"/>
              <w:keepNext/>
              <w:keepLines/>
              <w:numPr>
                <w:ilvl w:val="0"/>
                <w:numId w:val="8"/>
              </w:numPr>
              <w:jc w:val="both"/>
              <w:rPr>
                <w:b/>
                <w:u w:val="single"/>
              </w:rPr>
            </w:pPr>
            <w:r w:rsidRPr="007552E0">
              <w:rPr>
                <w:b/>
                <w:u w:val="single"/>
              </w:rPr>
              <w:t>На етап кандидатстване</w:t>
            </w:r>
            <w:r w:rsidR="00010DE6" w:rsidRPr="007552E0">
              <w:rPr>
                <w:b/>
                <w:u w:val="single"/>
              </w:rPr>
              <w:t xml:space="preserve"> </w:t>
            </w:r>
          </w:p>
          <w:p w:rsidR="00FD1C36" w:rsidRPr="003C247C" w:rsidRDefault="003C247C" w:rsidP="003C247C">
            <w:pPr>
              <w:keepNext/>
              <w:keepLines/>
              <w:jc w:val="both"/>
              <w:rPr>
                <w:rFonts w:ascii="Times New Roman" w:hAnsi="Times New Roman" w:cs="Times New Roman"/>
                <w:sz w:val="24"/>
                <w:szCs w:val="24"/>
              </w:rPr>
            </w:pPr>
            <w:r w:rsidRPr="003C247C">
              <w:rPr>
                <w:rFonts w:ascii="Times New Roman" w:hAnsi="Times New Roman" w:cs="Times New Roman"/>
                <w:sz w:val="24"/>
                <w:szCs w:val="24"/>
              </w:rPr>
              <w:t>1.</w:t>
            </w:r>
            <w:r w:rsidR="00494236" w:rsidRPr="003C247C">
              <w:rPr>
                <w:rFonts w:ascii="Times New Roman" w:hAnsi="Times New Roman" w:cs="Times New Roman"/>
                <w:sz w:val="24"/>
                <w:szCs w:val="24"/>
              </w:rPr>
              <w:t>МИГ Чирпан  определя</w:t>
            </w:r>
            <w:r w:rsidR="00FD1C36" w:rsidRPr="003C247C">
              <w:rPr>
                <w:rFonts w:ascii="Times New Roman" w:hAnsi="Times New Roman" w:cs="Times New Roman"/>
                <w:sz w:val="24"/>
                <w:szCs w:val="24"/>
              </w:rPr>
              <w:t xml:space="preserve"> режим „помощ“/ „непомощ“ като изисква</w:t>
            </w:r>
            <w:r w:rsidR="00494236" w:rsidRPr="003C247C">
              <w:rPr>
                <w:rFonts w:ascii="Times New Roman" w:hAnsi="Times New Roman" w:cs="Times New Roman"/>
                <w:sz w:val="24"/>
                <w:szCs w:val="24"/>
              </w:rPr>
              <w:t xml:space="preserve"> кандидатите да подават </w:t>
            </w:r>
            <w:r w:rsidR="00FD1C36" w:rsidRPr="003C247C">
              <w:rPr>
                <w:rFonts w:ascii="Times New Roman" w:hAnsi="Times New Roman" w:cs="Times New Roman"/>
                <w:sz w:val="24"/>
                <w:szCs w:val="24"/>
              </w:rPr>
              <w:t xml:space="preserve"> </w:t>
            </w:r>
            <w:r w:rsidR="00B6305A" w:rsidRPr="003C247C">
              <w:rPr>
                <w:rFonts w:ascii="Times New Roman" w:hAnsi="Times New Roman" w:cs="Times New Roman"/>
                <w:sz w:val="24"/>
                <w:szCs w:val="24"/>
              </w:rPr>
              <w:tab/>
              <w:t>Декларация за дейността на кандидата (икономическа/неикономическа)</w:t>
            </w:r>
            <w:r w:rsidR="00B060A8">
              <w:rPr>
                <w:rFonts w:ascii="Times New Roman" w:hAnsi="Times New Roman" w:cs="Times New Roman"/>
                <w:sz w:val="24"/>
                <w:szCs w:val="24"/>
              </w:rPr>
              <w:t>-свободен текст</w:t>
            </w:r>
            <w:r w:rsidR="00B6305A" w:rsidRPr="003C247C">
              <w:rPr>
                <w:rFonts w:ascii="Times New Roman" w:hAnsi="Times New Roman" w:cs="Times New Roman"/>
                <w:sz w:val="24"/>
                <w:szCs w:val="24"/>
              </w:rPr>
              <w:t xml:space="preserve"> и годишен финансово-счетоводен отчет, от който да е видно финансово-счетоводно (в т. ч. аналитично) обособяване на икономическата и неикономическа дейност, документ за попълване от Условията за кандидатстване.</w:t>
            </w:r>
          </w:p>
          <w:p w:rsidR="00CB47C7" w:rsidRPr="00783F81" w:rsidRDefault="003C247C" w:rsidP="007552E0">
            <w:pPr>
              <w:jc w:val="both"/>
              <w:rPr>
                <w:rFonts w:ascii="Times New Roman" w:hAnsi="Times New Roman" w:cs="Times New Roman"/>
                <w:b/>
                <w:sz w:val="24"/>
                <w:szCs w:val="24"/>
              </w:rPr>
            </w:pPr>
            <w:r w:rsidRPr="003C247C">
              <w:rPr>
                <w:rFonts w:ascii="Times New Roman" w:hAnsi="Times New Roman" w:cs="Times New Roman"/>
                <w:sz w:val="24"/>
                <w:szCs w:val="24"/>
              </w:rPr>
              <w:t>2.</w:t>
            </w:r>
            <w:r w:rsidR="00CB47C7" w:rsidRPr="003C247C">
              <w:rPr>
                <w:rFonts w:ascii="Times New Roman" w:hAnsi="Times New Roman" w:cs="Times New Roman"/>
                <w:sz w:val="24"/>
                <w:szCs w:val="24"/>
              </w:rPr>
              <w:t xml:space="preserve">Декларации минимални и държавни помощи </w:t>
            </w:r>
            <w:r w:rsidR="00CB47C7" w:rsidRPr="00783F81">
              <w:rPr>
                <w:rFonts w:ascii="Times New Roman" w:hAnsi="Times New Roman" w:cs="Times New Roman"/>
                <w:sz w:val="24"/>
                <w:szCs w:val="24"/>
              </w:rPr>
              <w:t xml:space="preserve">помощи </w:t>
            </w:r>
            <w:r w:rsidR="00CB47C7" w:rsidRPr="00783F81">
              <w:rPr>
                <w:rFonts w:ascii="Times New Roman" w:hAnsi="Times New Roman" w:cs="Times New Roman"/>
                <w:b/>
                <w:sz w:val="24"/>
                <w:szCs w:val="24"/>
              </w:rPr>
              <w:t>(</w:t>
            </w:r>
            <w:r w:rsidR="007552E0">
              <w:rPr>
                <w:rFonts w:ascii="Times New Roman" w:hAnsi="Times New Roman" w:cs="Times New Roman"/>
                <w:b/>
                <w:i/>
                <w:sz w:val="24"/>
                <w:szCs w:val="24"/>
              </w:rPr>
              <w:t>Приложение № 12</w:t>
            </w:r>
            <w:r w:rsidR="00CB47C7" w:rsidRPr="00783F81">
              <w:rPr>
                <w:rFonts w:ascii="Times New Roman" w:hAnsi="Times New Roman" w:cs="Times New Roman"/>
                <w:b/>
                <w:i/>
                <w:sz w:val="24"/>
                <w:szCs w:val="24"/>
              </w:rPr>
              <w:t xml:space="preserve"> от Документи за за попълване от Условията за кандидатстване</w:t>
            </w:r>
            <w:r w:rsidR="00CB47C7" w:rsidRPr="00783F81">
              <w:rPr>
                <w:rFonts w:ascii="Times New Roman" w:hAnsi="Times New Roman" w:cs="Times New Roman"/>
                <w:b/>
                <w:sz w:val="24"/>
                <w:szCs w:val="24"/>
              </w:rPr>
              <w:t>.</w:t>
            </w:r>
          </w:p>
          <w:p w:rsidR="003C247C" w:rsidRPr="007552E0" w:rsidRDefault="00CB47C7" w:rsidP="00AC01C2">
            <w:pPr>
              <w:pStyle w:val="af0"/>
              <w:keepNext/>
              <w:keepLines/>
              <w:numPr>
                <w:ilvl w:val="0"/>
                <w:numId w:val="8"/>
              </w:numPr>
              <w:jc w:val="both"/>
              <w:rPr>
                <w:b/>
                <w:u w:val="single"/>
              </w:rPr>
            </w:pPr>
            <w:r w:rsidRPr="007552E0">
              <w:rPr>
                <w:b/>
                <w:u w:val="single"/>
              </w:rPr>
              <w:t>На етап проверка за административно съответствие и допустимост</w:t>
            </w:r>
          </w:p>
          <w:p w:rsidR="00CD64DA" w:rsidRPr="00CD64DA" w:rsidRDefault="00CD64DA" w:rsidP="00CD64DA">
            <w:pPr>
              <w:pStyle w:val="af0"/>
              <w:keepNext/>
              <w:keepLines/>
              <w:ind w:left="420"/>
              <w:jc w:val="both"/>
              <w:rPr>
                <w:b/>
              </w:rPr>
            </w:pPr>
          </w:p>
          <w:p w:rsidR="00053BB2" w:rsidRPr="00C07B70" w:rsidRDefault="00010DE6" w:rsidP="00053BB2">
            <w:pPr>
              <w:rPr>
                <w:rFonts w:ascii="Times New Roman" w:hAnsi="Times New Roman" w:cs="Times New Roman"/>
                <w:b/>
                <w:sz w:val="24"/>
                <w:szCs w:val="24"/>
              </w:rPr>
            </w:pPr>
            <w:r w:rsidRPr="004668A4">
              <w:rPr>
                <w:rFonts w:ascii="Times New Roman" w:hAnsi="Times New Roman" w:cs="Times New Roman"/>
                <w:sz w:val="24"/>
                <w:szCs w:val="24"/>
              </w:rPr>
              <w:t>1.Проверка нали</w:t>
            </w:r>
            <w:r w:rsidR="003C247C">
              <w:rPr>
                <w:rFonts w:ascii="Times New Roman" w:hAnsi="Times New Roman" w:cs="Times New Roman"/>
                <w:sz w:val="24"/>
                <w:szCs w:val="24"/>
              </w:rPr>
              <w:t>ч</w:t>
            </w:r>
            <w:r w:rsidRPr="004668A4">
              <w:rPr>
                <w:rFonts w:ascii="Times New Roman" w:hAnsi="Times New Roman" w:cs="Times New Roman"/>
                <w:sz w:val="24"/>
                <w:szCs w:val="24"/>
              </w:rPr>
              <w:t>ие на подадена Декларации минимални и държавни помощи помощи</w:t>
            </w:r>
            <w:r w:rsidR="00053BB2" w:rsidRPr="00B84D15">
              <w:rPr>
                <w:rFonts w:ascii="Times New Roman" w:hAnsi="Times New Roman" w:cs="Times New Roman"/>
                <w:sz w:val="24"/>
                <w:szCs w:val="24"/>
              </w:rPr>
              <w:t xml:space="preserve"> </w:t>
            </w:r>
            <w:r w:rsidR="007552E0">
              <w:rPr>
                <w:rFonts w:ascii="Times New Roman" w:hAnsi="Times New Roman" w:cs="Times New Roman"/>
                <w:b/>
                <w:i/>
                <w:sz w:val="24"/>
                <w:szCs w:val="24"/>
              </w:rPr>
              <w:t xml:space="preserve">Приложение № 12 от Документи </w:t>
            </w:r>
            <w:r w:rsidR="000E795D" w:rsidRPr="00C07B70">
              <w:rPr>
                <w:rFonts w:ascii="Times New Roman" w:hAnsi="Times New Roman" w:cs="Times New Roman"/>
                <w:b/>
                <w:i/>
                <w:sz w:val="24"/>
                <w:szCs w:val="24"/>
              </w:rPr>
              <w:t xml:space="preserve"> за попълване от Условията за кандидатстване</w:t>
            </w:r>
            <w:r w:rsidR="000E795D" w:rsidRPr="00C07B70">
              <w:rPr>
                <w:rFonts w:ascii="Times New Roman" w:hAnsi="Times New Roman" w:cs="Times New Roman"/>
                <w:b/>
                <w:sz w:val="24"/>
                <w:szCs w:val="24"/>
              </w:rPr>
              <w:t>.</w:t>
            </w:r>
          </w:p>
          <w:p w:rsidR="004668A4" w:rsidRPr="004668A4" w:rsidRDefault="004668A4" w:rsidP="00053BB2">
            <w:pPr>
              <w:keepNext/>
              <w:keepLines/>
              <w:jc w:val="both"/>
              <w:rPr>
                <w:rFonts w:ascii="Times New Roman" w:hAnsi="Times New Roman" w:cs="Times New Roman"/>
                <w:sz w:val="24"/>
                <w:szCs w:val="24"/>
              </w:rPr>
            </w:pPr>
            <w:r>
              <w:rPr>
                <w:rFonts w:ascii="Times New Roman" w:hAnsi="Times New Roman" w:cs="Times New Roman"/>
                <w:sz w:val="24"/>
                <w:szCs w:val="24"/>
              </w:rPr>
              <w:t>2.</w:t>
            </w:r>
            <w:r w:rsidR="00010DE6">
              <w:rPr>
                <w:rFonts w:ascii="Times New Roman" w:hAnsi="Times New Roman" w:cs="Times New Roman"/>
                <w:sz w:val="24"/>
                <w:szCs w:val="24"/>
              </w:rPr>
              <w:t>.</w:t>
            </w:r>
            <w:r w:rsidR="00845293" w:rsidRPr="00010DE6">
              <w:rPr>
                <w:rFonts w:ascii="Times New Roman" w:hAnsi="Times New Roman" w:cs="Times New Roman"/>
                <w:sz w:val="24"/>
                <w:szCs w:val="24"/>
              </w:rPr>
              <w:t>Проверка за това , че финансовото подпомагане представлява „минимална помощ“ при условията на Регламент 1407/2013.Кандидатите и дейностите, които ще се финансират, попадат в приложното поле на чл.1 на Регламент 1407/2013В случай, че кандидатите и дейностите не попадат в приложното поле на чл.1 на  Регламент 1407/2013, проектното предложение ще бъде отхвърлено</w:t>
            </w:r>
            <w:r w:rsidR="00845293" w:rsidRPr="00583030">
              <w:t>.</w:t>
            </w:r>
          </w:p>
          <w:p w:rsidR="00583030" w:rsidRPr="004668A4" w:rsidRDefault="004668A4" w:rsidP="004668A4">
            <w:pPr>
              <w:keepNext/>
              <w:keepLines/>
              <w:jc w:val="both"/>
            </w:pPr>
            <w:r w:rsidRPr="004668A4">
              <w:rPr>
                <w:rFonts w:ascii="Times New Roman" w:hAnsi="Times New Roman" w:cs="Times New Roman"/>
                <w:sz w:val="24"/>
                <w:szCs w:val="24"/>
              </w:rPr>
              <w:t>3.</w:t>
            </w:r>
            <w:r w:rsidR="00583030" w:rsidRPr="004668A4">
              <w:rPr>
                <w:rFonts w:ascii="Times New Roman" w:hAnsi="Times New Roman" w:cs="Times New Roman"/>
                <w:sz w:val="24"/>
                <w:szCs w:val="24"/>
              </w:rPr>
              <w:t>Проверява се за съответствие на проектното предложение с изискванията на Регламент 1407/2013. 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 минимални помощи</w:t>
            </w:r>
            <w:r w:rsidR="003C247C">
              <w:rPr>
                <w:rFonts w:ascii="Times New Roman" w:hAnsi="Times New Roman" w:cs="Times New Roman"/>
                <w:sz w:val="24"/>
                <w:szCs w:val="24"/>
              </w:rPr>
              <w:t>.</w:t>
            </w:r>
          </w:p>
          <w:p w:rsidR="00FD1C36" w:rsidRPr="00FD1C36" w:rsidRDefault="009A1026" w:rsidP="00FD1C36">
            <w:pPr>
              <w:keepNext/>
              <w:keepLines/>
              <w:contextualSpacing/>
              <w:jc w:val="both"/>
              <w:rPr>
                <w:rFonts w:ascii="Times New Roman" w:hAnsi="Times New Roman" w:cs="Times New Roman"/>
                <w:sz w:val="24"/>
                <w:szCs w:val="24"/>
              </w:rPr>
            </w:pPr>
            <w:r>
              <w:rPr>
                <w:rFonts w:ascii="Times New Roman" w:hAnsi="Times New Roman" w:cs="Times New Roman"/>
                <w:sz w:val="24"/>
                <w:szCs w:val="24"/>
              </w:rPr>
              <w:t>4.</w:t>
            </w:r>
            <w:r w:rsidR="00CB47C7">
              <w:rPr>
                <w:rFonts w:ascii="Times New Roman" w:hAnsi="Times New Roman" w:cs="Times New Roman"/>
                <w:sz w:val="24"/>
                <w:szCs w:val="24"/>
              </w:rPr>
              <w:t>.Извършв</w:t>
            </w:r>
            <w:r w:rsidR="004668A4">
              <w:rPr>
                <w:rFonts w:ascii="Times New Roman" w:hAnsi="Times New Roman" w:cs="Times New Roman"/>
                <w:sz w:val="24"/>
                <w:szCs w:val="24"/>
              </w:rPr>
              <w:t>а се</w:t>
            </w:r>
            <w:r w:rsidR="00CB47C7">
              <w:rPr>
                <w:rFonts w:ascii="Times New Roman" w:hAnsi="Times New Roman" w:cs="Times New Roman"/>
                <w:sz w:val="24"/>
                <w:szCs w:val="24"/>
              </w:rPr>
              <w:t xml:space="preserve"> проверка на получената ф</w:t>
            </w:r>
            <w:r w:rsidR="00FD1C36" w:rsidRPr="00FD1C36">
              <w:rPr>
                <w:rFonts w:ascii="Times New Roman" w:hAnsi="Times New Roman" w:cs="Times New Roman"/>
                <w:sz w:val="24"/>
                <w:szCs w:val="24"/>
              </w:rPr>
              <w:t>инансовата помощ за един кандидат в условията на чл.2, пар.2 на Регламент 1407/2013(едно и също предприятие), заедно с другите получени минимални помощи и съгласно изискванията на  чл.5 на Регламент 1407/2013, не надхвърлят левовата равностойност на 200 000 евро (100 000 евро в случай на едно и също предприятие, което осъществява автомобилни товарни превози за чужда сметка) за период от три последователни години, включително текущата.</w:t>
            </w:r>
          </w:p>
          <w:p w:rsidR="004E655E" w:rsidRPr="001D2CE8" w:rsidRDefault="00FD1C36" w:rsidP="00534021">
            <w:pPr>
              <w:keepNext/>
              <w:keepLines/>
              <w:contextualSpacing/>
              <w:jc w:val="both"/>
              <w:rPr>
                <w:rFonts w:ascii="Times New Roman" w:hAnsi="Times New Roman" w:cs="Times New Roman"/>
                <w:sz w:val="24"/>
                <w:szCs w:val="24"/>
              </w:rPr>
            </w:pPr>
            <w:r w:rsidRPr="00FD1C36">
              <w:rPr>
                <w:rFonts w:ascii="Times New Roman" w:hAnsi="Times New Roman" w:cs="Times New Roman"/>
                <w:sz w:val="24"/>
                <w:szCs w:val="24"/>
              </w:rPr>
              <w:t xml:space="preserve">В случай, че се установи, че с финансовата помощ, за която се кандидатства, </w:t>
            </w:r>
            <w:r w:rsidR="004668A4">
              <w:rPr>
                <w:rFonts w:ascii="Times New Roman" w:hAnsi="Times New Roman" w:cs="Times New Roman"/>
                <w:sz w:val="24"/>
                <w:szCs w:val="24"/>
              </w:rPr>
              <w:t xml:space="preserve">се </w:t>
            </w:r>
            <w:r w:rsidRPr="00FD1C36">
              <w:rPr>
                <w:rFonts w:ascii="Times New Roman" w:hAnsi="Times New Roman" w:cs="Times New Roman"/>
                <w:sz w:val="24"/>
                <w:szCs w:val="24"/>
              </w:rPr>
              <w:t xml:space="preserve"> надхвърл</w:t>
            </w:r>
            <w:r w:rsidR="004668A4">
              <w:rPr>
                <w:rFonts w:ascii="Times New Roman" w:hAnsi="Times New Roman" w:cs="Times New Roman"/>
                <w:sz w:val="24"/>
                <w:szCs w:val="24"/>
              </w:rPr>
              <w:t>я</w:t>
            </w:r>
            <w:r w:rsidRPr="00FD1C36">
              <w:rPr>
                <w:rFonts w:ascii="Times New Roman" w:hAnsi="Times New Roman" w:cs="Times New Roman"/>
                <w:sz w:val="24"/>
                <w:szCs w:val="24"/>
              </w:rPr>
              <w:t xml:space="preserve"> прагът на допустимите минимални помощи, Комисията</w:t>
            </w:r>
            <w:r w:rsidR="004668A4">
              <w:rPr>
                <w:rFonts w:ascii="Times New Roman" w:hAnsi="Times New Roman" w:cs="Times New Roman"/>
                <w:sz w:val="24"/>
                <w:szCs w:val="24"/>
              </w:rPr>
              <w:t xml:space="preserve"> за ППП</w:t>
            </w:r>
            <w:r w:rsidRPr="00FD1C36">
              <w:rPr>
                <w:rFonts w:ascii="Times New Roman" w:hAnsi="Times New Roman" w:cs="Times New Roman"/>
                <w:sz w:val="24"/>
                <w:szCs w:val="24"/>
              </w:rPr>
              <w:t xml:space="preserve"> намалява служебно размера на БФП до максимално допустимия размер, което се отразява в</w:t>
            </w:r>
            <w:r w:rsidR="008808E1">
              <w:rPr>
                <w:rFonts w:ascii="Times New Roman" w:hAnsi="Times New Roman" w:cs="Times New Roman"/>
                <w:sz w:val="24"/>
                <w:szCs w:val="24"/>
              </w:rPr>
              <w:t xml:space="preserve"> Таблица</w:t>
            </w:r>
            <w:r w:rsidR="00F567B7">
              <w:rPr>
                <w:rFonts w:ascii="Times New Roman" w:hAnsi="Times New Roman" w:cs="Times New Roman"/>
                <w:sz w:val="24"/>
                <w:szCs w:val="24"/>
              </w:rPr>
              <w:t xml:space="preserve"> 1</w:t>
            </w:r>
            <w:r w:rsidR="008808E1">
              <w:t xml:space="preserve"> </w:t>
            </w:r>
            <w:r w:rsidR="00534021">
              <w:t>о</w:t>
            </w:r>
            <w:r w:rsidR="008808E1" w:rsidRPr="008808E1">
              <w:rPr>
                <w:rFonts w:ascii="Times New Roman" w:hAnsi="Times New Roman" w:cs="Times New Roman"/>
                <w:sz w:val="24"/>
                <w:szCs w:val="24"/>
              </w:rPr>
              <w:t>добрен размер на допустимите разходи</w:t>
            </w:r>
            <w:r w:rsidR="008808E1">
              <w:rPr>
                <w:rFonts w:ascii="Times New Roman" w:hAnsi="Times New Roman" w:cs="Times New Roman"/>
                <w:sz w:val="24"/>
                <w:szCs w:val="24"/>
              </w:rPr>
              <w:t xml:space="preserve"> </w:t>
            </w:r>
            <w:r w:rsidR="008808E1" w:rsidRPr="00D570B9">
              <w:rPr>
                <w:rFonts w:ascii="Times New Roman" w:hAnsi="Times New Roman" w:cs="Times New Roman"/>
                <w:b/>
                <w:i/>
                <w:sz w:val="24"/>
                <w:szCs w:val="24"/>
              </w:rPr>
              <w:t xml:space="preserve">Приложение </w:t>
            </w:r>
            <w:r w:rsidR="00A969E7">
              <w:rPr>
                <w:rFonts w:ascii="Times New Roman" w:hAnsi="Times New Roman" w:cs="Times New Roman"/>
                <w:b/>
                <w:i/>
                <w:sz w:val="24"/>
                <w:szCs w:val="24"/>
              </w:rPr>
              <w:t>8</w:t>
            </w:r>
            <w:r w:rsidR="008808E1" w:rsidRPr="00D570B9">
              <w:rPr>
                <w:rFonts w:ascii="Times New Roman" w:hAnsi="Times New Roman" w:cs="Times New Roman"/>
                <w:b/>
                <w:i/>
                <w:sz w:val="24"/>
                <w:szCs w:val="24"/>
              </w:rPr>
              <w:t xml:space="preserve"> от „Документи за информация“ към Условия за кандидатстване.</w:t>
            </w:r>
          </w:p>
        </w:tc>
      </w:tr>
    </w:tbl>
    <w:p w:rsidR="004E655E" w:rsidRPr="005449C7" w:rsidRDefault="004E655E" w:rsidP="004E655E">
      <w:pPr>
        <w:pStyle w:val="1"/>
        <w:rPr>
          <w:szCs w:val="24"/>
        </w:rPr>
      </w:pPr>
      <w:bookmarkStart w:id="24" w:name="_Toc505614657"/>
      <w:r w:rsidRPr="005449C7">
        <w:rPr>
          <w:szCs w:val="24"/>
        </w:rPr>
        <w:t>17. Хоризонтални политики:</w:t>
      </w:r>
      <w:bookmarkEnd w:id="24"/>
    </w:p>
    <w:tbl>
      <w:tblPr>
        <w:tblStyle w:val="a9"/>
        <w:tblW w:w="9889" w:type="dxa"/>
        <w:tblLook w:val="04A0" w:firstRow="1" w:lastRow="0" w:firstColumn="1" w:lastColumn="0" w:noHBand="0" w:noVBand="1"/>
      </w:tblPr>
      <w:tblGrid>
        <w:gridCol w:w="9889"/>
      </w:tblGrid>
      <w:tr w:rsidR="004E655E" w:rsidRPr="004A24F1" w:rsidTr="00C14B0A">
        <w:tc>
          <w:tcPr>
            <w:tcW w:w="9889" w:type="dxa"/>
          </w:tcPr>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развитие.По настоящата процедура следва да е налице съответствие на проектните предложения със следните принципи на хоризонталните политики на ЕС:</w:t>
            </w:r>
          </w:p>
          <w:p w:rsidR="004E655E" w:rsidRPr="004A24F1" w:rsidRDefault="004E655E" w:rsidP="001163C1">
            <w:pPr>
              <w:spacing w:before="100" w:beforeAutospacing="1"/>
              <w:jc w:val="both"/>
              <w:rPr>
                <w:rFonts w:ascii="Times New Roman" w:eastAsia="MS Mincho" w:hAnsi="Times New Roman" w:cs="Times New Roman"/>
                <w:b/>
                <w:color w:val="000000"/>
                <w:sz w:val="24"/>
                <w:szCs w:val="24"/>
              </w:rPr>
            </w:pPr>
            <w:r w:rsidRPr="004A24F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4A24F1">
              <w:rPr>
                <w:rFonts w:eastAsia="MS Mincho"/>
                <w:color w:val="000000"/>
                <w:sz w:val="24"/>
                <w:szCs w:val="24"/>
              </w:rPr>
              <w:t xml:space="preserve"> </w:t>
            </w:r>
            <w:r w:rsidRPr="004A24F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4A24F1">
              <w:rPr>
                <w:rFonts w:ascii="Times New Roman" w:eastAsia="MS Mincho" w:hAnsi="Times New Roman" w:cs="Times New Roman"/>
                <w:b/>
                <w:color w:val="000000"/>
                <w:sz w:val="24"/>
                <w:szCs w:val="24"/>
                <w:lang w:eastAsia="bg-BG"/>
              </w:rPr>
              <w:t xml:space="preserve">. </w:t>
            </w:r>
            <w:r w:rsidRPr="004A24F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4A24F1">
              <w:rPr>
                <w:rFonts w:ascii="Times New Roman" w:eastAsia="MS Mincho" w:hAnsi="Times New Roman" w:cs="Times New Roman"/>
                <w:color w:val="000000"/>
                <w:sz w:val="24"/>
                <w:szCs w:val="24"/>
                <w:lang w:eastAsia="bg-BG"/>
              </w:rPr>
              <w:t>;</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4E655E" w:rsidRPr="004A24F1" w:rsidRDefault="004E655E" w:rsidP="001163C1">
            <w:pPr>
              <w:jc w:val="both"/>
              <w:rPr>
                <w:rFonts w:ascii="Times New Roman" w:eastAsia="MS Mincho" w:hAnsi="Times New Roman" w:cs="Times New Roman"/>
                <w:b/>
                <w:color w:val="000000"/>
                <w:sz w:val="24"/>
                <w:szCs w:val="24"/>
                <w:lang w:eastAsia="bg-BG"/>
              </w:rPr>
            </w:pPr>
            <w:r w:rsidRPr="004A24F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4E655E" w:rsidRPr="004A24F1" w:rsidRDefault="004E655E" w:rsidP="00AC01C2">
            <w:pPr>
              <w:pStyle w:val="af0"/>
              <w:numPr>
                <w:ilvl w:val="0"/>
                <w:numId w:val="4"/>
              </w:numPr>
              <w:jc w:val="both"/>
              <w:rPr>
                <w:rFonts w:eastAsia="MS Mincho"/>
                <w:color w:val="000000"/>
              </w:rPr>
            </w:pPr>
            <w:r w:rsidRPr="004A24F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4E655E" w:rsidRPr="004A24F1" w:rsidRDefault="004E655E" w:rsidP="00AC01C2">
            <w:pPr>
              <w:pStyle w:val="af0"/>
              <w:numPr>
                <w:ilvl w:val="0"/>
                <w:numId w:val="4"/>
              </w:numPr>
              <w:jc w:val="both"/>
              <w:rPr>
                <w:rFonts w:eastAsia="MS Mincho"/>
                <w:color w:val="000000"/>
              </w:rPr>
            </w:pPr>
            <w:r w:rsidRPr="004A24F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4E655E" w:rsidRPr="004A24F1" w:rsidRDefault="004E655E" w:rsidP="00AC01C2">
            <w:pPr>
              <w:pStyle w:val="af0"/>
              <w:numPr>
                <w:ilvl w:val="0"/>
                <w:numId w:val="4"/>
              </w:numPr>
              <w:jc w:val="both"/>
              <w:rPr>
                <w:rFonts w:eastAsia="MS Mincho"/>
                <w:color w:val="000000"/>
              </w:rPr>
            </w:pPr>
            <w:r w:rsidRPr="004A24F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4E655E" w:rsidRPr="004A24F1" w:rsidRDefault="004E655E" w:rsidP="00AC01C2">
            <w:pPr>
              <w:pStyle w:val="af0"/>
              <w:numPr>
                <w:ilvl w:val="0"/>
                <w:numId w:val="5"/>
              </w:numPr>
              <w:jc w:val="both"/>
              <w:rPr>
                <w:rFonts w:eastAsia="MS Mincho"/>
                <w:b/>
                <w:color w:val="000000"/>
              </w:rPr>
            </w:pPr>
            <w:r w:rsidRPr="004A24F1">
              <w:rPr>
                <w:rFonts w:eastAsia="MS Mincho"/>
                <w:b/>
                <w:color w:val="000000"/>
              </w:rPr>
              <w:t>Устойчиво развитие (защита на околната среда):</w:t>
            </w:r>
          </w:p>
          <w:p w:rsidR="004E655E" w:rsidRPr="004A24F1" w:rsidRDefault="004E655E" w:rsidP="001163C1">
            <w:pPr>
              <w:jc w:val="both"/>
              <w:rPr>
                <w:rFonts w:ascii="Times New Roman" w:eastAsia="MS Mincho" w:hAnsi="Times New Roman" w:cs="Times New Roman"/>
                <w:color w:val="000000"/>
                <w:sz w:val="24"/>
                <w:szCs w:val="24"/>
              </w:rPr>
            </w:pPr>
            <w:r w:rsidRPr="004A24F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4E655E" w:rsidRPr="004A24F1" w:rsidRDefault="004E655E" w:rsidP="001163C1">
            <w:pPr>
              <w:jc w:val="both"/>
              <w:rPr>
                <w:rFonts w:ascii="Times New Roman" w:eastAsia="MS Mincho" w:hAnsi="Times New Roman" w:cs="Times New Roman"/>
                <w:color w:val="000000"/>
                <w:sz w:val="24"/>
                <w:szCs w:val="24"/>
              </w:rPr>
            </w:pPr>
          </w:p>
          <w:p w:rsidR="004E655E" w:rsidRPr="004A24F1" w:rsidRDefault="004E655E" w:rsidP="001163C1">
            <w:pPr>
              <w:jc w:val="both"/>
              <w:rPr>
                <w:rFonts w:ascii="Times New Roman" w:eastAsia="MS Mincho" w:hAnsi="Times New Roman" w:cs="Times New Roman"/>
                <w:color w:val="000000"/>
                <w:sz w:val="24"/>
                <w:szCs w:val="24"/>
                <w:lang w:eastAsia="bg-BG"/>
              </w:rPr>
            </w:pPr>
            <w:r w:rsidRPr="00201EE7">
              <w:rPr>
                <w:rFonts w:ascii="Times New Roman" w:eastAsia="MS Mincho" w:hAnsi="Times New Roman" w:cs="Times New Roman"/>
                <w:color w:val="000000"/>
                <w:sz w:val="24"/>
                <w:szCs w:val="24"/>
                <w:lang w:eastAsia="bg-BG"/>
              </w:rPr>
              <w:t>Във т.11 Формуляра</w:t>
            </w:r>
            <w:r w:rsidRPr="004A24F1">
              <w:rPr>
                <w:rFonts w:ascii="Times New Roman" w:eastAsia="MS Mincho" w:hAnsi="Times New Roman" w:cs="Times New Roman"/>
                <w:color w:val="000000"/>
                <w:sz w:val="24"/>
                <w:szCs w:val="24"/>
                <w:lang w:eastAsia="bg-BG"/>
              </w:rPr>
              <w:t xml:space="preserve">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4E655E" w:rsidRPr="004A24F1" w:rsidRDefault="004E655E" w:rsidP="001163C1">
            <w:pPr>
              <w:jc w:val="both"/>
              <w:rPr>
                <w:rFonts w:ascii="Times New Roman" w:hAnsi="Times New Roman" w:cs="Times New Roman"/>
                <w:sz w:val="24"/>
                <w:szCs w:val="24"/>
              </w:rPr>
            </w:pPr>
          </w:p>
        </w:tc>
      </w:tr>
    </w:tbl>
    <w:p w:rsidR="004E655E" w:rsidRPr="000C4F4D" w:rsidRDefault="004E655E" w:rsidP="004E655E">
      <w:pPr>
        <w:pStyle w:val="1"/>
        <w:rPr>
          <w:sz w:val="22"/>
          <w:szCs w:val="22"/>
        </w:rPr>
      </w:pPr>
      <w:bookmarkStart w:id="25" w:name="_Toc505614658"/>
      <w:r w:rsidRPr="000C4F4D">
        <w:rPr>
          <w:sz w:val="22"/>
          <w:szCs w:val="22"/>
        </w:rPr>
        <w:t>18. Минимален и максимален срок за изпълнение на проекта:</w:t>
      </w:r>
      <w:bookmarkEnd w:id="25"/>
    </w:p>
    <w:tbl>
      <w:tblPr>
        <w:tblStyle w:val="a9"/>
        <w:tblW w:w="9889" w:type="dxa"/>
        <w:tblLook w:val="04A0" w:firstRow="1" w:lastRow="0" w:firstColumn="1" w:lastColumn="0" w:noHBand="0" w:noVBand="1"/>
      </w:tblPr>
      <w:tblGrid>
        <w:gridCol w:w="9889"/>
      </w:tblGrid>
      <w:tr w:rsidR="004E655E" w:rsidRPr="000C4F4D" w:rsidTr="00C14B0A">
        <w:tc>
          <w:tcPr>
            <w:tcW w:w="9889" w:type="dxa"/>
          </w:tcPr>
          <w:p w:rsidR="0083370D" w:rsidRPr="00743C40" w:rsidRDefault="004E655E" w:rsidP="001163C1">
            <w:pPr>
              <w:jc w:val="both"/>
              <w:rPr>
                <w:rFonts w:ascii="Times New Roman" w:hAnsi="Times New Roman" w:cs="Times New Roman"/>
                <w:sz w:val="24"/>
                <w:szCs w:val="24"/>
              </w:rPr>
            </w:pPr>
            <w:bookmarkStart w:id="26" w:name="to_paragraph_id30665578"/>
            <w:bookmarkEnd w:id="26"/>
            <w:r w:rsidRPr="004A24F1">
              <w:rPr>
                <w:rFonts w:ascii="Times New Roman" w:hAnsi="Times New Roman" w:cs="Times New Roman"/>
                <w:sz w:val="24"/>
                <w:szCs w:val="24"/>
              </w:rPr>
              <w:t xml:space="preserve">1. Одобреният проект се изпълнява в </w:t>
            </w:r>
            <w:r w:rsidRPr="0028683D">
              <w:rPr>
                <w:rFonts w:ascii="Times New Roman" w:hAnsi="Times New Roman" w:cs="Times New Roman"/>
                <w:sz w:val="24"/>
                <w:szCs w:val="24"/>
              </w:rPr>
              <w:t xml:space="preserve">срок до </w:t>
            </w:r>
            <w:r w:rsidR="0083370D" w:rsidRPr="00A53F8F">
              <w:rPr>
                <w:rFonts w:ascii="Times New Roman" w:hAnsi="Times New Roman" w:cs="Times New Roman"/>
                <w:b/>
                <w:sz w:val="24"/>
                <w:szCs w:val="24"/>
              </w:rPr>
              <w:t>36</w:t>
            </w:r>
            <w:r w:rsidRPr="00A53F8F">
              <w:rPr>
                <w:rFonts w:ascii="Times New Roman" w:hAnsi="Times New Roman" w:cs="Times New Roman"/>
                <w:b/>
                <w:sz w:val="24"/>
                <w:szCs w:val="24"/>
              </w:rPr>
              <w:t xml:space="preserve"> месе</w:t>
            </w:r>
            <w:r w:rsidR="0083370D" w:rsidRPr="00A53F8F">
              <w:rPr>
                <w:rFonts w:ascii="Times New Roman" w:hAnsi="Times New Roman" w:cs="Times New Roman"/>
                <w:b/>
                <w:sz w:val="24"/>
                <w:szCs w:val="24"/>
              </w:rPr>
              <w:t>ца</w:t>
            </w:r>
            <w:r w:rsidR="0083370D">
              <w:rPr>
                <w:rFonts w:ascii="Times New Roman" w:hAnsi="Times New Roman" w:cs="Times New Roman"/>
                <w:sz w:val="24"/>
                <w:szCs w:val="24"/>
              </w:rPr>
              <w:t xml:space="preserve"> </w:t>
            </w:r>
            <w:r w:rsidR="0083370D" w:rsidRPr="00743C40">
              <w:rPr>
                <w:rFonts w:ascii="Times New Roman" w:hAnsi="Times New Roman" w:cs="Times New Roman"/>
                <w:sz w:val="24"/>
                <w:szCs w:val="24"/>
              </w:rPr>
              <w:t>от:</w:t>
            </w:r>
          </w:p>
          <w:p w:rsidR="004E655E" w:rsidRPr="00743C40" w:rsidRDefault="004E655E" w:rsidP="001163C1">
            <w:pPr>
              <w:jc w:val="both"/>
              <w:rPr>
                <w:rFonts w:ascii="Times New Roman" w:hAnsi="Times New Roman" w:cs="Times New Roman"/>
                <w:sz w:val="24"/>
                <w:szCs w:val="24"/>
              </w:rPr>
            </w:pPr>
            <w:r w:rsidRPr="00743C40">
              <w:rPr>
                <w:rFonts w:ascii="Times New Roman" w:hAnsi="Times New Roman" w:cs="Times New Roman"/>
                <w:sz w:val="24"/>
                <w:szCs w:val="24"/>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4E655E" w:rsidRPr="004A24F1" w:rsidRDefault="004E655E" w:rsidP="001163C1">
            <w:pPr>
              <w:jc w:val="both"/>
              <w:rPr>
                <w:rFonts w:ascii="Times New Roman" w:hAnsi="Times New Roman" w:cs="Times New Roman"/>
                <w:sz w:val="24"/>
                <w:szCs w:val="24"/>
              </w:rPr>
            </w:pPr>
            <w:r w:rsidRPr="00743C40">
              <w:rPr>
                <w:rFonts w:ascii="Times New Roman" w:hAnsi="Times New Roman" w:cs="Times New Roman"/>
                <w:sz w:val="24"/>
                <w:szCs w:val="24"/>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4E655E" w:rsidRPr="00987A5E"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2. Крайният срок за изпълнение</w:t>
            </w:r>
            <w:r w:rsidR="00987A5E">
              <w:rPr>
                <w:rFonts w:ascii="Times New Roman" w:hAnsi="Times New Roman" w:cs="Times New Roman"/>
                <w:sz w:val="24"/>
                <w:szCs w:val="24"/>
              </w:rPr>
              <w:t xml:space="preserve"> на проекти </w:t>
            </w:r>
            <w:r w:rsidR="00987A5E" w:rsidRPr="00CE0F3F">
              <w:rPr>
                <w:rFonts w:ascii="Times New Roman" w:hAnsi="Times New Roman" w:cs="Times New Roman"/>
                <w:b/>
                <w:sz w:val="24"/>
                <w:szCs w:val="24"/>
              </w:rPr>
              <w:t>е до 30 юни 2023</w:t>
            </w:r>
            <w:r w:rsidR="00987A5E">
              <w:rPr>
                <w:rFonts w:ascii="Times New Roman" w:hAnsi="Times New Roman" w:cs="Times New Roman"/>
                <w:sz w:val="24"/>
                <w:szCs w:val="24"/>
              </w:rPr>
              <w:t xml:space="preserve"> г.</w:t>
            </w:r>
          </w:p>
        </w:tc>
      </w:tr>
    </w:tbl>
    <w:p w:rsidR="004E655E" w:rsidRPr="00A2252C" w:rsidRDefault="004E655E" w:rsidP="004E655E">
      <w:pPr>
        <w:pStyle w:val="1"/>
        <w:spacing w:line="240" w:lineRule="auto"/>
        <w:rPr>
          <w:sz w:val="22"/>
          <w:szCs w:val="22"/>
        </w:rPr>
      </w:pPr>
      <w:bookmarkStart w:id="27" w:name="_Toc505614661"/>
      <w:r>
        <w:rPr>
          <w:sz w:val="22"/>
          <w:szCs w:val="22"/>
        </w:rPr>
        <w:t>19</w:t>
      </w:r>
      <w:r w:rsidRPr="00A2252C">
        <w:rPr>
          <w:sz w:val="22"/>
          <w:szCs w:val="22"/>
        </w:rPr>
        <w:t>. Ред за оценяване на проектните предложения:</w:t>
      </w:r>
      <w:bookmarkEnd w:id="27"/>
    </w:p>
    <w:tbl>
      <w:tblPr>
        <w:tblStyle w:val="a9"/>
        <w:tblW w:w="9889" w:type="dxa"/>
        <w:tblLook w:val="04A0" w:firstRow="1" w:lastRow="0" w:firstColumn="1" w:lastColumn="0" w:noHBand="0" w:noVBand="1"/>
      </w:tblPr>
      <w:tblGrid>
        <w:gridCol w:w="9889"/>
      </w:tblGrid>
      <w:tr w:rsidR="004E655E" w:rsidRPr="00A2252C" w:rsidTr="00C14B0A">
        <w:tc>
          <w:tcPr>
            <w:tcW w:w="9889" w:type="dxa"/>
          </w:tcPr>
          <w:p w:rsidR="005E1D52" w:rsidRPr="00F84391" w:rsidRDefault="005E1D52" w:rsidP="005E1D52">
            <w:pPr>
              <w:jc w:val="both"/>
              <w:rPr>
                <w:rFonts w:ascii="Times New Roman" w:hAnsi="Times New Roman" w:cs="Times New Roman"/>
                <w:sz w:val="24"/>
                <w:szCs w:val="24"/>
              </w:rPr>
            </w:pPr>
            <w:r w:rsidRPr="00F84391">
              <w:rPr>
                <w:rFonts w:ascii="Times New Roman" w:hAnsi="Times New Roman" w:cs="Times New Roman"/>
                <w:sz w:val="24"/>
                <w:szCs w:val="24"/>
              </w:rPr>
              <w:t xml:space="preserve">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(обн., ДВ, бр. 52 от 8.07.2016 г., в сила от 8.07.2016 г., изм. и доп., бр. 32 от 21.04.2017 г., в сила от 21.04.2017 г, посл. изменение от 2018 г.) (ПМС № 161). </w:t>
            </w:r>
          </w:p>
          <w:p w:rsidR="005E1D52" w:rsidRPr="00F84391" w:rsidRDefault="005E1D52" w:rsidP="005E1D52">
            <w:pPr>
              <w:jc w:val="both"/>
              <w:rPr>
                <w:rFonts w:ascii="Times New Roman" w:hAnsi="Times New Roman" w:cs="Times New Roman"/>
                <w:b/>
                <w:sz w:val="24"/>
                <w:szCs w:val="24"/>
              </w:rPr>
            </w:pPr>
            <w:r w:rsidRPr="00F84391">
              <w:rPr>
                <w:rFonts w:ascii="Times New Roman" w:hAnsi="Times New Roman" w:cs="Times New Roman"/>
                <w:sz w:val="24"/>
                <w:szCs w:val="24"/>
              </w:rPr>
              <w:t>Редът за оценка на проектни предложения е разработен в съответствие</w:t>
            </w:r>
            <w:r w:rsidRPr="00F84391">
              <w:rPr>
                <w:rFonts w:ascii="Times New Roman" w:hAnsi="Times New Roman" w:cs="Times New Roman"/>
                <w:b/>
                <w:sz w:val="24"/>
                <w:szCs w:val="24"/>
              </w:rPr>
              <w:t xml:space="preserve"> с минималните изисквания по чл. 41, ал. 2 от ПМС № 161 </w:t>
            </w:r>
          </w:p>
          <w:p w:rsidR="005E1D52" w:rsidRPr="00035B6F" w:rsidRDefault="005E1D52" w:rsidP="005E1D52">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3. Оценката на проектните предложения включва:</w:t>
            </w:r>
          </w:p>
          <w:p w:rsidR="005E1D52" w:rsidRPr="00035B6F" w:rsidRDefault="005E1D52" w:rsidP="005E1D52">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а) Етап 1: Оценка на административното съответствие и допустимостта;</w:t>
            </w:r>
          </w:p>
          <w:p w:rsidR="005E1D52" w:rsidRDefault="005E1D52" w:rsidP="005E1D52">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б) Етап 2: Техническа и финансова оценка.</w:t>
            </w:r>
          </w:p>
          <w:p w:rsidR="005E1D52" w:rsidRPr="00CF2CE5" w:rsidRDefault="005E1D52" w:rsidP="005E1D52">
            <w:pPr>
              <w:jc w:val="both"/>
              <w:rPr>
                <w:rFonts w:ascii="Times New Roman" w:hAnsi="Times New Roman" w:cs="Times New Roman"/>
                <w:sz w:val="24"/>
                <w:szCs w:val="24"/>
              </w:rPr>
            </w:pPr>
            <w:r w:rsidRPr="00CF2CE5">
              <w:rPr>
                <w:rFonts w:ascii="Times New Roman" w:hAnsi="Times New Roman" w:cs="Times New Roman"/>
                <w:sz w:val="24"/>
                <w:szCs w:val="24"/>
              </w:rPr>
              <w:t>В случай, че в отделните етапи на оценка комисията за подбор на проектни предложения изисква допълнителна пояснителна информация от кандидата, кореспонденцията с кандидата ще се извършва през системата ИСУН 2020 чрез профила на кандидата и асоциирания към него електронен адрес на потребителя.</w:t>
            </w:r>
          </w:p>
          <w:p w:rsidR="005E1D52" w:rsidRPr="00CF2CE5" w:rsidRDefault="005E1D52" w:rsidP="005E1D52">
            <w:pPr>
              <w:jc w:val="both"/>
              <w:rPr>
                <w:rFonts w:ascii="Times New Roman" w:hAnsi="Times New Roman" w:cs="Times New Roman"/>
                <w:sz w:val="24"/>
                <w:szCs w:val="24"/>
              </w:rPr>
            </w:pPr>
            <w:r w:rsidRPr="00CF2CE5">
              <w:rPr>
                <w:rFonts w:ascii="Times New Roman" w:hAnsi="Times New Roman" w:cs="Times New Roman"/>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от 14 май 2016 г. </w:t>
            </w:r>
          </w:p>
          <w:p w:rsidR="005E1D52" w:rsidRPr="00CF2CE5" w:rsidRDefault="005E1D52" w:rsidP="005E1D52">
            <w:pPr>
              <w:jc w:val="both"/>
              <w:rPr>
                <w:rFonts w:ascii="Times New Roman" w:hAnsi="Times New Roman" w:cs="Times New Roman"/>
                <w:sz w:val="24"/>
                <w:szCs w:val="24"/>
              </w:rPr>
            </w:pPr>
            <w:r w:rsidRPr="00CF2CE5">
              <w:rPr>
                <w:rFonts w:ascii="Times New Roman" w:hAnsi="Times New Roman" w:cs="Times New Roman"/>
                <w:sz w:val="24"/>
                <w:szCs w:val="24"/>
              </w:rPr>
              <w:t>На следния уеб адрес е наличен видеоклип, онагледяващ процеса на отговор на въпрос от оценителната комисия:</w:t>
            </w:r>
          </w:p>
          <w:p w:rsidR="005E1D52" w:rsidRPr="00CF2CE5" w:rsidRDefault="005E1D52" w:rsidP="005E1D52">
            <w:pPr>
              <w:jc w:val="both"/>
              <w:rPr>
                <w:rFonts w:ascii="Times New Roman" w:hAnsi="Times New Roman" w:cs="Times New Roman"/>
                <w:sz w:val="24"/>
                <w:szCs w:val="24"/>
              </w:rPr>
            </w:pPr>
            <w:r w:rsidRPr="00CF2CE5">
              <w:rPr>
                <w:rFonts w:ascii="Times New Roman" w:hAnsi="Times New Roman" w:cs="Times New Roman"/>
                <w:sz w:val="24"/>
                <w:szCs w:val="24"/>
              </w:rPr>
              <w:t xml:space="preserve">https://www.youtube.com/watch?v=x6T0AavwC68 </w:t>
            </w:r>
          </w:p>
          <w:p w:rsidR="005E1D52" w:rsidRPr="00CF2CE5" w:rsidRDefault="005E1D52" w:rsidP="005E1D52">
            <w:pPr>
              <w:jc w:val="both"/>
              <w:rPr>
                <w:rFonts w:ascii="Times New Roman" w:hAnsi="Times New Roman" w:cs="Times New Roman"/>
                <w:sz w:val="24"/>
                <w:szCs w:val="24"/>
              </w:rPr>
            </w:pPr>
            <w:r w:rsidRPr="00CF2CE5">
              <w:rPr>
                <w:rFonts w:ascii="Times New Roman" w:hAnsi="Times New Roman" w:cs="Times New Roman"/>
                <w:sz w:val="24"/>
                <w:szCs w:val="24"/>
              </w:rPr>
              <w:t>Кандидатът няма право да представя на комисията други документи освен посочените в уведомителното писмо.</w:t>
            </w:r>
          </w:p>
          <w:p w:rsidR="005E1D52" w:rsidRPr="00F84391" w:rsidRDefault="005E1D52" w:rsidP="005E1D52">
            <w:pPr>
              <w:jc w:val="both"/>
              <w:rPr>
                <w:rFonts w:ascii="Times New Roman" w:hAnsi="Times New Roman" w:cs="Times New Roman"/>
                <w:sz w:val="24"/>
                <w:szCs w:val="24"/>
              </w:rPr>
            </w:pPr>
            <w:r w:rsidRPr="00F84391">
              <w:rPr>
                <w:rFonts w:ascii="Times New Roman" w:hAnsi="Times New Roman" w:cs="Times New Roman"/>
                <w:sz w:val="24"/>
                <w:szCs w:val="24"/>
              </w:rPr>
              <w:t>Процедурата по оценка приключва с Оценителен доклад, изготвен в ИСУН 2020 по реда на чл. 44, ал. 3-6 и чл. 45 на ПМС № 161 от 2016 г, който включва:</w:t>
            </w:r>
          </w:p>
          <w:p w:rsidR="005E1D52" w:rsidRPr="00F84391" w:rsidRDefault="005E1D52" w:rsidP="005E1D52">
            <w:pPr>
              <w:jc w:val="both"/>
              <w:rPr>
                <w:rFonts w:ascii="Times New Roman" w:hAnsi="Times New Roman" w:cs="Times New Roman"/>
                <w:sz w:val="24"/>
                <w:szCs w:val="24"/>
              </w:rPr>
            </w:pPr>
            <w:r w:rsidRPr="00F84391">
              <w:rPr>
                <w:rFonts w:ascii="Times New Roman" w:hAnsi="Times New Roman" w:cs="Times New Roman"/>
                <w:sz w:val="24"/>
                <w:szCs w:val="24"/>
              </w:rPr>
              <w:t>1.</w:t>
            </w:r>
            <w:r w:rsidRPr="00F84391">
              <w:rPr>
                <w:rFonts w:ascii="Times New Roman" w:hAnsi="Times New Roman" w:cs="Times New Roman"/>
                <w:sz w:val="24"/>
                <w:szCs w:val="24"/>
              </w:rPr>
              <w:tab/>
              <w:t>списък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w:t>
            </w:r>
          </w:p>
          <w:p w:rsidR="005E1D52" w:rsidRPr="00F84391" w:rsidRDefault="005E1D52" w:rsidP="005E1D52">
            <w:pPr>
              <w:jc w:val="both"/>
              <w:rPr>
                <w:rFonts w:ascii="Times New Roman" w:hAnsi="Times New Roman" w:cs="Times New Roman"/>
                <w:sz w:val="24"/>
                <w:szCs w:val="24"/>
              </w:rPr>
            </w:pPr>
            <w:r w:rsidRPr="00F84391">
              <w:rPr>
                <w:rFonts w:ascii="Times New Roman" w:hAnsi="Times New Roman" w:cs="Times New Roman"/>
                <w:sz w:val="24"/>
                <w:szCs w:val="24"/>
              </w:rPr>
              <w:t>2.</w:t>
            </w:r>
            <w:r w:rsidRPr="00F84391">
              <w:rPr>
                <w:rFonts w:ascii="Times New Roman" w:hAnsi="Times New Roman" w:cs="Times New Roman"/>
                <w:sz w:val="24"/>
                <w:szCs w:val="24"/>
              </w:rPr>
              <w:tab/>
              <w:t>списък на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rsidR="005E1D52" w:rsidRDefault="005E1D52" w:rsidP="005E1D52">
            <w:pPr>
              <w:jc w:val="both"/>
              <w:rPr>
                <w:rFonts w:ascii="Times New Roman" w:hAnsi="Times New Roman" w:cs="Times New Roman"/>
                <w:sz w:val="24"/>
                <w:szCs w:val="24"/>
              </w:rPr>
            </w:pPr>
            <w:r w:rsidRPr="00F84391">
              <w:rPr>
                <w:rFonts w:ascii="Times New Roman" w:hAnsi="Times New Roman" w:cs="Times New Roman"/>
                <w:sz w:val="24"/>
                <w:szCs w:val="24"/>
              </w:rPr>
              <w:t>3.</w:t>
            </w:r>
            <w:r w:rsidRPr="00F84391">
              <w:rPr>
                <w:rFonts w:ascii="Times New Roman" w:hAnsi="Times New Roman" w:cs="Times New Roman"/>
                <w:sz w:val="24"/>
                <w:szCs w:val="24"/>
              </w:rPr>
              <w:tab/>
              <w:t>списък на предложените за отхвърляне проектни предложения и основанието за отхвърлянето им.</w:t>
            </w:r>
          </w:p>
          <w:p w:rsidR="00B5799B" w:rsidRPr="00223A8B" w:rsidRDefault="00B5799B" w:rsidP="005E1D52">
            <w:pPr>
              <w:jc w:val="both"/>
            </w:pPr>
            <w:r>
              <w:rPr>
                <w:rFonts w:ascii="Times New Roman" w:hAnsi="Times New Roman" w:cs="Times New Roman"/>
                <w:sz w:val="24"/>
                <w:szCs w:val="24"/>
              </w:rPr>
              <w:t>4.</w:t>
            </w:r>
            <w:r>
              <w:t xml:space="preserve"> </w:t>
            </w:r>
            <w:r w:rsidR="005428AB">
              <w:t xml:space="preserve">          </w:t>
            </w:r>
            <w:r w:rsidRPr="00B5799B">
              <w:rPr>
                <w:rFonts w:ascii="Times New Roman" w:hAnsi="Times New Roman" w:cs="Times New Roman"/>
                <w:sz w:val="24"/>
                <w:szCs w:val="24"/>
              </w:rPr>
              <w:t>списък на</w:t>
            </w:r>
            <w:r>
              <w:rPr>
                <w:rFonts w:ascii="Times New Roman" w:hAnsi="Times New Roman" w:cs="Times New Roman"/>
                <w:sz w:val="24"/>
                <w:szCs w:val="24"/>
              </w:rPr>
              <w:t xml:space="preserve"> оттеглените по време на оценката проектни предложения.</w:t>
            </w:r>
          </w:p>
          <w:p w:rsidR="005E1D52" w:rsidRPr="00F84391" w:rsidRDefault="005E1D52" w:rsidP="005E1D52">
            <w:pPr>
              <w:jc w:val="both"/>
              <w:rPr>
                <w:rFonts w:ascii="Times New Roman" w:hAnsi="Times New Roman" w:cs="Times New Roman"/>
                <w:sz w:val="24"/>
                <w:szCs w:val="24"/>
              </w:rPr>
            </w:pPr>
            <w:r w:rsidRPr="00F84391">
              <w:rPr>
                <w:rFonts w:ascii="Times New Roman" w:hAnsi="Times New Roman" w:cs="Times New Roman"/>
                <w:sz w:val="24"/>
                <w:szCs w:val="24"/>
              </w:rPr>
              <w:t xml:space="preserve">Оценителният доклад се одобрява от УС на МИГ </w:t>
            </w:r>
            <w:r>
              <w:rPr>
                <w:rFonts w:ascii="Times New Roman" w:hAnsi="Times New Roman" w:cs="Times New Roman"/>
                <w:sz w:val="24"/>
                <w:szCs w:val="24"/>
              </w:rPr>
              <w:t>Чирпан</w:t>
            </w:r>
            <w:r w:rsidRPr="00F84391">
              <w:rPr>
                <w:rFonts w:ascii="Times New Roman" w:hAnsi="Times New Roman" w:cs="Times New Roman"/>
                <w:sz w:val="24"/>
                <w:szCs w:val="24"/>
              </w:rPr>
              <w:t xml:space="preserve"> в срок до 5 работни дни от приключване на работата на КППП.</w:t>
            </w:r>
          </w:p>
          <w:p w:rsidR="005E1D52" w:rsidRPr="00F84391" w:rsidRDefault="005E1D52" w:rsidP="005E1D52">
            <w:pPr>
              <w:jc w:val="both"/>
              <w:rPr>
                <w:rFonts w:ascii="Times New Roman" w:hAnsi="Times New Roman" w:cs="Times New Roman"/>
                <w:sz w:val="24"/>
                <w:szCs w:val="24"/>
              </w:rPr>
            </w:pPr>
            <w:r w:rsidRPr="00F84391">
              <w:rPr>
                <w:rFonts w:ascii="Times New Roman" w:hAnsi="Times New Roman" w:cs="Times New Roman"/>
                <w:sz w:val="24"/>
                <w:szCs w:val="24"/>
              </w:rPr>
              <w:t>В срок до 5 работни дни от одобряването му оценителния доклад се изпраща чрез ИСУН до ръководителя на ДФЗ.</w:t>
            </w:r>
          </w:p>
          <w:p w:rsidR="005E1D52" w:rsidRDefault="005E1D52" w:rsidP="005E1D52">
            <w:pPr>
              <w:jc w:val="both"/>
              <w:rPr>
                <w:rFonts w:ascii="Times New Roman" w:hAnsi="Times New Roman" w:cs="Times New Roman"/>
                <w:sz w:val="24"/>
                <w:szCs w:val="24"/>
              </w:rPr>
            </w:pPr>
            <w:r w:rsidRPr="00F84391">
              <w:rPr>
                <w:rFonts w:ascii="Times New Roman" w:hAnsi="Times New Roman" w:cs="Times New Roman"/>
                <w:sz w:val="24"/>
                <w:szCs w:val="24"/>
              </w:rPr>
              <w:t xml:space="preserve">МИГ </w:t>
            </w:r>
            <w:r>
              <w:rPr>
                <w:rFonts w:ascii="Times New Roman" w:hAnsi="Times New Roman" w:cs="Times New Roman"/>
                <w:sz w:val="24"/>
                <w:szCs w:val="24"/>
              </w:rPr>
              <w:t>Чирпан</w:t>
            </w:r>
            <w:r w:rsidRPr="00F84391">
              <w:rPr>
                <w:rFonts w:ascii="Times New Roman" w:hAnsi="Times New Roman" w:cs="Times New Roman"/>
                <w:sz w:val="24"/>
                <w:szCs w:val="24"/>
              </w:rPr>
              <w:t xml:space="preserve"> уведомява кандидатите, чиито проектни предложения не са одобрени или са частично одобрени (което е приложимо) в срок до 5 работни дни от одобряване на оценителния доклад от Управителния съвет.</w:t>
            </w:r>
          </w:p>
          <w:p w:rsidR="005E1D52" w:rsidRPr="00CF2CE5" w:rsidRDefault="005E1D52" w:rsidP="005E1D52">
            <w:pPr>
              <w:jc w:val="both"/>
              <w:rPr>
                <w:rFonts w:ascii="Times New Roman" w:hAnsi="Times New Roman" w:cs="Times New Roman"/>
                <w:sz w:val="24"/>
                <w:szCs w:val="24"/>
              </w:rPr>
            </w:pPr>
            <w:r w:rsidRPr="00CF2CE5">
              <w:rPr>
                <w:rFonts w:ascii="Times New Roman" w:hAnsi="Times New Roman" w:cs="Times New Roman"/>
                <w:sz w:val="24"/>
                <w:szCs w:val="24"/>
              </w:rPr>
              <w:t xml:space="preserve">В съответствие с разпоредбите на чл. 45 от ПМС 161 от 4 юли 2016 г.  </w:t>
            </w:r>
          </w:p>
          <w:p w:rsidR="005E1D52" w:rsidRPr="00CF2CE5" w:rsidRDefault="005E1D52" w:rsidP="005E1D52">
            <w:pPr>
              <w:jc w:val="both"/>
              <w:rPr>
                <w:rFonts w:ascii="Times New Roman" w:hAnsi="Times New Roman" w:cs="Times New Roman"/>
                <w:sz w:val="24"/>
                <w:szCs w:val="24"/>
              </w:rPr>
            </w:pPr>
            <w:r w:rsidRPr="00CF2CE5">
              <w:rPr>
                <w:rFonts w:ascii="Times New Roman" w:hAnsi="Times New Roman" w:cs="Times New Roman"/>
                <w:sz w:val="24"/>
                <w:szCs w:val="24"/>
              </w:rPr>
              <w:t>Всеки кандидат, получил уведомително писмо от МИГ, че проектното му предложение не е одобрено или че е частично одобрено, има право да възрази пред ДФЗ в срок до 3 работни дни от датата на получаването на уведомлението.</w:t>
            </w:r>
          </w:p>
          <w:p w:rsidR="004E655E" w:rsidRPr="00A2252C" w:rsidRDefault="004E655E" w:rsidP="005E1D52">
            <w:pPr>
              <w:jc w:val="both"/>
            </w:pPr>
          </w:p>
        </w:tc>
      </w:tr>
    </w:tbl>
    <w:p w:rsidR="004E655E" w:rsidRDefault="004E655E" w:rsidP="00AC01C2">
      <w:pPr>
        <w:pStyle w:val="1"/>
        <w:numPr>
          <w:ilvl w:val="0"/>
          <w:numId w:val="7"/>
        </w:numPr>
        <w:rPr>
          <w:sz w:val="22"/>
          <w:szCs w:val="22"/>
        </w:rPr>
      </w:pPr>
      <w:bookmarkStart w:id="28" w:name="_Toc505614663"/>
      <w:r>
        <w:rPr>
          <w:sz w:val="22"/>
          <w:szCs w:val="22"/>
        </w:rPr>
        <w:t>Оценка на административното съответствие и допустимост</w:t>
      </w:r>
      <w:r w:rsidRPr="00582D94">
        <w:rPr>
          <w:sz w:val="22"/>
          <w:szCs w:val="22"/>
        </w:rPr>
        <w:t>:</w:t>
      </w:r>
      <w:bookmarkEnd w:id="28"/>
    </w:p>
    <w:tbl>
      <w:tblPr>
        <w:tblStyle w:val="a9"/>
        <w:tblW w:w="9889" w:type="dxa"/>
        <w:tblLook w:val="04A0" w:firstRow="1" w:lastRow="0" w:firstColumn="1" w:lastColumn="0" w:noHBand="0" w:noVBand="1"/>
      </w:tblPr>
      <w:tblGrid>
        <w:gridCol w:w="9889"/>
      </w:tblGrid>
      <w:tr w:rsidR="005E1D52" w:rsidRPr="007F2C0C" w:rsidTr="00C14B0A">
        <w:tc>
          <w:tcPr>
            <w:tcW w:w="9889" w:type="dxa"/>
          </w:tcPr>
          <w:p w:rsidR="005E1D52" w:rsidRPr="006F661A" w:rsidRDefault="005E1D52" w:rsidP="00040F2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1.</w:t>
            </w:r>
            <w:r w:rsidRPr="00A93EBF">
              <w:rPr>
                <w:rFonts w:ascii="Times New Roman" w:eastAsia="Times New Roman" w:hAnsi="Times New Roman" w:cs="Times New Roman"/>
                <w:sz w:val="24"/>
                <w:szCs w:val="24"/>
                <w:lang w:eastAsia="bg-BG"/>
              </w:rPr>
              <w:t xml:space="preserve"> Оценката за административно съответствие и допустимост се извършва във основа на </w:t>
            </w:r>
            <w:r>
              <w:rPr>
                <w:rFonts w:ascii="Times New Roman" w:eastAsia="Times New Roman" w:hAnsi="Times New Roman" w:cs="Times New Roman"/>
                <w:sz w:val="24"/>
                <w:szCs w:val="24"/>
                <w:lang w:eastAsia="bg-BG"/>
              </w:rPr>
              <w:t xml:space="preserve">оценителен лист </w:t>
            </w:r>
            <w:r w:rsidRPr="00A93EBF">
              <w:rPr>
                <w:rFonts w:ascii="Times New Roman" w:eastAsia="Times New Roman" w:hAnsi="Times New Roman" w:cs="Times New Roman"/>
                <w:sz w:val="24"/>
                <w:szCs w:val="24"/>
                <w:lang w:eastAsia="bg-BG"/>
              </w:rPr>
              <w:t xml:space="preserve"> </w:t>
            </w:r>
            <w:r w:rsidR="007552E0" w:rsidRPr="006F661A">
              <w:rPr>
                <w:rFonts w:ascii="Times New Roman" w:eastAsia="Times New Roman" w:hAnsi="Times New Roman" w:cs="Times New Roman"/>
                <w:b/>
                <w:i/>
                <w:sz w:val="24"/>
                <w:szCs w:val="24"/>
                <w:lang w:eastAsia="bg-BG"/>
              </w:rPr>
              <w:t>Приложение № 5</w:t>
            </w:r>
            <w:r w:rsidRPr="006F661A">
              <w:rPr>
                <w:rFonts w:ascii="Times New Roman" w:eastAsia="Times New Roman" w:hAnsi="Times New Roman" w:cs="Times New Roman"/>
                <w:b/>
                <w:i/>
                <w:sz w:val="24"/>
                <w:szCs w:val="24"/>
                <w:lang w:eastAsia="bg-BG"/>
              </w:rPr>
              <w:t xml:space="preserve"> от Документи за информация към Условията за кандидатстване.</w:t>
            </w:r>
          </w:p>
          <w:p w:rsidR="005E1D52" w:rsidRPr="00035B6F" w:rsidRDefault="005E1D52" w:rsidP="00040F2F">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7552E0">
              <w:rPr>
                <w:rFonts w:ascii="Times New Roman" w:eastAsia="Times New Roman" w:hAnsi="Times New Roman" w:cs="Times New Roman"/>
                <w:sz w:val="24"/>
                <w:szCs w:val="24"/>
                <w:lang w:eastAsia="bg-BG"/>
              </w:rPr>
              <w:t>О</w:t>
            </w:r>
            <w:r w:rsidRPr="00035B6F">
              <w:rPr>
                <w:rFonts w:ascii="Times New Roman" w:eastAsia="Times New Roman" w:hAnsi="Times New Roman" w:cs="Times New Roman"/>
                <w:sz w:val="24"/>
                <w:szCs w:val="24"/>
                <w:lang w:eastAsia="bg-BG"/>
              </w:rPr>
              <w:t>ценка на административното съответствие и допустимост включва и :</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липса на двойно финансиране;</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наличие на изкуствено създадени условия;</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проверка за минимални помощи;</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основателността на предложените за финансиране разходи</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посещение на място за заявления, включващи разходи за строително-монтажни работи и за създаване на трайни насаждения (когато е приложимо). </w:t>
            </w:r>
          </w:p>
          <w:p w:rsidR="005E1D52" w:rsidRDefault="005E1D52" w:rsidP="00040F2F">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Pr="00035B6F">
              <w:rPr>
                <w:rFonts w:ascii="Times New Roman" w:eastAsia="Times New Roman" w:hAnsi="Times New Roman" w:cs="Times New Roman"/>
                <w:sz w:val="24"/>
                <w:szCs w:val="24"/>
                <w:lang w:eastAsia="bg-BG"/>
              </w:rPr>
              <w:t>.Оценката на административното</w:t>
            </w:r>
            <w:r w:rsidRPr="00A93EBF">
              <w:rPr>
                <w:rFonts w:ascii="Times New Roman" w:hAnsi="Times New Roman" w:cs="Times New Roman"/>
                <w:sz w:val="24"/>
                <w:szCs w:val="24"/>
              </w:rPr>
              <w:t xml:space="preserve"> съответствие и допустимостта се извършва </w:t>
            </w:r>
            <w:r w:rsidRPr="00A93EBF">
              <w:rPr>
                <w:rFonts w:ascii="Times New Roman" w:hAnsi="Times New Roman" w:cs="Times New Roman"/>
                <w:b/>
                <w:sz w:val="24"/>
                <w:szCs w:val="24"/>
              </w:rPr>
              <w:t xml:space="preserve">от най-малко от двама членове </w:t>
            </w:r>
            <w:r w:rsidRPr="00A93EBF">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A93EBF">
              <w:rPr>
                <w:rFonts w:ascii="Times New Roman" w:hAnsi="Times New Roman" w:cs="Times New Roman"/>
                <w:b/>
                <w:sz w:val="24"/>
                <w:szCs w:val="24"/>
              </w:rPr>
              <w:t>от 50%.</w:t>
            </w:r>
            <w:r w:rsidRPr="00A93EBF">
              <w:rPr>
                <w:rFonts w:ascii="Times New Roman" w:hAnsi="Times New Roman" w:cs="Times New Roman"/>
                <w:sz w:val="24"/>
                <w:szCs w:val="24"/>
              </w:rPr>
              <w:t xml:space="preserve"> Те могат да бъдат подпомагани от помощник-</w:t>
            </w:r>
            <w:r w:rsidRPr="00035B6F">
              <w:rPr>
                <w:rFonts w:ascii="Times New Roman" w:eastAsia="Times New Roman" w:hAnsi="Times New Roman" w:cs="Times New Roman"/>
                <w:sz w:val="24"/>
                <w:szCs w:val="24"/>
                <w:lang w:eastAsia="bg-BG"/>
              </w:rPr>
              <w:t>оценители.</w:t>
            </w:r>
          </w:p>
          <w:p w:rsidR="005E1D52" w:rsidRPr="00A93EBF" w:rsidRDefault="005E1D52" w:rsidP="00040F2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 xml:space="preserve"> 4.</w:t>
            </w:r>
            <w:r w:rsidRPr="00035B6F">
              <w:rPr>
                <w:rFonts w:ascii="Times New Roman" w:eastAsia="Times New Roman" w:hAnsi="Times New Roman" w:cs="Times New Roman"/>
                <w:sz w:val="24"/>
                <w:szCs w:val="24"/>
                <w:lang w:eastAsia="bg-BG"/>
              </w:rPr>
              <w:t xml:space="preserve"> </w:t>
            </w:r>
            <w:r w:rsidRPr="00A93EBF">
              <w:rPr>
                <w:rFonts w:ascii="Times New Roman" w:eastAsia="Times New Roman" w:hAnsi="Times New Roman" w:cs="Times New Roman"/>
                <w:sz w:val="24"/>
                <w:szCs w:val="24"/>
                <w:lang w:eastAsia="bg-BG"/>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5. Когато при проверката по т.1 </w:t>
            </w:r>
            <w:r w:rsidRPr="00727AC1">
              <w:rPr>
                <w:rFonts w:ascii="Times New Roman" w:eastAsia="Times New Roman" w:hAnsi="Times New Roman" w:cs="Times New Roman"/>
                <w:sz w:val="24"/>
                <w:szCs w:val="24"/>
                <w:lang w:eastAsia="bg-BG"/>
              </w:rPr>
              <w:t>се установи липса на документи и/или друга нередовност, комисията изпраща на кандидата уведомление чрез ИСУН за установените нередовности и</w:t>
            </w:r>
            <w:r w:rsidRPr="00727AC1">
              <w:rPr>
                <w:rFonts w:ascii="Times New Roman" w:hAnsi="Times New Roman" w:cs="Times New Roman"/>
                <w:sz w:val="24"/>
                <w:szCs w:val="24"/>
              </w:rPr>
              <w:t xml:space="preserve"> определя разумен срок за тяхното отстраняване, като срокът </w:t>
            </w:r>
            <w:r w:rsidRPr="00727AC1">
              <w:rPr>
                <w:rFonts w:ascii="Times New Roman" w:hAnsi="Times New Roman" w:cs="Times New Roman"/>
                <w:b/>
                <w:sz w:val="24"/>
                <w:szCs w:val="24"/>
              </w:rPr>
              <w:t>не може да бъде по-кратък от една седмица</w:t>
            </w:r>
            <w:r w:rsidRPr="00727AC1">
              <w:rPr>
                <w:rFonts w:ascii="Times New Roman" w:hAnsi="Times New Roman" w:cs="Times New Roman"/>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w:t>
            </w:r>
            <w:r w:rsidRPr="00727AC1">
              <w:rPr>
                <w:rFonts w:ascii="Times New Roman" w:eastAsia="Times New Roman" w:hAnsi="Times New Roman" w:cs="Times New Roman"/>
                <w:sz w:val="24"/>
                <w:szCs w:val="24"/>
                <w:lang w:eastAsia="bg-BG"/>
              </w:rPr>
              <w:t>Отстраняването на нередовностите не може да води до подобряване на качеството на проектното предложение.</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5E1D52" w:rsidRPr="00A93EBF" w:rsidRDefault="005E1D52" w:rsidP="00040F2F">
            <w:pPr>
              <w:jc w:val="both"/>
              <w:rPr>
                <w:rFonts w:ascii="Times New Roman" w:hAnsi="Times New Roman" w:cs="Times New Roman"/>
                <w:b/>
                <w:sz w:val="24"/>
                <w:szCs w:val="24"/>
              </w:rPr>
            </w:pPr>
            <w:r w:rsidRPr="00035B6F">
              <w:rPr>
                <w:rFonts w:ascii="Times New Roman" w:eastAsia="Times New Roman" w:hAnsi="Times New Roman" w:cs="Times New Roman"/>
                <w:sz w:val="24"/>
                <w:szCs w:val="24"/>
                <w:lang w:eastAsia="bg-BG"/>
              </w:rPr>
              <w:t>7.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w:t>
            </w:r>
            <w:r w:rsidRPr="00A93EBF">
              <w:rPr>
                <w:rFonts w:ascii="Times New Roman" w:hAnsi="Times New Roman" w:cs="Times New Roman"/>
                <w:sz w:val="24"/>
                <w:szCs w:val="24"/>
              </w:rPr>
              <w:t xml:space="preserve">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A93EBF">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5E1D52" w:rsidRPr="00035B6F" w:rsidRDefault="005E1D52" w:rsidP="00040F2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а)наличие на недопустими дейности и / или разходи;</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б)несъответствие между предвидените дейности и видове и видове заложени разходи;</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в)дублиране на разходи;</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г)неспазване на заложените правила или ограничения по отношение на заложени процентни съотношения/праговете на разходите;</w:t>
            </w:r>
          </w:p>
          <w:p w:rsidR="005E1D52"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д)несъответствие с правилата за държавните или минимални те помощи;</w:t>
            </w:r>
          </w:p>
          <w:p w:rsidR="005E1D52" w:rsidRPr="00F8735A" w:rsidRDefault="005E1D52" w:rsidP="00040F2F">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6F661A">
              <w:rPr>
                <w:rFonts w:ascii="Times New Roman" w:eastAsia="Times New Roman" w:hAnsi="Times New Roman" w:cs="Times New Roman"/>
                <w:b/>
                <w:i/>
                <w:lang w:eastAsia="bg-BG"/>
              </w:rPr>
              <w:t>Попълва Таблица 1 - одобрен размер на допустимите разходи</w:t>
            </w:r>
            <w:r w:rsidRPr="006F661A">
              <w:rPr>
                <w:rFonts w:ascii="Times New Roman" w:eastAsia="Times New Roman" w:hAnsi="Times New Roman" w:cs="Times New Roman"/>
                <w:b/>
                <w:lang w:eastAsia="bg-BG"/>
              </w:rPr>
              <w:t xml:space="preserve"> </w:t>
            </w:r>
            <w:r w:rsidR="007552E0" w:rsidRPr="006F661A">
              <w:rPr>
                <w:rFonts w:ascii="Times New Roman" w:eastAsia="Times New Roman" w:hAnsi="Times New Roman" w:cs="Times New Roman"/>
                <w:b/>
                <w:i/>
                <w:lang w:eastAsia="bg-BG"/>
              </w:rPr>
              <w:t>Приложение 8</w:t>
            </w:r>
            <w:r w:rsidRPr="006F661A">
              <w:rPr>
                <w:rFonts w:ascii="Times New Roman" w:eastAsia="Times New Roman" w:hAnsi="Times New Roman" w:cs="Times New Roman"/>
                <w:b/>
                <w:i/>
                <w:lang w:eastAsia="bg-BG"/>
              </w:rPr>
              <w:t xml:space="preserve"> от Документи за информация към Условия за кандидатстване</w:t>
            </w:r>
            <w:r w:rsidRPr="007552E0">
              <w:rPr>
                <w:rFonts w:ascii="Times New Roman" w:eastAsia="Times New Roman" w:hAnsi="Times New Roman" w:cs="Times New Roman"/>
                <w:color w:val="000000"/>
                <w:lang w:eastAsia="bg-BG"/>
              </w:rPr>
              <w:t xml:space="preserve"> , която е неразделна част от оценителната таблицата за АСД.</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9. Корекциите на бюджета  на проектното предложение не водят до: </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а) увеличаване на размера или на интензитета на безвъзмездната финансова помощ, предвидени в подаденото проектно предложение; </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б. невъзможност за изпълнение на целите на проекта или на проектните дейности; </w:t>
            </w:r>
          </w:p>
          <w:p w:rsidR="005E1D52" w:rsidRPr="00035B6F" w:rsidRDefault="005E1D52" w:rsidP="00040F2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 подобряване на качеството на проектното предложение и нарушаване на принципите по чл. 29, ал. 1, т. 1 и 2 ЗУСЕСИФ.</w:t>
            </w:r>
          </w:p>
          <w:p w:rsidR="005E1D52" w:rsidRDefault="005E1D52" w:rsidP="00040F2F">
            <w:pPr>
              <w:jc w:val="both"/>
              <w:rPr>
                <w:rFonts w:ascii="Times New Roman" w:eastAsia="Times New Roman" w:hAnsi="Times New Roman" w:cs="Times New Roman"/>
                <w:sz w:val="24"/>
                <w:szCs w:val="24"/>
              </w:rPr>
            </w:pPr>
            <w:r w:rsidRPr="00A93EBF">
              <w:rPr>
                <w:rFonts w:ascii="Times New Roman" w:eastAsia="Times New Roman" w:hAnsi="Times New Roman" w:cs="Times New Roman"/>
                <w:sz w:val="24"/>
                <w:szCs w:val="24"/>
                <w:lang w:eastAsia="bg-BG"/>
              </w:rPr>
              <w:t>10. След приключване на оценката на адм</w:t>
            </w:r>
            <w:r w:rsidRPr="00A93EBF">
              <w:rPr>
                <w:rFonts w:ascii="Times New Roman" w:eastAsia="Times New Roman" w:hAnsi="Times New Roman" w:cs="Times New Roman"/>
                <w:sz w:val="24"/>
                <w:szCs w:val="24"/>
              </w:rPr>
              <w:t xml:space="preserve">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w:t>
            </w:r>
            <w:r w:rsidRPr="007552E0">
              <w:rPr>
                <w:rFonts w:ascii="Times New Roman" w:eastAsia="Times New Roman" w:hAnsi="Times New Roman" w:cs="Times New Roman"/>
                <w:sz w:val="24"/>
                <w:szCs w:val="24"/>
              </w:rPr>
              <w:t>по реда на чл. 61 от Административно процесуалния кодекс.</w:t>
            </w:r>
          </w:p>
          <w:p w:rsidR="005E1D52" w:rsidRDefault="005E1D52" w:rsidP="00040F2F">
            <w:pPr>
              <w:tabs>
                <w:tab w:val="left" w:pos="851"/>
              </w:tabs>
              <w:jc w:val="both"/>
              <w:rPr>
                <w:rFonts w:ascii="Times New Roman" w:hAnsi="Times New Roman" w:cs="Times New Roman"/>
                <w:b/>
                <w:sz w:val="24"/>
                <w:szCs w:val="24"/>
              </w:rPr>
            </w:pPr>
            <w:r w:rsidRPr="00753DB7">
              <w:rPr>
                <w:rFonts w:ascii="Times New Roman" w:hAnsi="Times New Roman" w:cs="Times New Roman"/>
                <w:b/>
                <w:noProof/>
                <w:sz w:val="24"/>
                <w:szCs w:val="24"/>
                <w:lang w:eastAsia="bg-BG"/>
              </w:rPr>
              <w:drawing>
                <wp:inline distT="0" distB="0" distL="0" distR="0" wp14:anchorId="7B923256" wp14:editId="32A2061A">
                  <wp:extent cx="6000750" cy="1447800"/>
                  <wp:effectExtent l="0" t="0" r="0" b="0"/>
                  <wp:docPr id="13" name="Картина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00750" cy="1447800"/>
                          </a:xfrm>
                          <a:prstGeom prst="rect">
                            <a:avLst/>
                          </a:prstGeom>
                          <a:noFill/>
                          <a:ln>
                            <a:noFill/>
                          </a:ln>
                        </pic:spPr>
                      </pic:pic>
                    </a:graphicData>
                  </a:graphic>
                </wp:inline>
              </w:drawing>
            </w:r>
          </w:p>
          <w:p w:rsidR="005E1D52" w:rsidRDefault="005E1D52" w:rsidP="00040F2F">
            <w:pPr>
              <w:pStyle w:val="af0"/>
              <w:spacing w:after="360" w:line="276" w:lineRule="auto"/>
              <w:ind w:left="0"/>
              <w:jc w:val="both"/>
              <w:rPr>
                <w:lang w:eastAsia="en-US"/>
              </w:rPr>
            </w:pPr>
            <w:r w:rsidRPr="00E867E0">
              <w:rPr>
                <w:lang w:eastAsia="en-US"/>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rsidR="005E1D52" w:rsidRPr="00E867E0" w:rsidRDefault="005E1D52" w:rsidP="00040F2F">
            <w:pPr>
              <w:pStyle w:val="af0"/>
              <w:spacing w:after="360" w:line="276" w:lineRule="auto"/>
              <w:ind w:left="0"/>
              <w:jc w:val="both"/>
              <w:rPr>
                <w:b/>
                <w:i/>
              </w:rPr>
            </w:pPr>
            <w:r w:rsidRPr="00E867E0">
              <w:rPr>
                <w:b/>
                <w:i/>
                <w:lang w:eastAsia="en-US"/>
              </w:rPr>
              <w:t xml:space="preserve"> </w:t>
            </w:r>
            <w:r w:rsidRPr="00753DB7">
              <w:rPr>
                <w:b/>
                <w:i/>
                <w:noProof/>
              </w:rPr>
              <w:drawing>
                <wp:inline distT="0" distB="0" distL="0" distR="0" wp14:anchorId="0CD0ECD7" wp14:editId="461A9BF8">
                  <wp:extent cx="6019800" cy="1447800"/>
                  <wp:effectExtent l="0" t="0" r="0" b="0"/>
                  <wp:docPr id="14" name="Картина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19800" cy="1447800"/>
                          </a:xfrm>
                          <a:prstGeom prst="rect">
                            <a:avLst/>
                          </a:prstGeom>
                          <a:noFill/>
                          <a:ln>
                            <a:noFill/>
                          </a:ln>
                        </pic:spPr>
                      </pic:pic>
                    </a:graphicData>
                  </a:graphic>
                </wp:inline>
              </w:drawing>
            </w:r>
          </w:p>
        </w:tc>
      </w:tr>
    </w:tbl>
    <w:p w:rsidR="004E655E" w:rsidRPr="00582D94" w:rsidRDefault="004E655E" w:rsidP="004E655E">
      <w:pPr>
        <w:pStyle w:val="1"/>
        <w:rPr>
          <w:sz w:val="22"/>
          <w:szCs w:val="22"/>
        </w:rPr>
      </w:pPr>
      <w:bookmarkStart w:id="29" w:name="_Toc505614664"/>
      <w:r>
        <w:rPr>
          <w:sz w:val="22"/>
          <w:szCs w:val="22"/>
        </w:rPr>
        <w:t>21. Техническа и финансова оценка</w:t>
      </w:r>
      <w:r w:rsidRPr="00582D94">
        <w:rPr>
          <w:sz w:val="22"/>
          <w:szCs w:val="22"/>
        </w:rPr>
        <w:t>:</w:t>
      </w:r>
      <w:bookmarkEnd w:id="29"/>
    </w:p>
    <w:tbl>
      <w:tblPr>
        <w:tblStyle w:val="a9"/>
        <w:tblW w:w="9889" w:type="dxa"/>
        <w:tblLook w:val="04A0" w:firstRow="1" w:lastRow="0" w:firstColumn="1" w:lastColumn="0" w:noHBand="0" w:noVBand="1"/>
      </w:tblPr>
      <w:tblGrid>
        <w:gridCol w:w="9889"/>
      </w:tblGrid>
      <w:tr w:rsidR="004E655E" w:rsidRPr="00582D94" w:rsidTr="00C14B0A">
        <w:trPr>
          <w:trHeight w:val="1593"/>
        </w:trPr>
        <w:tc>
          <w:tcPr>
            <w:tcW w:w="9889" w:type="dxa"/>
          </w:tcPr>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4E655E" w:rsidRPr="00B62687" w:rsidRDefault="004E655E" w:rsidP="001163C1">
            <w:pPr>
              <w:jc w:val="both"/>
              <w:rPr>
                <w:rFonts w:ascii="Times New Roman" w:hAnsi="Times New Roman" w:cs="Times New Roman"/>
                <w:b/>
                <w:i/>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w:t>
            </w:r>
            <w:r w:rsidR="00B96F42">
              <w:rPr>
                <w:rFonts w:ascii="Times New Roman" w:hAnsi="Times New Roman" w:cs="Times New Roman"/>
                <w:sz w:val="24"/>
                <w:szCs w:val="24"/>
              </w:rPr>
              <w:t xml:space="preserve">, обособени по приоритети съгласно оценителен лист </w:t>
            </w:r>
            <w:r w:rsidR="00987A5E" w:rsidRPr="00B62687">
              <w:rPr>
                <w:rFonts w:ascii="Times New Roman" w:hAnsi="Times New Roman" w:cs="Times New Roman"/>
                <w:b/>
                <w:i/>
                <w:sz w:val="24"/>
                <w:szCs w:val="24"/>
              </w:rPr>
              <w:t xml:space="preserve">Приложение № </w:t>
            </w:r>
            <w:r w:rsidR="00B96F42">
              <w:rPr>
                <w:rFonts w:ascii="Times New Roman" w:hAnsi="Times New Roman" w:cs="Times New Roman"/>
                <w:b/>
                <w:i/>
                <w:sz w:val="24"/>
                <w:szCs w:val="24"/>
              </w:rPr>
              <w:t>6</w:t>
            </w:r>
            <w:r w:rsidR="00987A5E" w:rsidRPr="00B62687">
              <w:rPr>
                <w:rFonts w:ascii="Times New Roman" w:hAnsi="Times New Roman" w:cs="Times New Roman"/>
                <w:b/>
                <w:i/>
                <w:sz w:val="24"/>
                <w:szCs w:val="24"/>
              </w:rPr>
              <w:t xml:space="preserve"> </w:t>
            </w:r>
            <w:r w:rsidRPr="00B62687">
              <w:rPr>
                <w:rFonts w:ascii="Times New Roman" w:hAnsi="Times New Roman" w:cs="Times New Roman"/>
                <w:b/>
                <w:i/>
                <w:sz w:val="24"/>
                <w:szCs w:val="24"/>
              </w:rPr>
              <w:t xml:space="preserve"> </w:t>
            </w:r>
            <w:r w:rsidR="00987A5E" w:rsidRPr="00B62687">
              <w:rPr>
                <w:rFonts w:ascii="Times New Roman" w:hAnsi="Times New Roman" w:cs="Times New Roman"/>
                <w:b/>
                <w:i/>
                <w:sz w:val="24"/>
                <w:szCs w:val="24"/>
              </w:rPr>
              <w:t xml:space="preserve">от документи за информация </w:t>
            </w:r>
            <w:r w:rsidRPr="00B62687">
              <w:rPr>
                <w:rFonts w:ascii="Times New Roman" w:hAnsi="Times New Roman" w:cs="Times New Roman"/>
                <w:b/>
                <w:i/>
                <w:sz w:val="24"/>
                <w:szCs w:val="24"/>
              </w:rPr>
              <w:t xml:space="preserve"> към Условията за кандидатстване.</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4E655E" w:rsidRPr="005B339B" w:rsidRDefault="004E655E" w:rsidP="001163C1">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Pr="005B339B">
              <w:rPr>
                <w:rFonts w:ascii="Times New Roman" w:hAnsi="Times New Roman" w:cs="Times New Roman"/>
                <w:b/>
                <w:sz w:val="24"/>
                <w:szCs w:val="24"/>
              </w:rPr>
              <w:t>ВАЖНО:</w:t>
            </w:r>
          </w:p>
          <w:p w:rsidR="004E655E" w:rsidRPr="00024025" w:rsidRDefault="004E655E" w:rsidP="00024025">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tc>
      </w:tr>
    </w:tbl>
    <w:p w:rsidR="004E655E" w:rsidRPr="002B60ED" w:rsidRDefault="004E655E" w:rsidP="004E655E">
      <w:pPr>
        <w:pStyle w:val="1"/>
        <w:rPr>
          <w:sz w:val="22"/>
          <w:szCs w:val="22"/>
        </w:rPr>
      </w:pPr>
      <w:bookmarkStart w:id="30" w:name="_Toc505614665"/>
      <w:r w:rsidRPr="002B60ED">
        <w:rPr>
          <w:sz w:val="22"/>
          <w:szCs w:val="22"/>
        </w:rPr>
        <w:t>22. Критерии и методика за оценка на проектните предложения:</w:t>
      </w:r>
      <w:bookmarkEnd w:id="30"/>
    </w:p>
    <w:tbl>
      <w:tblPr>
        <w:tblStyle w:val="a9"/>
        <w:tblW w:w="9889" w:type="dxa"/>
        <w:tblLook w:val="04A0" w:firstRow="1" w:lastRow="0" w:firstColumn="1" w:lastColumn="0" w:noHBand="0" w:noVBand="1"/>
      </w:tblPr>
      <w:tblGrid>
        <w:gridCol w:w="9889"/>
      </w:tblGrid>
      <w:tr w:rsidR="004E655E" w:rsidRPr="002B60ED" w:rsidTr="00C14B0A">
        <w:trPr>
          <w:trHeight w:val="3053"/>
        </w:trPr>
        <w:tc>
          <w:tcPr>
            <w:tcW w:w="9889" w:type="dxa"/>
          </w:tcPr>
          <w:p w:rsidR="004E655E" w:rsidRDefault="004E655E"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2.1 Постъпилите проектни предложения се оценяват в съответствие със следните критерии за подбор:</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
              <w:gridCol w:w="6988"/>
              <w:gridCol w:w="1985"/>
            </w:tblGrid>
            <w:tr w:rsidR="004E655E" w:rsidRPr="004A24F1" w:rsidTr="00BF02CC">
              <w:trPr>
                <w:trHeight w:val="520"/>
                <w:tblHeader/>
              </w:trPr>
              <w:tc>
                <w:tcPr>
                  <w:tcW w:w="37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both"/>
                    <w:rPr>
                      <w:rFonts w:ascii="Times New Roman" w:hAnsi="Times New Roman"/>
                      <w:color w:val="244061"/>
                      <w:sz w:val="24"/>
                      <w:szCs w:val="24"/>
                      <w:lang w:eastAsia="sr-Cyrl-CS"/>
                    </w:rPr>
                  </w:pPr>
                </w:p>
              </w:tc>
              <w:tc>
                <w:tcPr>
                  <w:tcW w:w="698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 xml:space="preserve">КРИТЕРИИ ЗА ИЗБОР </w:t>
                  </w:r>
                </w:p>
              </w:tc>
              <w:tc>
                <w:tcPr>
                  <w:tcW w:w="198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Максимален брой точки</w:t>
                  </w:r>
                </w:p>
              </w:tc>
            </w:tr>
            <w:tr w:rsidR="004E655E" w:rsidRPr="004A24F1" w:rsidTr="00BF02CC">
              <w:trPr>
                <w:trHeight w:val="68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1</w:t>
                  </w:r>
                </w:p>
              </w:tc>
              <w:tc>
                <w:tcPr>
                  <w:tcW w:w="698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Обектът, който се финансира по проектът обслужва повече от 1 населени места</w:t>
                  </w:r>
                </w:p>
              </w:tc>
              <w:tc>
                <w:tcPr>
                  <w:tcW w:w="1985"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15</w:t>
                  </w:r>
                </w:p>
              </w:tc>
            </w:tr>
            <w:tr w:rsidR="004E655E" w:rsidRPr="004A24F1" w:rsidTr="00BF02CC">
              <w:trPr>
                <w:trHeight w:val="389"/>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2</w:t>
                  </w:r>
                </w:p>
              </w:tc>
              <w:tc>
                <w:tcPr>
                  <w:tcW w:w="698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Целевата група по проекта са млади хора до 29 г.</w:t>
                  </w:r>
                </w:p>
              </w:tc>
              <w:tc>
                <w:tcPr>
                  <w:tcW w:w="1985"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12</w:t>
                  </w:r>
                </w:p>
              </w:tc>
            </w:tr>
            <w:tr w:rsidR="004E655E" w:rsidRPr="004A24F1" w:rsidTr="00BF02CC">
              <w:trPr>
                <w:trHeight w:val="74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3</w:t>
                  </w:r>
                </w:p>
              </w:tc>
              <w:tc>
                <w:tcPr>
                  <w:tcW w:w="698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Проектът съдържа мерки за повишаване на енергийната ефективност</w:t>
                  </w:r>
                </w:p>
              </w:tc>
              <w:tc>
                <w:tcPr>
                  <w:tcW w:w="1985"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10</w:t>
                  </w:r>
                </w:p>
              </w:tc>
            </w:tr>
            <w:tr w:rsidR="004E655E" w:rsidRPr="004A24F1" w:rsidTr="00BF02CC">
              <w:trPr>
                <w:trHeight w:val="371"/>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4</w:t>
                  </w:r>
                </w:p>
              </w:tc>
              <w:tc>
                <w:tcPr>
                  <w:tcW w:w="698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Проектът е за подобряване на физическата среда в населените места</w:t>
                  </w:r>
                </w:p>
              </w:tc>
              <w:tc>
                <w:tcPr>
                  <w:tcW w:w="1985"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10</w:t>
                  </w:r>
                </w:p>
              </w:tc>
            </w:tr>
            <w:tr w:rsidR="004E655E" w:rsidRPr="004A24F1" w:rsidTr="00BF02CC">
              <w:trPr>
                <w:trHeight w:val="74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5</w:t>
                  </w:r>
                </w:p>
              </w:tc>
              <w:tc>
                <w:tcPr>
                  <w:tcW w:w="698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Проектът предвижда допълнителни съоръжения за хора с увреждания, извън законово изискуемите съгласно вида на строежа</w:t>
                  </w:r>
                </w:p>
              </w:tc>
              <w:tc>
                <w:tcPr>
                  <w:tcW w:w="1985"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5</w:t>
                  </w:r>
                </w:p>
              </w:tc>
            </w:tr>
            <w:tr w:rsidR="004E655E" w:rsidRPr="004A24F1" w:rsidTr="00BF02CC">
              <w:trPr>
                <w:trHeight w:val="353"/>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6</w:t>
                  </w:r>
                </w:p>
              </w:tc>
              <w:tc>
                <w:tcPr>
                  <w:tcW w:w="698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jc w:val="both"/>
                    <w:rPr>
                      <w:rFonts w:ascii="Times New Roman" w:hAnsi="Times New Roman"/>
                      <w:sz w:val="24"/>
                      <w:szCs w:val="24"/>
                    </w:rPr>
                  </w:pPr>
                  <w:r w:rsidRPr="004A24F1">
                    <w:rPr>
                      <w:rFonts w:ascii="Times New Roman" w:hAnsi="Times New Roman"/>
                      <w:sz w:val="24"/>
                      <w:szCs w:val="24"/>
                      <w:lang w:eastAsia="sr-Cyrl-CS"/>
                    </w:rPr>
                    <w:t>Проектът се реализира в населени места извън общинския център</w:t>
                  </w:r>
                </w:p>
              </w:tc>
              <w:tc>
                <w:tcPr>
                  <w:tcW w:w="1985"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5</w:t>
                  </w:r>
                </w:p>
              </w:tc>
            </w:tr>
            <w:tr w:rsidR="004E655E" w:rsidRPr="004A24F1" w:rsidTr="00BF02CC">
              <w:trPr>
                <w:trHeight w:val="371"/>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7</w:t>
                  </w:r>
                </w:p>
              </w:tc>
              <w:tc>
                <w:tcPr>
                  <w:tcW w:w="698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jc w:val="both"/>
                    <w:rPr>
                      <w:rFonts w:ascii="Times New Roman" w:hAnsi="Times New Roman"/>
                      <w:sz w:val="24"/>
                      <w:szCs w:val="24"/>
                    </w:rPr>
                  </w:pPr>
                  <w:r w:rsidRPr="004A24F1">
                    <w:rPr>
                      <w:rFonts w:ascii="Times New Roman" w:hAnsi="Times New Roman"/>
                      <w:sz w:val="24"/>
                      <w:szCs w:val="24"/>
                      <w:lang w:eastAsia="sr-Cyrl-CS"/>
                    </w:rPr>
                    <w:t>Дейностите по проекта са свързани с други мерки на СВОМР</w:t>
                  </w:r>
                </w:p>
              </w:tc>
              <w:tc>
                <w:tcPr>
                  <w:tcW w:w="1985"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3</w:t>
                  </w:r>
                </w:p>
              </w:tc>
            </w:tr>
            <w:tr w:rsidR="004E655E" w:rsidRPr="004A24F1" w:rsidTr="00BF02CC">
              <w:trPr>
                <w:trHeight w:val="725"/>
              </w:trPr>
              <w:tc>
                <w:tcPr>
                  <w:tcW w:w="37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both"/>
                    <w:rPr>
                      <w:rFonts w:ascii="Times New Roman" w:hAnsi="Times New Roman"/>
                      <w:color w:val="244061"/>
                      <w:sz w:val="24"/>
                      <w:szCs w:val="24"/>
                      <w:lang w:eastAsia="sr-Cyrl-CS"/>
                    </w:rPr>
                  </w:pPr>
                </w:p>
              </w:tc>
              <w:tc>
                <w:tcPr>
                  <w:tcW w:w="698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right"/>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ОБЩО</w:t>
                  </w:r>
                </w:p>
              </w:tc>
              <w:tc>
                <w:tcPr>
                  <w:tcW w:w="198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60</w:t>
                  </w:r>
                </w:p>
              </w:tc>
            </w:tr>
          </w:tbl>
          <w:p w:rsidR="004E655E" w:rsidRPr="004A24F1" w:rsidRDefault="004E655E" w:rsidP="001163C1">
            <w:pPr>
              <w:jc w:val="both"/>
              <w:rPr>
                <w:rFonts w:ascii="Times New Roman" w:eastAsia="Times New Roman" w:hAnsi="Times New Roman" w:cs="Times New Roman"/>
                <w:b/>
                <w:sz w:val="24"/>
                <w:szCs w:val="24"/>
                <w:shd w:val="clear" w:color="auto" w:fill="FEFEFE"/>
              </w:rPr>
            </w:pPr>
            <w:r w:rsidRPr="004A24F1">
              <w:rPr>
                <w:rFonts w:ascii="Times New Roman" w:eastAsia="Times New Roman" w:hAnsi="Times New Roman" w:cs="Times New Roman"/>
                <w:b/>
                <w:sz w:val="24"/>
                <w:szCs w:val="24"/>
                <w:shd w:val="clear" w:color="auto" w:fill="FEFEFE"/>
              </w:rPr>
              <w:t xml:space="preserve">Ще се финансират проектни предложения получили  минимален брой </w:t>
            </w:r>
            <w:r>
              <w:rPr>
                <w:rFonts w:ascii="Times New Roman" w:eastAsia="Times New Roman" w:hAnsi="Times New Roman" w:cs="Times New Roman"/>
                <w:b/>
                <w:sz w:val="24"/>
                <w:szCs w:val="24"/>
                <w:shd w:val="clear" w:color="auto" w:fill="FEFEFE"/>
              </w:rPr>
              <w:t>5</w:t>
            </w:r>
            <w:r w:rsidRPr="004A24F1">
              <w:rPr>
                <w:rFonts w:ascii="Times New Roman" w:eastAsia="Times New Roman" w:hAnsi="Times New Roman" w:cs="Times New Roman"/>
                <w:b/>
                <w:sz w:val="24"/>
                <w:szCs w:val="24"/>
                <w:shd w:val="clear" w:color="auto" w:fill="FEFEFE"/>
              </w:rPr>
              <w:t xml:space="preserve">   и повече точки от крайната оценка до изчерпване на наличния бюджет.</w:t>
            </w:r>
          </w:p>
          <w:p w:rsidR="002444AB" w:rsidRDefault="002444AB" w:rsidP="002444AB">
            <w:pPr>
              <w:tabs>
                <w:tab w:val="left" w:pos="400"/>
              </w:tabs>
              <w:spacing w:before="90"/>
              <w:jc w:val="both"/>
              <w:rPr>
                <w:rFonts w:ascii="Times New Roman" w:eastAsia="Times New Roman" w:hAnsi="Times New Roman" w:cs="Times New Roman"/>
                <w:b/>
                <w:sz w:val="24"/>
                <w:szCs w:val="24"/>
                <w:shd w:val="clear" w:color="auto" w:fill="FEFEFE"/>
              </w:rPr>
            </w:pPr>
            <w:r>
              <w:rPr>
                <w:rFonts w:ascii="Times New Roman" w:eastAsia="Times New Roman" w:hAnsi="Times New Roman" w:cs="Times New Roman"/>
                <w:b/>
                <w:sz w:val="24"/>
                <w:szCs w:val="24"/>
                <w:shd w:val="clear" w:color="auto" w:fill="FEFEFE"/>
              </w:rPr>
              <w:t>ВАЖНО</w:t>
            </w:r>
          </w:p>
          <w:p w:rsidR="002444AB" w:rsidRPr="002444AB" w:rsidRDefault="002444AB" w:rsidP="002444AB">
            <w:pPr>
              <w:tabs>
                <w:tab w:val="left" w:pos="400"/>
              </w:tabs>
              <w:spacing w:before="90"/>
              <w:jc w:val="both"/>
              <w:rPr>
                <w:rFonts w:ascii="Times New Roman" w:hAnsi="Times New Roman" w:cs="Times New Roman"/>
                <w:sz w:val="24"/>
              </w:rPr>
            </w:pPr>
            <w:r w:rsidRPr="002444AB">
              <w:rPr>
                <w:rFonts w:ascii="Times New Roman" w:hAnsi="Times New Roman" w:cs="Times New Roman"/>
                <w:sz w:val="24"/>
              </w:rPr>
              <w:t>При</w:t>
            </w:r>
            <w:r w:rsidRPr="002444AB">
              <w:rPr>
                <w:rFonts w:ascii="Times New Roman" w:hAnsi="Times New Roman" w:cs="Times New Roman"/>
                <w:spacing w:val="38"/>
                <w:sz w:val="24"/>
              </w:rPr>
              <w:t xml:space="preserve"> </w:t>
            </w:r>
            <w:r w:rsidRPr="002444AB">
              <w:rPr>
                <w:rFonts w:ascii="Times New Roman" w:hAnsi="Times New Roman" w:cs="Times New Roman"/>
                <w:sz w:val="24"/>
              </w:rPr>
              <w:t>извършването</w:t>
            </w:r>
            <w:r w:rsidRPr="002444AB">
              <w:rPr>
                <w:rFonts w:ascii="Times New Roman" w:hAnsi="Times New Roman" w:cs="Times New Roman"/>
                <w:spacing w:val="39"/>
                <w:sz w:val="24"/>
              </w:rPr>
              <w:t xml:space="preserve"> </w:t>
            </w:r>
            <w:r w:rsidRPr="002444AB">
              <w:rPr>
                <w:rFonts w:ascii="Times New Roman" w:hAnsi="Times New Roman" w:cs="Times New Roman"/>
                <w:sz w:val="24"/>
              </w:rPr>
              <w:t>на</w:t>
            </w:r>
            <w:r w:rsidRPr="002444AB">
              <w:rPr>
                <w:rFonts w:ascii="Times New Roman" w:hAnsi="Times New Roman" w:cs="Times New Roman"/>
                <w:spacing w:val="39"/>
                <w:sz w:val="24"/>
              </w:rPr>
              <w:t xml:space="preserve"> </w:t>
            </w:r>
            <w:r w:rsidRPr="002444AB">
              <w:rPr>
                <w:rFonts w:ascii="Times New Roman" w:hAnsi="Times New Roman" w:cs="Times New Roman"/>
                <w:sz w:val="24"/>
              </w:rPr>
              <w:t>Техническа</w:t>
            </w:r>
            <w:r w:rsidRPr="002444AB">
              <w:rPr>
                <w:rFonts w:ascii="Times New Roman" w:hAnsi="Times New Roman" w:cs="Times New Roman"/>
                <w:spacing w:val="40"/>
                <w:sz w:val="24"/>
              </w:rPr>
              <w:t xml:space="preserve"> </w:t>
            </w:r>
            <w:r w:rsidRPr="002444AB">
              <w:rPr>
                <w:rFonts w:ascii="Times New Roman" w:hAnsi="Times New Roman" w:cs="Times New Roman"/>
                <w:sz w:val="24"/>
              </w:rPr>
              <w:t>и</w:t>
            </w:r>
            <w:r w:rsidRPr="002444AB">
              <w:rPr>
                <w:rFonts w:ascii="Times New Roman" w:hAnsi="Times New Roman" w:cs="Times New Roman"/>
                <w:spacing w:val="41"/>
                <w:sz w:val="24"/>
              </w:rPr>
              <w:t xml:space="preserve"> </w:t>
            </w:r>
            <w:r w:rsidRPr="002444AB">
              <w:rPr>
                <w:rFonts w:ascii="Times New Roman" w:hAnsi="Times New Roman" w:cs="Times New Roman"/>
                <w:sz w:val="24"/>
              </w:rPr>
              <w:t>финансова</w:t>
            </w:r>
            <w:r w:rsidRPr="002444AB">
              <w:rPr>
                <w:rFonts w:ascii="Times New Roman" w:hAnsi="Times New Roman" w:cs="Times New Roman"/>
                <w:spacing w:val="38"/>
                <w:sz w:val="24"/>
              </w:rPr>
              <w:t xml:space="preserve"> </w:t>
            </w:r>
            <w:r w:rsidRPr="002444AB">
              <w:rPr>
                <w:rFonts w:ascii="Times New Roman" w:hAnsi="Times New Roman" w:cs="Times New Roman"/>
                <w:sz w:val="24"/>
              </w:rPr>
              <w:t>оценка</w:t>
            </w:r>
            <w:r w:rsidRPr="002444AB">
              <w:rPr>
                <w:rFonts w:ascii="Times New Roman" w:hAnsi="Times New Roman" w:cs="Times New Roman"/>
                <w:spacing w:val="40"/>
                <w:sz w:val="24"/>
              </w:rPr>
              <w:t xml:space="preserve"> </w:t>
            </w:r>
            <w:r w:rsidRPr="002444AB">
              <w:rPr>
                <w:rFonts w:ascii="Times New Roman" w:hAnsi="Times New Roman" w:cs="Times New Roman"/>
                <w:sz w:val="24"/>
              </w:rPr>
              <w:t>на</w:t>
            </w:r>
            <w:r w:rsidRPr="002444AB">
              <w:rPr>
                <w:rFonts w:ascii="Times New Roman" w:hAnsi="Times New Roman" w:cs="Times New Roman"/>
                <w:spacing w:val="36"/>
                <w:sz w:val="24"/>
              </w:rPr>
              <w:t xml:space="preserve"> </w:t>
            </w:r>
            <w:r w:rsidRPr="002444AB">
              <w:rPr>
                <w:rFonts w:ascii="Times New Roman" w:hAnsi="Times New Roman" w:cs="Times New Roman"/>
                <w:sz w:val="24"/>
              </w:rPr>
              <w:t>проекти</w:t>
            </w:r>
            <w:r w:rsidRPr="002444AB">
              <w:rPr>
                <w:rFonts w:ascii="Times New Roman" w:hAnsi="Times New Roman" w:cs="Times New Roman"/>
                <w:spacing w:val="40"/>
                <w:sz w:val="24"/>
              </w:rPr>
              <w:t xml:space="preserve"> </w:t>
            </w:r>
            <w:r w:rsidRPr="002444AB">
              <w:rPr>
                <w:rFonts w:ascii="Times New Roman" w:hAnsi="Times New Roman" w:cs="Times New Roman"/>
                <w:sz w:val="24"/>
              </w:rPr>
              <w:t>по</w:t>
            </w:r>
            <w:r w:rsidRPr="002444AB">
              <w:rPr>
                <w:rFonts w:ascii="Times New Roman" w:hAnsi="Times New Roman" w:cs="Times New Roman"/>
                <w:spacing w:val="48"/>
                <w:sz w:val="24"/>
              </w:rPr>
              <w:t xml:space="preserve"> </w:t>
            </w:r>
            <w:r w:rsidRPr="002444AB">
              <w:rPr>
                <w:rFonts w:ascii="Times New Roman" w:hAnsi="Times New Roman" w:cs="Times New Roman"/>
                <w:b/>
                <w:sz w:val="24"/>
                <w:szCs w:val="24"/>
                <w:lang w:eastAsia="bg-BG"/>
              </w:rPr>
              <w:t xml:space="preserve">Под-мярка 7.2. </w:t>
            </w:r>
            <w:r w:rsidRPr="002444AB">
              <w:rPr>
                <w:rFonts w:ascii="Times New Roman" w:hAnsi="Times New Roman"/>
                <w:b/>
                <w:sz w:val="24"/>
                <w:szCs w:val="24"/>
                <w:lang w:eastAsia="bg-BG"/>
              </w:rPr>
              <w:t>„Инвестиции в създаването, подобряването или разширяването на всички видове малка по мащаби инфраструктура ”</w:t>
            </w:r>
            <w:r w:rsidRPr="002444AB">
              <w:rPr>
                <w:rFonts w:ascii="Times New Roman" w:hAnsi="Times New Roman" w:cs="Times New Roman"/>
                <w:sz w:val="24"/>
              </w:rPr>
              <w:t xml:space="preserve"> от СВОМР в случай, че две или повече проектни предложения имат еднакви общи крайни оценки, проектите ще бъдат подреждани в низходящ ред по следните критерии:</w:t>
            </w:r>
          </w:p>
          <w:p w:rsidR="004E655E" w:rsidRPr="002444AB" w:rsidRDefault="002444AB" w:rsidP="00BF02CC">
            <w:pPr>
              <w:widowControl w:val="0"/>
              <w:numPr>
                <w:ilvl w:val="0"/>
                <w:numId w:val="10"/>
              </w:numPr>
              <w:tabs>
                <w:tab w:val="left" w:pos="837"/>
              </w:tabs>
              <w:autoSpaceDE w:val="0"/>
              <w:autoSpaceDN w:val="0"/>
              <w:spacing w:before="4" w:after="0" w:line="240" w:lineRule="auto"/>
              <w:ind w:right="114"/>
              <w:jc w:val="both"/>
              <w:rPr>
                <w:rFonts w:ascii="Times New Roman" w:eastAsia="Times New Roman" w:hAnsi="Times New Roman" w:cs="Times New Roman"/>
                <w:sz w:val="24"/>
                <w:u w:val="single"/>
              </w:rPr>
            </w:pPr>
            <w:r w:rsidRPr="002444AB">
              <w:rPr>
                <w:rFonts w:ascii="Times New Roman" w:eastAsia="Times New Roman" w:hAnsi="Times New Roman" w:cs="Times New Roman"/>
                <w:i/>
                <w:sz w:val="24"/>
              </w:rPr>
              <w:t>„Проектът се реализира в населени места извън общинския център“</w:t>
            </w:r>
            <w:r w:rsidRPr="002444AB">
              <w:rPr>
                <w:rFonts w:ascii="Times New Roman" w:eastAsia="Times New Roman" w:hAnsi="Times New Roman" w:cs="Times New Roman"/>
                <w:i/>
                <w:sz w:val="24"/>
                <w:u w:val="single"/>
                <w:lang w:val="en-US"/>
              </w:rPr>
              <w:t>(</w:t>
            </w:r>
            <w:r w:rsidRPr="002444AB">
              <w:rPr>
                <w:rFonts w:ascii="Times New Roman" w:eastAsia="Times New Roman" w:hAnsi="Times New Roman" w:cs="Times New Roman"/>
                <w:sz w:val="24"/>
                <w:u w:val="single"/>
              </w:rPr>
              <w:t xml:space="preserve">критерий 6 </w:t>
            </w:r>
            <w:r w:rsidRPr="002444AB">
              <w:rPr>
                <w:rFonts w:ascii="Times New Roman" w:eastAsia="Times New Roman" w:hAnsi="Times New Roman" w:cs="Times New Roman"/>
                <w:sz w:val="24"/>
                <w:u w:val="single"/>
                <w:lang w:val="en-US"/>
              </w:rPr>
              <w:t xml:space="preserve">от </w:t>
            </w:r>
            <w:r w:rsidRPr="002444AB">
              <w:rPr>
                <w:rFonts w:ascii="Times New Roman" w:eastAsia="Times New Roman" w:hAnsi="Times New Roman" w:cs="Times New Roman"/>
                <w:sz w:val="24"/>
                <w:u w:val="single"/>
              </w:rPr>
              <w:t>Критерии за оценка на проекти по под-мярка 7.2.</w:t>
            </w:r>
            <w:r w:rsidRPr="002444AB">
              <w:rPr>
                <w:rFonts w:ascii="Times New Roman" w:eastAsia="Times New Roman" w:hAnsi="Times New Roman" w:cs="Times New Roman"/>
                <w:spacing w:val="23"/>
                <w:sz w:val="24"/>
                <w:u w:val="single"/>
              </w:rPr>
              <w:t xml:space="preserve"> </w:t>
            </w:r>
            <w:r w:rsidRPr="002444AB">
              <w:rPr>
                <w:rFonts w:ascii="Times New Roman" w:eastAsia="Times New Roman" w:hAnsi="Times New Roman" w:cs="Times New Roman"/>
                <w:spacing w:val="2"/>
                <w:sz w:val="24"/>
                <w:u w:val="single"/>
              </w:rPr>
              <w:t xml:space="preserve">от </w:t>
            </w:r>
            <w:r w:rsidRPr="002444AB">
              <w:rPr>
                <w:rFonts w:ascii="Times New Roman" w:eastAsia="Times New Roman" w:hAnsi="Times New Roman" w:cs="Times New Roman"/>
                <w:u w:val="single"/>
              </w:rPr>
              <w:t>СВОМР)</w:t>
            </w:r>
          </w:p>
        </w:tc>
      </w:tr>
    </w:tbl>
    <w:p w:rsidR="004E655E" w:rsidRDefault="004E655E" w:rsidP="004E655E">
      <w:pPr>
        <w:spacing w:after="0" w:line="240" w:lineRule="auto"/>
        <w:jc w:val="both"/>
        <w:rPr>
          <w:rFonts w:ascii="Times New Roman" w:eastAsia="Times New Roman" w:hAnsi="Times New Roman" w:cs="Times New Roman"/>
          <w:sz w:val="24"/>
          <w:szCs w:val="24"/>
          <w:shd w:val="clear" w:color="auto" w:fill="FEFEFE"/>
        </w:rPr>
      </w:pPr>
      <w:bookmarkStart w:id="31" w:name="_Toc505614666"/>
    </w:p>
    <w:p w:rsidR="004E655E" w:rsidRPr="00A46063" w:rsidRDefault="004E655E" w:rsidP="004E655E">
      <w:pPr>
        <w:pStyle w:val="1"/>
        <w:jc w:val="both"/>
        <w:rPr>
          <w:szCs w:val="24"/>
        </w:rPr>
      </w:pPr>
      <w:r w:rsidRPr="00A46063">
        <w:rPr>
          <w:szCs w:val="24"/>
        </w:rPr>
        <w:t>23. Начин на подаване на проектните предложения/концепциите за проектни предложения:</w:t>
      </w:r>
      <w:bookmarkEnd w:id="31"/>
    </w:p>
    <w:tbl>
      <w:tblPr>
        <w:tblStyle w:val="a9"/>
        <w:tblW w:w="9889" w:type="dxa"/>
        <w:tblLook w:val="04A0" w:firstRow="1" w:lastRow="0" w:firstColumn="1" w:lastColumn="0" w:noHBand="0" w:noVBand="1"/>
      </w:tblPr>
      <w:tblGrid>
        <w:gridCol w:w="9889"/>
      </w:tblGrid>
      <w:tr w:rsidR="004E655E" w:rsidTr="00BF02CC">
        <w:tc>
          <w:tcPr>
            <w:tcW w:w="9889" w:type="dxa"/>
          </w:tcPr>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4E655E" w:rsidRPr="00997CD7" w:rsidRDefault="004E655E" w:rsidP="001163C1">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E655E" w:rsidRPr="00C92523"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E655E" w:rsidRPr="00690BE6" w:rsidRDefault="001163C1" w:rsidP="001163C1">
            <w:pPr>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t>14</w:t>
            </w:r>
            <w:r w:rsidR="004E655E">
              <w:rPr>
                <w:rFonts w:ascii="Times New Roman" w:eastAsia="Times New Roman" w:hAnsi="Times New Roman" w:cs="Times New Roman"/>
                <w:b/>
                <w:sz w:val="24"/>
                <w:szCs w:val="24"/>
                <w:shd w:val="clear" w:color="auto" w:fill="FEFEFE"/>
              </w:rPr>
              <w:t>.</w:t>
            </w:r>
            <w:r w:rsidR="004E655E" w:rsidRPr="00AE35D9">
              <w:rPr>
                <w:rFonts w:ascii="Times New Roman" w:eastAsia="Times New Roman" w:hAnsi="Times New Roman" w:cs="Times New Roman"/>
                <w:b/>
                <w:sz w:val="24"/>
                <w:szCs w:val="24"/>
                <w:shd w:val="clear" w:color="auto" w:fill="FEFEFE"/>
              </w:rPr>
              <w:t xml:space="preserve"> </w:t>
            </w:r>
            <w:r w:rsidR="004E655E" w:rsidRPr="002F1827">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730F4A">
              <w:rPr>
                <w:rFonts w:ascii="Times New Roman" w:eastAsia="Times New Roman" w:hAnsi="Times New Roman" w:cs="Times New Roman"/>
                <w:sz w:val="24"/>
                <w:szCs w:val="24"/>
                <w:shd w:val="clear" w:color="auto" w:fill="FEFEFE"/>
                <w:lang w:val="ru-RU"/>
              </w:rPr>
              <w:t xml:space="preserve"> </w:t>
            </w:r>
            <w:r w:rsidR="004E655E" w:rsidRPr="002F1827">
              <w:rPr>
                <w:rFonts w:ascii="Times New Roman" w:eastAsia="Times New Roman" w:hAnsi="Times New Roman" w:cs="Times New Roman"/>
                <w:b/>
                <w:sz w:val="24"/>
                <w:szCs w:val="24"/>
                <w:shd w:val="clear" w:color="auto" w:fill="FEFEFE"/>
                <w:lang w:val="ru-RU"/>
              </w:rPr>
              <w:t xml:space="preserve"> </w:t>
            </w:r>
          </w:p>
          <w:p w:rsidR="004E655E" w:rsidRPr="00E92614" w:rsidRDefault="001163C1"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15</w:t>
            </w:r>
            <w:r w:rsidR="004E655E" w:rsidRPr="009356BE">
              <w:rPr>
                <w:rFonts w:ascii="Times New Roman" w:eastAsia="Times New Roman" w:hAnsi="Times New Roman" w:cs="Times New Roman"/>
                <w:b/>
                <w:sz w:val="24"/>
                <w:szCs w:val="24"/>
                <w:shd w:val="clear" w:color="auto" w:fill="FEFEFE"/>
                <w:lang w:val="ru-RU"/>
              </w:rPr>
              <w:t>.</w:t>
            </w:r>
            <w:r w:rsidR="004E655E" w:rsidRPr="00CC7835">
              <w:rPr>
                <w:rFonts w:ascii="Times New Roman" w:eastAsia="Times New Roman" w:hAnsi="Times New Roman" w:cs="Times New Roman"/>
                <w:b/>
                <w:sz w:val="24"/>
                <w:szCs w:val="24"/>
                <w:shd w:val="clear" w:color="auto" w:fill="FEFEFE"/>
                <w:lang w:val="ru-RU"/>
              </w:rPr>
              <w:t xml:space="preserve"> </w:t>
            </w:r>
            <w:r w:rsidR="004E655E" w:rsidRPr="00E9261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1163C1"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(6) Разясненията са :</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по отношение на условията на кандидатстване;</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задължителни за всички кандидати;</w:t>
            </w:r>
          </w:p>
          <w:p w:rsidR="004E655E" w:rsidRPr="00BF02CC"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дадени са в срок до две седмици преди из</w:t>
            </w:r>
            <w:r w:rsidR="00BF02CC">
              <w:rPr>
                <w:rFonts w:ascii="Times New Roman" w:eastAsia="Times New Roman" w:hAnsi="Times New Roman" w:cs="Times New Roman"/>
                <w:sz w:val="24"/>
                <w:szCs w:val="24"/>
                <w:shd w:val="clear" w:color="auto" w:fill="FEFEFE"/>
              </w:rPr>
              <w:t>тичане срока за кандидатстване.</w:t>
            </w:r>
          </w:p>
        </w:tc>
      </w:tr>
    </w:tbl>
    <w:p w:rsidR="004E655E" w:rsidRPr="005B763B" w:rsidRDefault="004E655E" w:rsidP="004E655E">
      <w:pPr>
        <w:pStyle w:val="1"/>
        <w:rPr>
          <w:rFonts w:cs="Times New Roman"/>
          <w:sz w:val="22"/>
          <w:szCs w:val="22"/>
        </w:rPr>
      </w:pPr>
      <w:bookmarkStart w:id="32" w:name="_Toc496871837"/>
      <w:bookmarkStart w:id="33" w:name="_Toc505614667"/>
      <w:r w:rsidRPr="005B763B">
        <w:rPr>
          <w:rFonts w:cs="Times New Roman"/>
          <w:sz w:val="22"/>
          <w:szCs w:val="22"/>
        </w:rPr>
        <w:t>24. Списък на документите, които се подават на етап кандидатстване:</w:t>
      </w:r>
      <w:bookmarkEnd w:id="32"/>
      <w:bookmarkEnd w:id="33"/>
    </w:p>
    <w:p w:rsidR="004E655E" w:rsidRPr="0082294F" w:rsidRDefault="004E655E" w:rsidP="004E655E">
      <w:pPr>
        <w:rPr>
          <w:rFonts w:ascii="Times New Roman" w:hAnsi="Times New Roman" w:cs="Times New Roman"/>
          <w:b/>
          <w:color w:val="FF0000"/>
        </w:rPr>
      </w:pPr>
      <w:r w:rsidRPr="005B763B">
        <w:rPr>
          <w:rFonts w:ascii="Times New Roman" w:hAnsi="Times New Roman" w:cs="Times New Roman"/>
          <w:b/>
        </w:rPr>
        <w:t>24.1. Списък с общи документи</w:t>
      </w:r>
      <w:r w:rsidRPr="0082294F">
        <w:rPr>
          <w:rFonts w:ascii="Times New Roman" w:hAnsi="Times New Roman" w:cs="Times New Roman"/>
          <w:b/>
          <w:color w:val="FF0000"/>
        </w:rPr>
        <w:t>:</w:t>
      </w:r>
      <w:r>
        <w:rPr>
          <w:rFonts w:ascii="Times New Roman" w:hAnsi="Times New Roman" w:cs="Times New Roman"/>
          <w:b/>
          <w:color w:val="FF0000"/>
        </w:rPr>
        <w:t xml:space="preserve"> </w:t>
      </w:r>
    </w:p>
    <w:tbl>
      <w:tblPr>
        <w:tblStyle w:val="a9"/>
        <w:tblW w:w="9889" w:type="dxa"/>
        <w:tblLook w:val="04A0" w:firstRow="1" w:lastRow="0" w:firstColumn="1" w:lastColumn="0" w:noHBand="0" w:noVBand="1"/>
      </w:tblPr>
      <w:tblGrid>
        <w:gridCol w:w="9889"/>
      </w:tblGrid>
      <w:tr w:rsidR="004E655E" w:rsidRPr="002D30DD" w:rsidTr="00BF02CC">
        <w:tc>
          <w:tcPr>
            <w:tcW w:w="9889" w:type="dxa"/>
          </w:tcPr>
          <w:p w:rsidR="00040F2F" w:rsidRPr="00F415D9" w:rsidRDefault="00040F2F" w:rsidP="00AC01C2">
            <w:pPr>
              <w:pStyle w:val="af0"/>
              <w:numPr>
                <w:ilvl w:val="0"/>
                <w:numId w:val="6"/>
              </w:numPr>
              <w:jc w:val="both"/>
              <w:rPr>
                <w:b/>
                <w:i/>
              </w:rPr>
            </w:pPr>
            <w:r w:rsidRPr="00F415D9">
              <w:t xml:space="preserve">Таблица за допустими инвестиции подписана от кандидата, по образец на ДФЗ </w:t>
            </w:r>
            <w:r w:rsidRPr="00F415D9">
              <w:rPr>
                <w:i/>
              </w:rPr>
              <w:t xml:space="preserve">(Приложение № </w:t>
            </w:r>
            <w:r w:rsidRPr="00F415D9">
              <w:rPr>
                <w:i/>
                <w:lang w:val="ru-RU"/>
              </w:rPr>
              <w:t xml:space="preserve">2 от Документи за попълване към Условия за кандидатстване </w:t>
            </w:r>
            <w:r w:rsidRPr="00F415D9">
              <w:rPr>
                <w:i/>
              </w:rPr>
              <w:t>)</w:t>
            </w:r>
            <w:r w:rsidRPr="00F415D9">
              <w:rPr>
                <w:b/>
                <w:i/>
              </w:rPr>
              <w:t>.</w:t>
            </w:r>
            <w:r w:rsidRPr="00F415D9">
              <w:t xml:space="preserve"> </w:t>
            </w:r>
            <w:r w:rsidRPr="00F415D9">
              <w:rPr>
                <w:b/>
                <w:i/>
              </w:rPr>
              <w:t xml:space="preserve">Представя се във формат .pdf или .jpg,   както и във формат .xls или .xlsx; </w:t>
            </w:r>
          </w:p>
          <w:p w:rsidR="00040F2F" w:rsidRPr="00F415D9" w:rsidRDefault="00040F2F" w:rsidP="00AC01C2">
            <w:pPr>
              <w:pStyle w:val="af0"/>
              <w:numPr>
                <w:ilvl w:val="0"/>
                <w:numId w:val="6"/>
              </w:numPr>
              <w:jc w:val="both"/>
              <w:rPr>
                <w:b/>
                <w:i/>
              </w:rPr>
            </w:pPr>
            <w:r w:rsidRPr="00F415D9">
              <w:t xml:space="preserve">Нотариално заверено изрично пълномощно, в случай че документите не се подават лично от кандидата, а за кандидат - община - заповед на кмета. </w:t>
            </w:r>
            <w:r w:rsidRPr="00F415D9">
              <w:rPr>
                <w:b/>
                <w:i/>
              </w:rPr>
              <w:t>Представя се във формат .pdf, или .jpg ;</w:t>
            </w:r>
          </w:p>
          <w:p w:rsidR="00040F2F" w:rsidRPr="00F415D9" w:rsidRDefault="00040F2F" w:rsidP="00AC01C2">
            <w:pPr>
              <w:pStyle w:val="af0"/>
              <w:numPr>
                <w:ilvl w:val="0"/>
                <w:numId w:val="6"/>
              </w:numPr>
              <w:jc w:val="both"/>
              <w:rPr>
                <w:b/>
                <w:i/>
              </w:rPr>
            </w:pPr>
            <w:r w:rsidRPr="00F415D9">
              <w:t xml:space="preserve">Учредителен акт или устав, </w:t>
            </w:r>
            <w:r w:rsidR="00CE5844" w:rsidRPr="00F415D9">
              <w:t xml:space="preserve">или дружествен договор, </w:t>
            </w:r>
            <w:r w:rsidRPr="00F415D9">
              <w:t xml:space="preserve">когато кандидат/получател е лице, регистрирано по Закона за юридическите лица с нестопанска цел или по Закона за народните читалища; </w:t>
            </w:r>
            <w:r w:rsidRPr="00F415D9">
              <w:rPr>
                <w:lang w:val="ru-RU"/>
              </w:rPr>
              <w:t>(</w:t>
            </w:r>
            <w:r w:rsidRPr="00F415D9">
              <w:t>когато е приложимо</w:t>
            </w:r>
            <w:r w:rsidRPr="00F415D9">
              <w:rPr>
                <w:lang w:val="ru-RU"/>
              </w:rPr>
              <w:t>)</w:t>
            </w:r>
            <w:r w:rsidRPr="00F415D9">
              <w:t xml:space="preserve"> </w:t>
            </w:r>
            <w:r w:rsidRPr="00F415D9">
              <w:rPr>
                <w:b/>
                <w:i/>
              </w:rPr>
              <w:t>Представя се във формат .pdf, или .jpg ;</w:t>
            </w:r>
          </w:p>
          <w:p w:rsidR="00040F2F" w:rsidRPr="00F415D9" w:rsidRDefault="00CE5844" w:rsidP="007D626E">
            <w:pPr>
              <w:pStyle w:val="af0"/>
              <w:numPr>
                <w:ilvl w:val="0"/>
                <w:numId w:val="6"/>
              </w:numPr>
              <w:jc w:val="both"/>
              <w:rPr>
                <w:lang w:val="ru-RU"/>
              </w:rPr>
            </w:pPr>
            <w:r w:rsidRPr="00F415D9">
              <w:t>Удостоверение за наличие или липса на задължения по смисъла на чл. 162, ал.2, т.1 от ДОПК от Национална агенция по приходите и Удостоверение за липса на задължения към общината</w:t>
            </w:r>
            <w:r w:rsidR="00040F2F" w:rsidRPr="00F415D9">
              <w:t xml:space="preserve">, издадени не по-рано от един месец преди подаване на проектното </w:t>
            </w:r>
            <w:r w:rsidR="004D4963" w:rsidRPr="00F415D9">
              <w:t>предложение</w:t>
            </w:r>
            <w:r w:rsidR="004D4963" w:rsidRPr="00F415D9">
              <w:rPr>
                <w:b/>
              </w:rPr>
              <w:t>(</w:t>
            </w:r>
            <w:r w:rsidR="00040F2F" w:rsidRPr="00F415D9">
              <w:rPr>
                <w:b/>
              </w:rPr>
              <w:t>Удостоверение от НАП и удос</w:t>
            </w:r>
            <w:r w:rsidR="004E1C80" w:rsidRPr="00F415D9">
              <w:rPr>
                <w:b/>
              </w:rPr>
              <w:t>т</w:t>
            </w:r>
            <w:r w:rsidR="00040F2F" w:rsidRPr="00F415D9">
              <w:rPr>
                <w:b/>
              </w:rPr>
              <w:t>оверение от съответната община по адрес на кандидата</w:t>
            </w:r>
            <w:r w:rsidR="00040F2F" w:rsidRPr="00F415D9">
              <w:t xml:space="preserve"> </w:t>
            </w:r>
            <w:r w:rsidR="00040F2F" w:rsidRPr="00F415D9">
              <w:rPr>
                <w:lang w:val="ru-RU"/>
              </w:rPr>
              <w:t>)</w:t>
            </w:r>
            <w:r w:rsidR="00956AE7" w:rsidRPr="00F415D9">
              <w:rPr>
                <w:lang w:val="ru-RU"/>
              </w:rPr>
              <w:t>.</w:t>
            </w:r>
            <w:r w:rsidR="0002436C" w:rsidRPr="00F415D9">
              <w:t xml:space="preserve"> </w:t>
            </w:r>
            <w:r w:rsidR="00956AE7" w:rsidRPr="00F415D9">
              <w:t>К</w:t>
            </w:r>
            <w:r w:rsidR="0002436C" w:rsidRPr="00F415D9">
              <w:rPr>
                <w:lang w:val="ru-RU"/>
              </w:rPr>
              <w:t>огато кандидат е ЮЛНЦ</w:t>
            </w:r>
            <w:r w:rsidR="00A944A4">
              <w:rPr>
                <w:lang w:val="ru-RU"/>
              </w:rPr>
              <w:t xml:space="preserve"> </w:t>
            </w:r>
            <w:r w:rsidR="0047647A" w:rsidRPr="00F415D9">
              <w:rPr>
                <w:lang w:val="ru-RU"/>
              </w:rPr>
              <w:t>или Читалище</w:t>
            </w:r>
            <w:r w:rsidR="0002436C" w:rsidRPr="00F415D9">
              <w:rPr>
                <w:lang w:val="ru-RU"/>
              </w:rPr>
              <w:t>, документ</w:t>
            </w:r>
            <w:r w:rsidR="00020E29" w:rsidRPr="00F415D9">
              <w:rPr>
                <w:lang w:val="ru-RU"/>
              </w:rPr>
              <w:t>и</w:t>
            </w:r>
            <w:r w:rsidR="0002436C" w:rsidRPr="00F415D9">
              <w:rPr>
                <w:lang w:val="ru-RU"/>
              </w:rPr>
              <w:t xml:space="preserve"> се представя</w:t>
            </w:r>
            <w:r w:rsidR="00020E29" w:rsidRPr="00F415D9">
              <w:rPr>
                <w:lang w:val="ru-RU"/>
              </w:rPr>
              <w:t>т</w:t>
            </w:r>
            <w:r w:rsidR="0002436C" w:rsidRPr="00F415D9">
              <w:rPr>
                <w:lang w:val="ru-RU"/>
              </w:rPr>
              <w:t xml:space="preserve"> и от членовете на колективния му управителен орган, а когато член на колективния управителен орган е юридическо лице, </w:t>
            </w:r>
            <w:r w:rsidR="00443767" w:rsidRPr="00F415D9">
              <w:rPr>
                <w:lang w:val="ru-RU"/>
              </w:rPr>
              <w:t xml:space="preserve">документ </w:t>
            </w:r>
            <w:r w:rsidR="0002436C" w:rsidRPr="00F415D9">
              <w:rPr>
                <w:lang w:val="ru-RU"/>
              </w:rPr>
              <w:t xml:space="preserve">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w:t>
            </w:r>
            <w:r w:rsidR="00230F43" w:rsidRPr="00F415D9">
              <w:rPr>
                <w:lang w:val="ru-RU"/>
              </w:rPr>
              <w:t>.</w:t>
            </w:r>
            <w:r w:rsidR="007D626E" w:rsidRPr="00F415D9">
              <w:t xml:space="preserve"> </w:t>
            </w:r>
            <w:r w:rsidR="007D626E" w:rsidRPr="00F415D9">
              <w:rPr>
                <w:i/>
                <w:lang w:val="ru-RU"/>
              </w:rPr>
              <w:t xml:space="preserve">Удостоверението за липса на задължения по смисъла на чл.162, ал. 2, т.1 от ДОПК към община за данъци и/или аналогични задължения </w:t>
            </w:r>
            <w:r w:rsidR="007D626E" w:rsidRPr="00F415D9">
              <w:rPr>
                <w:b/>
                <w:i/>
                <w:u w:val="single"/>
                <w:lang w:val="ru-RU"/>
              </w:rPr>
              <w:t>е приложимо само за кандидати читалища и ЮЛНЦ</w:t>
            </w:r>
            <w:r w:rsidR="007D626E" w:rsidRPr="00F415D9">
              <w:rPr>
                <w:lang w:val="ru-RU"/>
              </w:rPr>
              <w:t>.</w:t>
            </w:r>
            <w:r w:rsidR="00230F43" w:rsidRPr="00F415D9">
              <w:rPr>
                <w:lang w:val="ru-RU"/>
              </w:rPr>
              <w:t xml:space="preserve"> </w:t>
            </w:r>
            <w:r w:rsidR="00040F2F" w:rsidRPr="00F415D9">
              <w:rPr>
                <w:b/>
                <w:i/>
              </w:rPr>
              <w:t>Представя се във формат .pdf  или .jpg ;</w:t>
            </w:r>
          </w:p>
          <w:p w:rsidR="00040F2F" w:rsidRPr="00F415D9" w:rsidRDefault="00040F2F" w:rsidP="00AC01C2">
            <w:pPr>
              <w:pStyle w:val="af0"/>
              <w:numPr>
                <w:ilvl w:val="0"/>
                <w:numId w:val="6"/>
              </w:numPr>
              <w:jc w:val="both"/>
              <w:rPr>
                <w:b/>
                <w:i/>
              </w:rPr>
            </w:pPr>
            <w:r w:rsidRPr="00F415D9">
              <w:t xml:space="preserve">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цел.(не се отнася за кандидати общини) </w:t>
            </w:r>
            <w:r w:rsidRPr="00F415D9">
              <w:rPr>
                <w:b/>
                <w:i/>
              </w:rPr>
              <w:t>Представя се във формат .pdf  или .jpg;</w:t>
            </w:r>
          </w:p>
          <w:p w:rsidR="00040F2F" w:rsidRPr="00F415D9" w:rsidRDefault="00040F2F" w:rsidP="00AC01C2">
            <w:pPr>
              <w:pStyle w:val="af0"/>
              <w:numPr>
                <w:ilvl w:val="0"/>
                <w:numId w:val="6"/>
              </w:numPr>
              <w:jc w:val="both"/>
              <w:rPr>
                <w:b/>
                <w:i/>
              </w:rPr>
            </w:pPr>
            <w:r w:rsidRPr="00F415D9">
              <w:rPr>
                <w:shd w:val="clear" w:color="auto" w:fill="FEFEFE"/>
                <w:lang w:val="ru-RU"/>
              </w:rPr>
              <w:t>С</w:t>
            </w:r>
            <w:r w:rsidRPr="00F415D9">
              <w:rPr>
                <w:shd w:val="clear" w:color="auto" w:fill="FEFEFE"/>
              </w:rPr>
              <w:t>видетелство за съдимост от представляващия/те кандидата; когато кандидат е ЮЛНЦ,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ЮЛНЦ, издадено не по-късно от 6 месеца преди представянето му –</w:t>
            </w:r>
            <w:r w:rsidRPr="00F415D9">
              <w:t xml:space="preserve"> </w:t>
            </w:r>
            <w:r w:rsidRPr="00F415D9">
              <w:rPr>
                <w:b/>
                <w:i/>
                <w:shd w:val="clear" w:color="auto" w:fill="FEFEFE"/>
              </w:rPr>
              <w:t>Представя се във формат .pdf  или .jpg ;</w:t>
            </w:r>
          </w:p>
          <w:p w:rsidR="00040F2F" w:rsidRPr="00F415D9" w:rsidRDefault="00040F2F" w:rsidP="00AC01C2">
            <w:pPr>
              <w:pStyle w:val="af0"/>
              <w:numPr>
                <w:ilvl w:val="0"/>
                <w:numId w:val="6"/>
              </w:numPr>
              <w:jc w:val="both"/>
              <w:rPr>
                <w:b/>
                <w:i/>
              </w:rPr>
            </w:pPr>
            <w:r w:rsidRPr="00F415D9">
              <w:t>Декларация за нередности от представляващия/те кандидата; 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 (</w:t>
            </w:r>
            <w:r w:rsidRPr="00F415D9">
              <w:rPr>
                <w:i/>
              </w:rPr>
              <w:t xml:space="preserve">Приложение № </w:t>
            </w:r>
            <w:r w:rsidRPr="00F415D9">
              <w:rPr>
                <w:i/>
                <w:lang w:val="ru-RU"/>
              </w:rPr>
              <w:t>5 от Документи за попълване към Условия за кандидатстване</w:t>
            </w:r>
            <w:r w:rsidRPr="00F415D9">
              <w:t>)</w:t>
            </w:r>
            <w:r w:rsidRPr="00F415D9">
              <w:rPr>
                <w:b/>
              </w:rPr>
              <w:t>.</w:t>
            </w:r>
            <w:r w:rsidRPr="00F415D9">
              <w:rPr>
                <w:b/>
                <w:i/>
              </w:rPr>
              <w:t xml:space="preserve"> Представя се във формат .pdf, или .jpg ;</w:t>
            </w:r>
          </w:p>
          <w:p w:rsidR="00040F2F" w:rsidRPr="00F415D9" w:rsidRDefault="00040F2F" w:rsidP="00AC01C2">
            <w:pPr>
              <w:pStyle w:val="af0"/>
              <w:numPr>
                <w:ilvl w:val="0"/>
                <w:numId w:val="6"/>
              </w:numPr>
              <w:jc w:val="both"/>
              <w:rPr>
                <w:b/>
                <w:i/>
              </w:rPr>
            </w:pPr>
            <w:r w:rsidRPr="00F415D9">
              <w:t xml:space="preserve">Декларация за липса на основания за отстраняване от представляващия/те кандидата; 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 </w:t>
            </w:r>
            <w:r w:rsidRPr="00F415D9">
              <w:rPr>
                <w:i/>
              </w:rPr>
              <w:t xml:space="preserve"> </w:t>
            </w:r>
            <w:r w:rsidRPr="00F415D9">
              <w:t>(</w:t>
            </w:r>
            <w:r w:rsidRPr="00F415D9">
              <w:rPr>
                <w:i/>
              </w:rPr>
              <w:t xml:space="preserve">Приложение № </w:t>
            </w:r>
            <w:r w:rsidR="00EE7C03" w:rsidRPr="00F415D9">
              <w:rPr>
                <w:i/>
              </w:rPr>
              <w:t>4</w:t>
            </w:r>
            <w:r w:rsidRPr="00F415D9">
              <w:rPr>
                <w:i/>
                <w:lang w:val="ru-RU"/>
              </w:rPr>
              <w:t xml:space="preserve"> от Документи за попълване към Условия за кандидатстване</w:t>
            </w:r>
            <w:r w:rsidRPr="00F415D9">
              <w:rPr>
                <w:i/>
              </w:rPr>
              <w:t xml:space="preserve"> и съгласно Приложение към заповед № РД 09-365 от 27.04.2020 г. и заменяща Декларация съгласно Приложение № 6 от Наредба 22).</w:t>
            </w:r>
            <w:r w:rsidRPr="00F415D9">
              <w:rPr>
                <w:b/>
                <w:i/>
              </w:rPr>
              <w:t xml:space="preserve"> Представя се във формат .pdf или .jpg ;</w:t>
            </w:r>
          </w:p>
          <w:p w:rsidR="00040F2F" w:rsidRPr="00F415D9" w:rsidRDefault="00CE5844" w:rsidP="00AC01C2">
            <w:pPr>
              <w:pStyle w:val="af0"/>
              <w:numPr>
                <w:ilvl w:val="0"/>
                <w:numId w:val="6"/>
              </w:numPr>
              <w:jc w:val="both"/>
              <w:rPr>
                <w:b/>
                <w:i/>
              </w:rPr>
            </w:pPr>
            <w:r w:rsidRPr="00F415D9">
              <w:t xml:space="preserve">Декларация съгласие и информираност за обработване на лични данни. </w:t>
            </w:r>
            <w:r w:rsidR="00040F2F" w:rsidRPr="00F415D9">
              <w:t xml:space="preserve">от представляващия/те кандидата; 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 </w:t>
            </w:r>
            <w:r w:rsidR="00040F2F" w:rsidRPr="00F415D9">
              <w:rPr>
                <w:b/>
              </w:rPr>
              <w:t>(</w:t>
            </w:r>
            <w:r w:rsidR="00040F2F" w:rsidRPr="00F415D9">
              <w:rPr>
                <w:i/>
              </w:rPr>
              <w:t xml:space="preserve">Приложение № </w:t>
            </w:r>
            <w:r w:rsidR="00040F2F" w:rsidRPr="00F415D9">
              <w:rPr>
                <w:i/>
                <w:lang w:val="ru-RU"/>
              </w:rPr>
              <w:t>3 от Документи за попълване към Условия за кандидатстване</w:t>
            </w:r>
            <w:r w:rsidR="00040F2F" w:rsidRPr="00F415D9">
              <w:rPr>
                <w:i/>
              </w:rPr>
              <w:t>).</w:t>
            </w:r>
            <w:r w:rsidR="00040F2F" w:rsidRPr="00F415D9">
              <w:rPr>
                <w:b/>
                <w:i/>
              </w:rPr>
              <w:t xml:space="preserve"> Представя се във формат .pdf  или .jpg;</w:t>
            </w:r>
          </w:p>
          <w:p w:rsidR="00040F2F" w:rsidRPr="00F415D9" w:rsidRDefault="00040F2F" w:rsidP="00AC01C2">
            <w:pPr>
              <w:pStyle w:val="af0"/>
              <w:numPr>
                <w:ilvl w:val="0"/>
                <w:numId w:val="6"/>
              </w:numPr>
              <w:jc w:val="both"/>
              <w:rPr>
                <w:b/>
                <w:i/>
              </w:rPr>
            </w:pPr>
            <w:r w:rsidRPr="00F415D9">
              <w:t xml:space="preserve">Декларация по чл. 4а, ал. 1 Закона за малките и средните предприятия по образец, когато е приложимо. </w:t>
            </w:r>
            <w:r w:rsidRPr="00F415D9">
              <w:rPr>
                <w:i/>
              </w:rPr>
              <w:t>Декларацията се попълва само от кандидати НПО и читалища</w:t>
            </w:r>
            <w:r w:rsidR="00252561" w:rsidRPr="00F415D9">
              <w:rPr>
                <w:i/>
              </w:rPr>
              <w:t>,</w:t>
            </w:r>
            <w:r w:rsidR="00252561" w:rsidRPr="00F415D9">
              <w:t xml:space="preserve"> </w:t>
            </w:r>
            <w:r w:rsidR="00252561" w:rsidRPr="00F415D9">
              <w:rPr>
                <w:i/>
              </w:rPr>
              <w:t>с подпис/и, печат и сканирана</w:t>
            </w:r>
            <w:r w:rsidRPr="00F415D9">
              <w:rPr>
                <w:b/>
                <w:i/>
              </w:rPr>
              <w:t xml:space="preserve"> </w:t>
            </w:r>
            <w:r w:rsidRPr="00F415D9">
              <w:t>(</w:t>
            </w:r>
            <w:r w:rsidRPr="00F415D9">
              <w:rPr>
                <w:i/>
              </w:rPr>
              <w:t xml:space="preserve">Приложение № </w:t>
            </w:r>
            <w:r w:rsidRPr="00F415D9">
              <w:rPr>
                <w:i/>
                <w:lang w:val="ru-RU"/>
              </w:rPr>
              <w:t>13, и 13</w:t>
            </w:r>
            <w:r w:rsidR="000A1D47" w:rsidRPr="00F415D9">
              <w:rPr>
                <w:i/>
                <w:lang w:val="ru-RU"/>
              </w:rPr>
              <w:t xml:space="preserve"> </w:t>
            </w:r>
            <w:r w:rsidRPr="00F415D9">
              <w:rPr>
                <w:i/>
                <w:lang w:val="ru-RU"/>
              </w:rPr>
              <w:t>б от Документи за попълване към Условия за кандидатстване</w:t>
            </w:r>
            <w:r w:rsidRPr="00F415D9">
              <w:t xml:space="preserve">). </w:t>
            </w:r>
            <w:r w:rsidRPr="00F415D9">
              <w:rPr>
                <w:b/>
                <w:i/>
              </w:rPr>
              <w:t>Представя се във формат .pdf  или .jpg</w:t>
            </w:r>
            <w:r w:rsidRPr="00F415D9">
              <w:rPr>
                <w:b/>
                <w:i/>
                <w:lang w:val="ru-RU"/>
              </w:rPr>
              <w:t>;</w:t>
            </w:r>
          </w:p>
          <w:p w:rsidR="00040F2F" w:rsidRPr="00F415D9" w:rsidRDefault="00040F2F" w:rsidP="00AC01C2">
            <w:pPr>
              <w:pStyle w:val="af0"/>
              <w:numPr>
                <w:ilvl w:val="0"/>
                <w:numId w:val="6"/>
              </w:numPr>
              <w:jc w:val="both"/>
              <w:rPr>
                <w:b/>
                <w:i/>
              </w:rPr>
            </w:pPr>
            <w:r w:rsidRPr="00F415D9">
              <w:t xml:space="preserve">Декларация за двойно финансиране. </w:t>
            </w:r>
            <w:r w:rsidRPr="00F415D9">
              <w:rPr>
                <w:i/>
              </w:rPr>
              <w:t>(Приложение № 7</w:t>
            </w:r>
            <w:r w:rsidRPr="00F415D9">
              <w:t xml:space="preserve"> от </w:t>
            </w:r>
            <w:r w:rsidRPr="00F415D9">
              <w:rPr>
                <w:i/>
                <w:lang w:val="ru-RU"/>
              </w:rPr>
              <w:t>Документи за попълване към Условия за кандидатстване</w:t>
            </w:r>
            <w:r w:rsidRPr="00F415D9">
              <w:rPr>
                <w:i/>
              </w:rPr>
              <w:t xml:space="preserve"> </w:t>
            </w:r>
            <w:r w:rsidRPr="00F415D9">
              <w:rPr>
                <w:b/>
                <w:i/>
              </w:rPr>
              <w:t>).</w:t>
            </w:r>
            <w:r w:rsidRPr="00F415D9">
              <w:t xml:space="preserve"> </w:t>
            </w:r>
            <w:r w:rsidRPr="00F415D9">
              <w:rPr>
                <w:b/>
                <w:i/>
              </w:rPr>
              <w:t>Представя се във формат .pdf  или .jpg;</w:t>
            </w:r>
          </w:p>
          <w:p w:rsidR="00040F2F" w:rsidRPr="00F415D9" w:rsidRDefault="00040F2F" w:rsidP="00AC01C2">
            <w:pPr>
              <w:pStyle w:val="af0"/>
              <w:numPr>
                <w:ilvl w:val="0"/>
                <w:numId w:val="6"/>
              </w:numPr>
              <w:jc w:val="both"/>
              <w:rPr>
                <w:b/>
                <w:i/>
              </w:rPr>
            </w:pPr>
            <w:r w:rsidRPr="00F415D9">
              <w:t xml:space="preserve">Декларации </w:t>
            </w:r>
            <w:r w:rsidR="00252561" w:rsidRPr="00F415D9">
              <w:t xml:space="preserve">държавни </w:t>
            </w:r>
            <w:r w:rsidR="00CE5844" w:rsidRPr="00F415D9">
              <w:t xml:space="preserve">и минимални </w:t>
            </w:r>
            <w:r w:rsidR="00252561" w:rsidRPr="00F415D9">
              <w:t>помощи помощи</w:t>
            </w:r>
            <w:r w:rsidRPr="00F415D9">
              <w:t>,</w:t>
            </w:r>
            <w:r w:rsidR="00252561" w:rsidRPr="00F415D9">
              <w:t xml:space="preserve"> с подпис/и, печат и сканирана</w:t>
            </w:r>
            <w:r w:rsidRPr="00F415D9">
              <w:t xml:space="preserve"> когато е приложимо. (</w:t>
            </w:r>
            <w:r w:rsidRPr="00F415D9">
              <w:rPr>
                <w:i/>
              </w:rPr>
              <w:t>Приложение № 12</w:t>
            </w:r>
            <w:r w:rsidRPr="00F415D9">
              <w:t xml:space="preserve"> от </w:t>
            </w:r>
            <w:r w:rsidRPr="00F415D9">
              <w:rPr>
                <w:i/>
                <w:lang w:val="ru-RU"/>
              </w:rPr>
              <w:t>Документи за попълване към Условия за кандидатстване</w:t>
            </w:r>
            <w:r w:rsidRPr="00F415D9">
              <w:rPr>
                <w:i/>
              </w:rPr>
              <w:t xml:space="preserve"> )</w:t>
            </w:r>
            <w:r w:rsidRPr="00F415D9">
              <w:t xml:space="preserve"> </w:t>
            </w:r>
            <w:r w:rsidRPr="00F415D9">
              <w:rPr>
                <w:b/>
                <w:i/>
              </w:rPr>
              <w:t>Представя се във формат .pdf  или .jpg</w:t>
            </w:r>
            <w:r w:rsidRPr="00F415D9">
              <w:rPr>
                <w:b/>
                <w:i/>
                <w:lang w:val="ru-RU"/>
              </w:rPr>
              <w:t>;</w:t>
            </w:r>
          </w:p>
          <w:p w:rsidR="00040F2F" w:rsidRPr="00F415D9" w:rsidRDefault="00CE5844" w:rsidP="00AC01C2">
            <w:pPr>
              <w:pStyle w:val="af0"/>
              <w:numPr>
                <w:ilvl w:val="0"/>
                <w:numId w:val="6"/>
              </w:numPr>
              <w:jc w:val="both"/>
              <w:rPr>
                <w:i/>
                <w:color w:val="FF0000"/>
              </w:rPr>
            </w:pPr>
            <w:r w:rsidRPr="00F415D9">
              <w:t xml:space="preserve">Декларацията за съгласие данните на кандидата да бъдат предоставени от НСИ на УО и ДФЗ-РА </w:t>
            </w:r>
            <w:r w:rsidR="00040F2F" w:rsidRPr="00F415D9">
              <w:t xml:space="preserve">с подпис/и, печат . </w:t>
            </w:r>
            <w:r w:rsidR="00040F2F" w:rsidRPr="00F415D9">
              <w:rPr>
                <w:i/>
                <w:lang w:val="ru-RU"/>
              </w:rPr>
              <w:t xml:space="preserve"> </w:t>
            </w:r>
            <w:r w:rsidR="00040F2F" w:rsidRPr="00F415D9">
              <w:rPr>
                <w:i/>
              </w:rPr>
              <w:t xml:space="preserve">(Приложение № 10 от </w:t>
            </w:r>
            <w:r w:rsidR="00040F2F" w:rsidRPr="00F415D9">
              <w:rPr>
                <w:i/>
                <w:lang w:val="ru-RU"/>
              </w:rPr>
              <w:t>Документи за попълване Условия за кандидатстване</w:t>
            </w:r>
            <w:r w:rsidR="00040F2F" w:rsidRPr="00F415D9">
              <w:rPr>
                <w:i/>
              </w:rPr>
              <w:t>).</w:t>
            </w:r>
            <w:r w:rsidR="00040F2F" w:rsidRPr="00F415D9">
              <w:rPr>
                <w:b/>
                <w:i/>
              </w:rPr>
              <w:t xml:space="preserve"> Представя се във формат .pdf  или .jpg</w:t>
            </w:r>
            <w:r w:rsidR="00040F2F" w:rsidRPr="003134C7">
              <w:rPr>
                <w:b/>
                <w:i/>
                <w:lang w:val="ru-RU"/>
              </w:rPr>
              <w:t>;</w:t>
            </w:r>
          </w:p>
          <w:p w:rsidR="00040F2F" w:rsidRPr="00F415D9" w:rsidRDefault="00B514A2" w:rsidP="00AC01C2">
            <w:pPr>
              <w:pStyle w:val="af0"/>
              <w:numPr>
                <w:ilvl w:val="0"/>
                <w:numId w:val="6"/>
              </w:numPr>
              <w:jc w:val="both"/>
            </w:pPr>
            <w:r w:rsidRPr="00F415D9">
              <w:t>Декларация за изкуствено създадени условия и/или наличие на функционална несамостоятелност</w:t>
            </w:r>
            <w:r w:rsidRPr="00F415D9">
              <w:rPr>
                <w:lang w:val="ru-RU"/>
              </w:rPr>
              <w:t xml:space="preserve"> </w:t>
            </w:r>
            <w:r w:rsidR="008F4102" w:rsidRPr="00F415D9">
              <w:rPr>
                <w:lang w:val="ru-RU"/>
              </w:rPr>
              <w:t>с подпис/и, печат и сканирана.</w:t>
            </w:r>
            <w:r w:rsidR="00040F2F" w:rsidRPr="00F415D9">
              <w:rPr>
                <w:i/>
                <w:lang w:val="ru-RU"/>
              </w:rPr>
              <w:t xml:space="preserve"> </w:t>
            </w:r>
            <w:r w:rsidR="00040F2F" w:rsidRPr="00F415D9">
              <w:rPr>
                <w:i/>
              </w:rPr>
              <w:t xml:space="preserve">(Приложение № 8 от </w:t>
            </w:r>
            <w:r w:rsidR="00040F2F" w:rsidRPr="00F415D9">
              <w:rPr>
                <w:i/>
                <w:lang w:val="ru-RU"/>
              </w:rPr>
              <w:t>Документи за попълване към Условия за кандидатстване</w:t>
            </w:r>
            <w:r w:rsidR="00040F2F" w:rsidRPr="00F415D9">
              <w:rPr>
                <w:i/>
              </w:rPr>
              <w:t>)</w:t>
            </w:r>
            <w:r w:rsidR="00040F2F" w:rsidRPr="00F415D9">
              <w:rPr>
                <w:b/>
                <w:i/>
              </w:rPr>
              <w:t>. Представя се във формат .pdf  или .jpg</w:t>
            </w:r>
            <w:r w:rsidR="00040F2F" w:rsidRPr="00F415D9">
              <w:rPr>
                <w:b/>
                <w:i/>
                <w:lang w:val="ru-RU"/>
              </w:rPr>
              <w:t>;</w:t>
            </w:r>
          </w:p>
          <w:p w:rsidR="00040F2F" w:rsidRPr="00F415D9" w:rsidRDefault="00040F2F" w:rsidP="00AC01C2">
            <w:pPr>
              <w:pStyle w:val="af0"/>
              <w:numPr>
                <w:ilvl w:val="0"/>
                <w:numId w:val="6"/>
              </w:numPr>
              <w:jc w:val="both"/>
            </w:pPr>
            <w:r w:rsidRPr="00F415D9">
              <w:t>Декларация за свързаност</w:t>
            </w:r>
            <w:r w:rsidR="00C53D9D" w:rsidRPr="00F415D9">
              <w:t xml:space="preserve"> от представляващия/те кандидата; 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w:t>
            </w:r>
            <w:r w:rsidR="00102BF9" w:rsidRPr="00F415D9">
              <w:t>.</w:t>
            </w:r>
            <w:r w:rsidRPr="00F415D9">
              <w:t xml:space="preserve"> </w:t>
            </w:r>
            <w:r w:rsidRPr="00F415D9">
              <w:rPr>
                <w:lang w:val="ru-RU"/>
              </w:rPr>
              <w:t>(</w:t>
            </w:r>
            <w:r w:rsidRPr="00F415D9">
              <w:rPr>
                <w:i/>
              </w:rPr>
              <w:t>Приложение 1</w:t>
            </w:r>
            <w:r w:rsidR="00200CB1" w:rsidRPr="00F415D9">
              <w:rPr>
                <w:i/>
              </w:rPr>
              <w:t>4</w:t>
            </w:r>
            <w:r w:rsidRPr="00F415D9">
              <w:rPr>
                <w:i/>
              </w:rPr>
              <w:t xml:space="preserve"> от Документи за попълване към Условия за кандидатстване</w:t>
            </w:r>
            <w:r w:rsidRPr="00F415D9">
              <w:rPr>
                <w:i/>
                <w:lang w:val="ru-RU"/>
              </w:rPr>
              <w:t>)</w:t>
            </w:r>
            <w:r w:rsidRPr="00F415D9">
              <w:t>.</w:t>
            </w:r>
            <w:r w:rsidR="00916A8B" w:rsidRPr="00F415D9">
              <w:t xml:space="preserve"> Д</w:t>
            </w:r>
            <w:r w:rsidR="003948B8" w:rsidRPr="00F415D9">
              <w:t>екларацията се попълва от юридически лица с нестопанска цел (ЮЛНЦ), регистрирани по ЗЮЛНЦ, свързани със социалната и спортната инфраструктура и културния живот и със седалище на територията на МИГ</w:t>
            </w:r>
            <w:r w:rsidR="00102BF9" w:rsidRPr="00F415D9">
              <w:t xml:space="preserve">, </w:t>
            </w:r>
            <w:r w:rsidR="003948B8" w:rsidRPr="00F415D9">
              <w:t>Читалища на територията на МИГ, регистрирани по Закона за народните читалища за дейности свързани с културния живот,</w:t>
            </w:r>
            <w:r w:rsidR="00467870" w:rsidRPr="00F415D9">
              <w:t xml:space="preserve"> с подпис/и, печат и сканирана.</w:t>
            </w:r>
            <w:r w:rsidR="003948B8" w:rsidRPr="00F415D9">
              <w:t xml:space="preserve"> </w:t>
            </w:r>
            <w:r w:rsidRPr="00F415D9">
              <w:t xml:space="preserve"> </w:t>
            </w:r>
            <w:r w:rsidRPr="00F415D9">
              <w:rPr>
                <w:b/>
                <w:i/>
              </w:rPr>
              <w:t>Декларацията се попълва от кандидати, които не са публични орган</w:t>
            </w:r>
            <w:r w:rsidR="00467870" w:rsidRPr="00F415D9">
              <w:rPr>
                <w:b/>
                <w:i/>
              </w:rPr>
              <w:t>и</w:t>
            </w:r>
            <w:r w:rsidRPr="00F415D9">
              <w:t xml:space="preserve">. </w:t>
            </w:r>
            <w:r w:rsidRPr="00F415D9">
              <w:rPr>
                <w:b/>
                <w:i/>
              </w:rPr>
              <w:t>Представя се във формат .pdf  или .jpg;</w:t>
            </w:r>
          </w:p>
          <w:p w:rsidR="00040F2F" w:rsidRPr="00F415D9" w:rsidRDefault="00B514A2" w:rsidP="00AC01C2">
            <w:pPr>
              <w:pStyle w:val="af0"/>
              <w:numPr>
                <w:ilvl w:val="0"/>
                <w:numId w:val="6"/>
              </w:numPr>
              <w:jc w:val="both"/>
              <w:rPr>
                <w:b/>
                <w:i/>
              </w:rPr>
            </w:pPr>
            <w:r w:rsidRPr="00F415D9">
              <w:t xml:space="preserve">Декларация за неикономически дейности </w:t>
            </w:r>
            <w:r w:rsidR="00040F2F" w:rsidRPr="00F415D9">
              <w:t xml:space="preserve">Декларация за дейността на кандидата (икономическа/неикономическа), в свободен текст и годишен финансово-счетоводен отчет, от който да е видно финансово-счетоводно (в т. ч. аналитично) обособяване на икономическата и неикономическа дейностс (когато е приложимо) . </w:t>
            </w:r>
            <w:r w:rsidR="00040F2F" w:rsidRPr="00F415D9">
              <w:rPr>
                <w:b/>
                <w:i/>
              </w:rPr>
              <w:t>Представя се във формат .pdf, или .jpg</w:t>
            </w:r>
            <w:r w:rsidR="00040F2F" w:rsidRPr="00F415D9">
              <w:rPr>
                <w:b/>
                <w:i/>
                <w:lang w:val="en-US"/>
              </w:rPr>
              <w:t>;</w:t>
            </w:r>
          </w:p>
          <w:p w:rsidR="00040F2F" w:rsidRPr="00F415D9" w:rsidRDefault="00B514A2" w:rsidP="00AC01C2">
            <w:pPr>
              <w:pStyle w:val="af0"/>
              <w:numPr>
                <w:ilvl w:val="0"/>
                <w:numId w:val="6"/>
              </w:numPr>
              <w:jc w:val="both"/>
            </w:pPr>
            <w:r w:rsidRPr="003134C7">
              <w:rPr>
                <w:lang w:val="ru-RU"/>
              </w:rPr>
              <w:t xml:space="preserve">Решение на компетентния орган </w:t>
            </w:r>
            <w:r w:rsidRPr="00F415D9">
              <w:rPr>
                <w:lang w:val="ru-RU"/>
              </w:rPr>
              <w:t>(</w:t>
            </w:r>
            <w:r w:rsidRPr="00F415D9">
              <w:rPr>
                <w:i/>
              </w:rPr>
              <w:t>за кандидати читалища или юридически лица с нестопанска цел</w:t>
            </w:r>
            <w:r w:rsidRPr="00F415D9">
              <w:rPr>
                <w:lang w:val="ru-RU"/>
              </w:rPr>
              <w:t>)</w:t>
            </w:r>
            <w:r w:rsidRPr="00F415D9">
              <w:t xml:space="preserve">, за кондидатстване по СВОМР на МИГ финансирана от ПРСР. </w:t>
            </w:r>
            <w:r w:rsidRPr="00F415D9">
              <w:rPr>
                <w:b/>
                <w:i/>
              </w:rPr>
              <w:t>Представя се във формат .pdf, или .jpg</w:t>
            </w:r>
            <w:r w:rsidRPr="00F415D9">
              <w:rPr>
                <w:b/>
                <w:i/>
                <w:lang w:val="en-US"/>
              </w:rPr>
              <w:t>;</w:t>
            </w:r>
          </w:p>
          <w:p w:rsidR="00040F2F" w:rsidRPr="00F415D9" w:rsidRDefault="00B514A2" w:rsidP="00B514A2">
            <w:pPr>
              <w:pStyle w:val="af0"/>
              <w:numPr>
                <w:ilvl w:val="0"/>
                <w:numId w:val="6"/>
              </w:numPr>
              <w:jc w:val="both"/>
              <w:rPr>
                <w:b/>
                <w:i/>
              </w:rPr>
            </w:pPr>
            <w:r w:rsidRPr="00F415D9">
              <w:t xml:space="preserve">Решение на общинския съвет за кандидатстване по реда на настоящите условия за кандидатстване </w:t>
            </w:r>
            <w:r w:rsidR="00040F2F" w:rsidRPr="00F415D9">
              <w:rPr>
                <w:lang w:val="ru-RU"/>
              </w:rPr>
              <w:t>(</w:t>
            </w:r>
            <w:r w:rsidR="00040F2F" w:rsidRPr="00F415D9">
              <w:t xml:space="preserve"> </w:t>
            </w:r>
            <w:r w:rsidR="00040F2F" w:rsidRPr="00F415D9">
              <w:rPr>
                <w:i/>
              </w:rPr>
              <w:t>за кандидати общини</w:t>
            </w:r>
            <w:r w:rsidR="00040F2F" w:rsidRPr="00F415D9">
              <w:rPr>
                <w:lang w:val="ru-RU"/>
              </w:rPr>
              <w:t>)</w:t>
            </w:r>
            <w:r w:rsidR="00040F2F" w:rsidRPr="00F415D9">
              <w:t xml:space="preserve">, </w:t>
            </w:r>
            <w:r w:rsidRPr="00F415D9">
              <w:t xml:space="preserve">за кандидатстване по СВОМР на МИГ финансирана от ПРСР. </w:t>
            </w:r>
            <w:r w:rsidRPr="00F415D9">
              <w:rPr>
                <w:b/>
                <w:i/>
              </w:rPr>
              <w:t>Представя се във формат .pdf, или .jpg;</w:t>
            </w:r>
          </w:p>
          <w:p w:rsidR="00B514A2" w:rsidRPr="00F415D9" w:rsidRDefault="00B514A2" w:rsidP="00B514A2">
            <w:pPr>
              <w:pStyle w:val="af0"/>
              <w:numPr>
                <w:ilvl w:val="0"/>
                <w:numId w:val="6"/>
              </w:numPr>
              <w:jc w:val="both"/>
              <w:rPr>
                <w:b/>
                <w:i/>
              </w:rPr>
            </w:pPr>
            <w:r w:rsidRPr="00F415D9">
              <w:t>Декларация от председателя на колективния управителен орган на местната инициативна група, че дейностите включени в проектите са съгласувани с одобрената стратегия за ВОМР.</w:t>
            </w:r>
            <w:r w:rsidRPr="00F415D9">
              <w:rPr>
                <w:b/>
                <w:i/>
              </w:rPr>
              <w:t xml:space="preserve"> Представя се във формат .pdf, или .jpg;</w:t>
            </w:r>
          </w:p>
          <w:p w:rsidR="00040F2F" w:rsidRPr="00F415D9" w:rsidRDefault="00040F2F" w:rsidP="00AC01C2">
            <w:pPr>
              <w:pStyle w:val="af0"/>
              <w:numPr>
                <w:ilvl w:val="0"/>
                <w:numId w:val="6"/>
              </w:numPr>
              <w:jc w:val="both"/>
              <w:rPr>
                <w:b/>
                <w:i/>
              </w:rPr>
            </w:pPr>
            <w:r w:rsidRPr="00F415D9">
              <w:t xml:space="preserve">Решение на общинския съвет, че дейностите , включени в проектите, съответстват на приоритетите на общинския план за развитие. </w:t>
            </w:r>
            <w:r w:rsidRPr="00F415D9">
              <w:rPr>
                <w:b/>
                <w:i/>
              </w:rPr>
              <w:t>Представя се във формат .pdf, или .jpg;</w:t>
            </w:r>
          </w:p>
          <w:p w:rsidR="00040F2F" w:rsidRPr="00F415D9" w:rsidRDefault="00040F2F" w:rsidP="00AC01C2">
            <w:pPr>
              <w:pStyle w:val="af0"/>
              <w:numPr>
                <w:ilvl w:val="0"/>
                <w:numId w:val="6"/>
              </w:numPr>
              <w:jc w:val="both"/>
              <w:rPr>
                <w:b/>
                <w:i/>
              </w:rPr>
            </w:pPr>
            <w:r w:rsidRPr="00F415D9">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w:t>
            </w:r>
            <w:r w:rsidRPr="00F415D9">
              <w:rPr>
                <w:i/>
              </w:rPr>
              <w:t>(когато е приложимо);</w:t>
            </w:r>
            <w:r w:rsidRPr="00F415D9">
              <w:rPr>
                <w:b/>
                <w:i/>
              </w:rPr>
              <w:t>Представя се във формат .pdf, или .jpg;</w:t>
            </w:r>
          </w:p>
          <w:p w:rsidR="00040F2F" w:rsidRPr="00F415D9" w:rsidRDefault="00040F2F" w:rsidP="00AC01C2">
            <w:pPr>
              <w:pStyle w:val="af0"/>
              <w:numPr>
                <w:ilvl w:val="0"/>
                <w:numId w:val="6"/>
              </w:numPr>
              <w:jc w:val="both"/>
              <w:rPr>
                <w:b/>
                <w:i/>
              </w:rPr>
            </w:pPr>
            <w:r w:rsidRPr="00F415D9">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Pr="00F415D9">
              <w:rPr>
                <w:i/>
              </w:rPr>
              <w:t>(когато е приложимо);</w:t>
            </w:r>
            <w:r w:rsidRPr="00F415D9">
              <w:t xml:space="preserve"> </w:t>
            </w:r>
            <w:r w:rsidRPr="00F415D9">
              <w:rPr>
                <w:b/>
                <w:i/>
              </w:rPr>
              <w:t>Представя се във формат .pdf, или .jpg.;</w:t>
            </w:r>
          </w:p>
          <w:p w:rsidR="00040F2F" w:rsidRPr="00F415D9" w:rsidRDefault="00040F2F" w:rsidP="00AC01C2">
            <w:pPr>
              <w:pStyle w:val="af0"/>
              <w:numPr>
                <w:ilvl w:val="0"/>
                <w:numId w:val="6"/>
              </w:numPr>
              <w:jc w:val="both"/>
              <w:rPr>
                <w:b/>
                <w:i/>
              </w:rPr>
            </w:pPr>
            <w:r w:rsidRPr="00F415D9">
              <w:t xml:space="preserve">Разрешително за водовземане и/или разрешително за ползване на воден обект в случаите, предвидени в Закона за водите </w:t>
            </w:r>
            <w:r w:rsidRPr="00F415D9">
              <w:rPr>
                <w:i/>
              </w:rPr>
              <w:t>(когато е приложимо);</w:t>
            </w:r>
            <w:r w:rsidRPr="00F415D9">
              <w:t xml:space="preserve"> </w:t>
            </w:r>
            <w:r w:rsidRPr="00F415D9">
              <w:rPr>
                <w:b/>
                <w:i/>
              </w:rPr>
              <w:t xml:space="preserve">Представя се във формат .pdf, или .jpg; </w:t>
            </w:r>
          </w:p>
          <w:p w:rsidR="00040F2F" w:rsidRPr="00F415D9" w:rsidRDefault="00040F2F" w:rsidP="00AC01C2">
            <w:pPr>
              <w:pStyle w:val="af0"/>
              <w:numPr>
                <w:ilvl w:val="0"/>
                <w:numId w:val="6"/>
              </w:numPr>
              <w:jc w:val="both"/>
              <w:rPr>
                <w:b/>
                <w:i/>
              </w:rPr>
            </w:pPr>
            <w:r w:rsidRPr="00F415D9">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w:t>
            </w:r>
            <w:r w:rsidRPr="00F415D9">
              <w:rPr>
                <w:i/>
              </w:rPr>
              <w:t>(когато е приложимо);</w:t>
            </w:r>
            <w:r w:rsidRPr="00F415D9">
              <w:t xml:space="preserve"> </w:t>
            </w:r>
            <w:r w:rsidRPr="00F415D9">
              <w:rPr>
                <w:b/>
                <w:i/>
              </w:rPr>
              <w:t xml:space="preserve">Представя се във формат .pdf, или .jpg; </w:t>
            </w:r>
          </w:p>
          <w:p w:rsidR="00040F2F" w:rsidRPr="00F415D9" w:rsidRDefault="00040F2F" w:rsidP="00AC01C2">
            <w:pPr>
              <w:pStyle w:val="af0"/>
              <w:numPr>
                <w:ilvl w:val="0"/>
                <w:numId w:val="6"/>
              </w:numPr>
              <w:jc w:val="both"/>
              <w:rPr>
                <w:b/>
                <w:i/>
              </w:rPr>
            </w:pPr>
            <w:r w:rsidRPr="00F415D9">
              <w:t xml:space="preserve">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F415D9">
              <w:rPr>
                <w:i/>
              </w:rPr>
              <w:t>(когато е приложимо</w:t>
            </w:r>
            <w:r w:rsidRPr="00F415D9">
              <w:rPr>
                <w:b/>
                <w:i/>
              </w:rPr>
              <w:t xml:space="preserve">);  Представя се във формат .pdf, или .jpg; </w:t>
            </w:r>
          </w:p>
          <w:p w:rsidR="00040F2F" w:rsidRPr="00F415D9" w:rsidRDefault="00040F2F" w:rsidP="00AC01C2">
            <w:pPr>
              <w:pStyle w:val="af0"/>
              <w:numPr>
                <w:ilvl w:val="0"/>
                <w:numId w:val="6"/>
              </w:numPr>
              <w:jc w:val="both"/>
              <w:rPr>
                <w:b/>
                <w:i/>
              </w:rPr>
            </w:pPr>
            <w:r w:rsidRPr="00F415D9">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F415D9">
              <w:rPr>
                <w:i/>
              </w:rPr>
              <w:t>(когато е приложимо)</w:t>
            </w:r>
            <w:r w:rsidRPr="00F415D9">
              <w:t xml:space="preserve"> </w:t>
            </w:r>
            <w:r w:rsidRPr="00F415D9">
              <w:rPr>
                <w:b/>
                <w:i/>
              </w:rPr>
              <w:t xml:space="preserve">Представя се във формат.pdf, или .jpg. </w:t>
            </w:r>
          </w:p>
          <w:p w:rsidR="00040F2F" w:rsidRPr="00F415D9" w:rsidRDefault="00040F2F" w:rsidP="0012406A">
            <w:pPr>
              <w:pStyle w:val="af0"/>
              <w:numPr>
                <w:ilvl w:val="0"/>
                <w:numId w:val="6"/>
              </w:numPr>
              <w:jc w:val="both"/>
              <w:rPr>
                <w:b/>
                <w:i/>
              </w:rPr>
            </w:pPr>
            <w:r w:rsidRPr="00F415D9">
              <w:t xml:space="preserve"> Справка за дълготрайните активи - приложение към счетоводния баланс за предходната финансова година и/или за последния отчетен период </w:t>
            </w:r>
            <w:r w:rsidRPr="00F415D9">
              <w:rPr>
                <w:i/>
              </w:rPr>
              <w:t>(</w:t>
            </w:r>
            <w:r w:rsidR="0012406A" w:rsidRPr="00F415D9">
              <w:rPr>
                <w:i/>
              </w:rPr>
              <w:t>за юридически лица</w:t>
            </w:r>
            <w:r w:rsidRPr="00F415D9">
              <w:rPr>
                <w:i/>
              </w:rPr>
              <w:t xml:space="preserve">); </w:t>
            </w:r>
            <w:r w:rsidRPr="00F415D9">
              <w:rPr>
                <w:b/>
                <w:i/>
              </w:rPr>
              <w:t>Представя се във формат .pdf, или .jpg;</w:t>
            </w:r>
          </w:p>
          <w:p w:rsidR="00040F2F" w:rsidRPr="00F415D9" w:rsidRDefault="00040F2F" w:rsidP="00AC01C2">
            <w:pPr>
              <w:pStyle w:val="af0"/>
              <w:numPr>
                <w:ilvl w:val="0"/>
                <w:numId w:val="6"/>
              </w:numPr>
              <w:jc w:val="both"/>
              <w:rPr>
                <w:b/>
                <w:i/>
              </w:rPr>
            </w:pPr>
            <w:r w:rsidRPr="00F415D9">
              <w:rPr>
                <w:lang w:val="ru-RU"/>
              </w:rPr>
              <w:t>Анализ разходи –ползи/ финансов анализ/</w:t>
            </w:r>
            <w:r w:rsidRPr="00F415D9">
              <w:t xml:space="preserve">, </w:t>
            </w:r>
            <w:r w:rsidRPr="00F415D9">
              <w:rPr>
                <w:lang w:val="ru-RU"/>
              </w:rPr>
              <w:t>(</w:t>
            </w:r>
            <w:r w:rsidRPr="00F415D9">
              <w:rPr>
                <w:i/>
              </w:rPr>
              <w:t>когато е приложимо</w:t>
            </w:r>
            <w:r w:rsidRPr="00F415D9">
              <w:rPr>
                <w:i/>
                <w:lang w:val="ru-RU"/>
              </w:rPr>
              <w:t>)</w:t>
            </w:r>
            <w:r w:rsidRPr="00F415D9">
              <w:rPr>
                <w:i/>
              </w:rPr>
              <w:t xml:space="preserve">, </w:t>
            </w:r>
            <w:r w:rsidRPr="00F415D9">
              <w:t xml:space="preserve"> съгласно </w:t>
            </w:r>
            <w:r w:rsidRPr="00F415D9">
              <w:rPr>
                <w:lang w:val="ru-RU"/>
              </w:rPr>
              <w:t>(</w:t>
            </w:r>
            <w:r w:rsidRPr="00F415D9">
              <w:rPr>
                <w:i/>
              </w:rPr>
              <w:t xml:space="preserve">Приложение № 6 от </w:t>
            </w:r>
            <w:r w:rsidRPr="00F415D9">
              <w:rPr>
                <w:i/>
                <w:lang w:val="ru-RU"/>
              </w:rPr>
              <w:t>Документи за попълване към Условия за кандидатстване</w:t>
            </w:r>
            <w:r w:rsidRPr="00F415D9">
              <w:rPr>
                <w:i/>
              </w:rPr>
              <w:t xml:space="preserve"> )</w:t>
            </w:r>
            <w:r w:rsidRPr="00F415D9">
              <w:t xml:space="preserve"> </w:t>
            </w:r>
            <w:r w:rsidRPr="00F415D9">
              <w:rPr>
                <w:b/>
                <w:i/>
              </w:rPr>
              <w:t>Представя се във формат.</w:t>
            </w:r>
            <w:r w:rsidRPr="00F415D9">
              <w:rPr>
                <w:b/>
                <w:i/>
                <w:lang w:val="ru-RU"/>
              </w:rPr>
              <w:t xml:space="preserve"> </w:t>
            </w:r>
            <w:r w:rsidRPr="00F415D9">
              <w:rPr>
                <w:b/>
                <w:i/>
              </w:rPr>
              <w:t>.pdf,  .jpg, .xls или</w:t>
            </w:r>
            <w:r w:rsidRPr="00F415D9">
              <w:rPr>
                <w:b/>
                <w:i/>
                <w:spacing w:val="-4"/>
              </w:rPr>
              <w:t xml:space="preserve"> .</w:t>
            </w:r>
            <w:r w:rsidRPr="00F415D9">
              <w:rPr>
                <w:b/>
                <w:i/>
              </w:rPr>
              <w:t>xlsx</w:t>
            </w:r>
            <w:r w:rsidRPr="00F415D9">
              <w:t>;</w:t>
            </w:r>
          </w:p>
          <w:p w:rsidR="00040F2F" w:rsidRPr="00F415D9" w:rsidRDefault="00040F2F" w:rsidP="00AC01C2">
            <w:pPr>
              <w:pStyle w:val="af0"/>
              <w:numPr>
                <w:ilvl w:val="0"/>
                <w:numId w:val="6"/>
              </w:numPr>
              <w:jc w:val="both"/>
              <w:rPr>
                <w:b/>
                <w:i/>
              </w:rPr>
            </w:pPr>
            <w:r w:rsidRPr="00F415D9">
              <w:t>Анализ разходи по</w:t>
            </w:r>
            <w:r w:rsidR="00B514A2" w:rsidRPr="00F415D9">
              <w:t xml:space="preserve">лзи. Анализ за социално-икономическите ползи за развитието на селския район и устойчивостта на инвестицията </w:t>
            </w:r>
            <w:r w:rsidRPr="00F415D9">
              <w:t>(</w:t>
            </w:r>
            <w:r w:rsidRPr="00F415D9">
              <w:rPr>
                <w:i/>
              </w:rPr>
              <w:t>Приложение № 6а</w:t>
            </w:r>
            <w:r w:rsidRPr="00F415D9">
              <w:t xml:space="preserve"> </w:t>
            </w:r>
            <w:r w:rsidRPr="00F415D9">
              <w:rPr>
                <w:i/>
              </w:rPr>
              <w:t xml:space="preserve">от </w:t>
            </w:r>
            <w:r w:rsidRPr="00F415D9">
              <w:rPr>
                <w:i/>
                <w:lang w:val="ru-RU"/>
              </w:rPr>
              <w:t>Документи за попълване към Условия за кандидатстване</w:t>
            </w:r>
            <w:r w:rsidRPr="00F415D9">
              <w:rPr>
                <w:i/>
              </w:rPr>
              <w:t>).</w:t>
            </w:r>
            <w:r w:rsidRPr="00F415D9">
              <w:t xml:space="preserve"> </w:t>
            </w:r>
            <w:r w:rsidRPr="00F415D9">
              <w:rPr>
                <w:lang w:val="ru-RU"/>
              </w:rPr>
              <w:t>(</w:t>
            </w:r>
            <w:r w:rsidRPr="00F415D9">
              <w:rPr>
                <w:i/>
              </w:rPr>
              <w:t>когато е приложимо</w:t>
            </w:r>
            <w:r w:rsidRPr="00F415D9">
              <w:rPr>
                <w:i/>
                <w:lang w:val="ru-RU"/>
              </w:rPr>
              <w:t>)</w:t>
            </w:r>
            <w:r w:rsidRPr="00F415D9">
              <w:rPr>
                <w:i/>
              </w:rPr>
              <w:t>,</w:t>
            </w:r>
            <w:r w:rsidRPr="00F415D9">
              <w:rPr>
                <w:b/>
                <w:i/>
              </w:rPr>
              <w:t xml:space="preserve"> Представя се във формат.</w:t>
            </w:r>
            <w:r w:rsidRPr="00F415D9">
              <w:rPr>
                <w:b/>
                <w:i/>
                <w:lang w:val="ru-RU"/>
              </w:rPr>
              <w:t xml:space="preserve"> </w:t>
            </w:r>
            <w:r w:rsidRPr="00F415D9">
              <w:rPr>
                <w:b/>
                <w:i/>
              </w:rPr>
              <w:t>.pdf,  .jpg, .xls или</w:t>
            </w:r>
            <w:r w:rsidRPr="00F415D9">
              <w:rPr>
                <w:b/>
                <w:i/>
                <w:spacing w:val="-4"/>
              </w:rPr>
              <w:t xml:space="preserve"> .</w:t>
            </w:r>
            <w:r w:rsidRPr="00F415D9">
              <w:rPr>
                <w:b/>
                <w:i/>
              </w:rPr>
              <w:t>xlsx</w:t>
            </w:r>
            <w:r w:rsidRPr="00F415D9">
              <w:t>;</w:t>
            </w:r>
          </w:p>
          <w:p w:rsidR="00040F2F" w:rsidRPr="00F415D9" w:rsidRDefault="00040F2F" w:rsidP="00AC01C2">
            <w:pPr>
              <w:pStyle w:val="af0"/>
              <w:numPr>
                <w:ilvl w:val="0"/>
                <w:numId w:val="6"/>
              </w:numPr>
              <w:jc w:val="both"/>
              <w:rPr>
                <w:b/>
                <w:i/>
              </w:rPr>
            </w:pPr>
            <w:r w:rsidRPr="00F415D9">
              <w:t>Формуляр за мониторинг съгласно</w:t>
            </w:r>
            <w:r w:rsidRPr="00F415D9">
              <w:rPr>
                <w:i/>
              </w:rPr>
              <w:t xml:space="preserve"> </w:t>
            </w:r>
            <w:r w:rsidRPr="00F415D9">
              <w:rPr>
                <w:lang w:val="ru-RU"/>
              </w:rPr>
              <w:t>(</w:t>
            </w:r>
            <w:r w:rsidRPr="00F415D9">
              <w:rPr>
                <w:i/>
              </w:rPr>
              <w:t xml:space="preserve">Приложение № 9 от </w:t>
            </w:r>
            <w:r w:rsidRPr="00F415D9">
              <w:rPr>
                <w:i/>
                <w:lang w:val="ru-RU"/>
              </w:rPr>
              <w:t>Документи за попълване към Условия за кандидатстване</w:t>
            </w:r>
            <w:r w:rsidRPr="00F415D9">
              <w:rPr>
                <w:i/>
              </w:rPr>
              <w:t xml:space="preserve"> ).</w:t>
            </w:r>
            <w:r w:rsidRPr="00F415D9">
              <w:rPr>
                <w:b/>
                <w:i/>
              </w:rPr>
              <w:t xml:space="preserve"> Представя се във формат .pdf, или .jpg</w:t>
            </w:r>
            <w:r w:rsidRPr="00F415D9">
              <w:rPr>
                <w:b/>
                <w:i/>
                <w:lang w:val="en-US"/>
              </w:rPr>
              <w:t>;</w:t>
            </w:r>
          </w:p>
          <w:p w:rsidR="00040F2F" w:rsidRPr="00F415D9" w:rsidRDefault="00040F2F" w:rsidP="00AC01C2">
            <w:pPr>
              <w:pStyle w:val="af0"/>
              <w:numPr>
                <w:ilvl w:val="0"/>
                <w:numId w:val="6"/>
              </w:numPr>
              <w:jc w:val="both"/>
              <w:rPr>
                <w:b/>
                <w:i/>
              </w:rPr>
            </w:pPr>
            <w:r w:rsidRPr="00F415D9">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w:t>
            </w:r>
            <w:r w:rsidRPr="00F415D9">
              <w:rPr>
                <w:b/>
                <w:i/>
              </w:rPr>
              <w:t>Представя се във формат</w:t>
            </w:r>
            <w:r w:rsidRPr="00F415D9">
              <w:rPr>
                <w:b/>
                <w:i/>
                <w:lang w:val="ru-RU"/>
              </w:rPr>
              <w:t>.</w:t>
            </w:r>
            <w:r w:rsidRPr="00F415D9">
              <w:rPr>
                <w:b/>
                <w:i/>
              </w:rPr>
              <w:t xml:space="preserve"> .pdf, .jpg, .rar или .zip</w:t>
            </w:r>
            <w:r w:rsidRPr="00F415D9">
              <w:rPr>
                <w:i/>
                <w:lang w:val="ru-RU"/>
              </w:rPr>
              <w:t xml:space="preserve"> (</w:t>
            </w:r>
            <w:r w:rsidRPr="00F415D9">
              <w:rPr>
                <w:i/>
              </w:rPr>
              <w:t>важи в случаите , когато бенефециентът не се явява възложител по ЗО</w:t>
            </w:r>
            <w:r w:rsidRPr="00F415D9">
              <w:rPr>
                <w:i/>
                <w:lang w:val="ru-RU"/>
              </w:rPr>
              <w:t>П)</w:t>
            </w:r>
          </w:p>
          <w:p w:rsidR="00040F2F" w:rsidRPr="00F415D9" w:rsidRDefault="00040F2F" w:rsidP="00AC01C2">
            <w:pPr>
              <w:pStyle w:val="af0"/>
              <w:numPr>
                <w:ilvl w:val="0"/>
                <w:numId w:val="6"/>
              </w:numPr>
              <w:jc w:val="both"/>
              <w:rPr>
                <w:b/>
                <w:i/>
              </w:rPr>
            </w:pPr>
            <w:r w:rsidRPr="00F415D9">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w:t>
            </w:r>
            <w:r w:rsidRPr="00F415D9">
              <w:rPr>
                <w:i/>
              </w:rPr>
              <w:t xml:space="preserve"> (когато е приложимо);</w:t>
            </w:r>
            <w:r w:rsidRPr="00F415D9">
              <w:t xml:space="preserve"> </w:t>
            </w:r>
            <w:r w:rsidRPr="00F415D9">
              <w:rPr>
                <w:b/>
                <w:i/>
              </w:rPr>
              <w:t>Представя се във формат .pdf, или .jpg</w:t>
            </w:r>
            <w:r w:rsidRPr="00F415D9">
              <w:rPr>
                <w:b/>
                <w:i/>
                <w:lang w:val="ru-RU"/>
              </w:rPr>
              <w:t>;</w:t>
            </w:r>
          </w:p>
          <w:p w:rsidR="00334D5E" w:rsidRPr="00F415D9" w:rsidRDefault="00334D5E" w:rsidP="00334D5E">
            <w:pPr>
              <w:pStyle w:val="af0"/>
              <w:ind w:left="360"/>
              <w:jc w:val="both"/>
              <w:rPr>
                <w:b/>
                <w:i/>
                <w:lang w:val="ru-RU"/>
              </w:rPr>
            </w:pPr>
            <w:r w:rsidRPr="00F415D9">
              <w:t>3</w:t>
            </w:r>
            <w:r w:rsidR="003134C7" w:rsidRPr="003134C7">
              <w:rPr>
                <w:lang w:val="ru-RU"/>
              </w:rPr>
              <w:t>2</w:t>
            </w:r>
            <w:r w:rsidRPr="00F415D9">
              <w:t>.1.</w:t>
            </w:r>
            <w:r w:rsidR="00040F2F" w:rsidRPr="00F415D9">
              <w:t xml:space="preserve">В случаите на разходи, </w:t>
            </w:r>
            <w:r w:rsidR="00040F2F" w:rsidRPr="00F415D9">
              <w:rPr>
                <w:b/>
                <w:u w:val="single"/>
              </w:rPr>
              <w:t>включени</w:t>
            </w:r>
            <w:r w:rsidR="00040F2F" w:rsidRPr="00F415D9">
              <w:t xml:space="preserve"> в списъка с референтни разходи се представя една независима оферта в оригинал, която съдържа наименование на оферента, срока на валидност на офертата, датата на издаване на офертата, подпис и печат на оферента, подробна техническа спесификация на активите/услугите, цена, определена в левове или евро, с посочен ДДС. Кандидатът представя запитване за оферта по образец съгласно (</w:t>
            </w:r>
            <w:r w:rsidR="00040F2F" w:rsidRPr="00F415D9">
              <w:rPr>
                <w:i/>
              </w:rPr>
              <w:t>Приложение № 1</w:t>
            </w:r>
            <w:r w:rsidR="00040F2F" w:rsidRPr="00F415D9">
              <w:t xml:space="preserve"> </w:t>
            </w:r>
            <w:r w:rsidR="00040F2F" w:rsidRPr="00F415D9">
              <w:rPr>
                <w:i/>
              </w:rPr>
              <w:t xml:space="preserve">от </w:t>
            </w:r>
            <w:r w:rsidR="00040F2F" w:rsidRPr="00F415D9">
              <w:rPr>
                <w:i/>
                <w:lang w:val="ru-RU"/>
              </w:rPr>
              <w:t>Документи за информация към Условия за кандидатстване</w:t>
            </w:r>
            <w:r w:rsidR="00040F2F" w:rsidRPr="00F415D9">
              <w:rPr>
                <w:i/>
              </w:rPr>
              <w:t>)</w:t>
            </w:r>
            <w:r w:rsidR="00040F2F" w:rsidRPr="00F415D9">
              <w:rPr>
                <w:b/>
                <w:i/>
              </w:rPr>
              <w:t xml:space="preserve">. Представя се във формат .pdf, или .jpg. </w:t>
            </w:r>
            <w:r w:rsidR="00040F2F" w:rsidRPr="00F415D9">
              <w:t>В случай на</w:t>
            </w:r>
            <w:r w:rsidR="00040F2F" w:rsidRPr="00F415D9">
              <w:rPr>
                <w:b/>
                <w:i/>
              </w:rPr>
              <w:t xml:space="preserve"> </w:t>
            </w:r>
            <w:r w:rsidR="00040F2F" w:rsidRPr="00F415D9">
              <w:t>строително-монтажни работи към офертите се прилагат и количествено-стойностни сметки.</w:t>
            </w:r>
            <w:r w:rsidR="00040F2F" w:rsidRPr="00F415D9">
              <w:rPr>
                <w:b/>
                <w:i/>
              </w:rPr>
              <w:t xml:space="preserve"> Представя</w:t>
            </w:r>
            <w:r w:rsidR="00D51720" w:rsidRPr="00F415D9">
              <w:rPr>
                <w:b/>
                <w:i/>
              </w:rPr>
              <w:t>т</w:t>
            </w:r>
            <w:r w:rsidR="00040F2F" w:rsidRPr="00F415D9">
              <w:rPr>
                <w:b/>
                <w:i/>
              </w:rPr>
              <w:t xml:space="preserve"> се във формат .pdf или .jpg и .</w:t>
            </w:r>
            <w:r w:rsidR="00040F2F" w:rsidRPr="00F415D9">
              <w:rPr>
                <w:b/>
                <w:i/>
                <w:lang w:val="en-US"/>
              </w:rPr>
              <w:t>xls</w:t>
            </w:r>
            <w:r w:rsidR="00040F2F" w:rsidRPr="00F415D9">
              <w:rPr>
                <w:b/>
                <w:i/>
                <w:lang w:val="ru-RU"/>
              </w:rPr>
              <w:t>.</w:t>
            </w:r>
            <w:r w:rsidR="00040F2F" w:rsidRPr="00F415D9">
              <w:rPr>
                <w:b/>
                <w:i/>
              </w:rPr>
              <w:t xml:space="preserve"> или </w:t>
            </w:r>
            <w:r w:rsidR="00040F2F" w:rsidRPr="00F415D9">
              <w:rPr>
                <w:b/>
                <w:i/>
                <w:lang w:val="ru-RU"/>
              </w:rPr>
              <w:t>.</w:t>
            </w:r>
            <w:r w:rsidR="00040F2F" w:rsidRPr="00F415D9">
              <w:rPr>
                <w:b/>
                <w:i/>
                <w:lang w:val="en-US"/>
              </w:rPr>
              <w:t>xlsx</w:t>
            </w:r>
            <w:r w:rsidR="00040F2F" w:rsidRPr="00F415D9">
              <w:rPr>
                <w:b/>
                <w:i/>
                <w:lang w:val="ru-RU"/>
              </w:rPr>
              <w:t xml:space="preserve"> ;</w:t>
            </w:r>
          </w:p>
          <w:p w:rsidR="00040F2F" w:rsidRPr="00F415D9" w:rsidRDefault="00334D5E" w:rsidP="00334D5E">
            <w:pPr>
              <w:pStyle w:val="af0"/>
              <w:ind w:left="360"/>
              <w:jc w:val="both"/>
              <w:rPr>
                <w:b/>
                <w:i/>
                <w:lang w:val="ru-RU"/>
              </w:rPr>
            </w:pPr>
            <w:r w:rsidRPr="00F415D9">
              <w:rPr>
                <w:b/>
                <w:i/>
                <w:lang w:val="ru-RU"/>
              </w:rPr>
              <w:t>3</w:t>
            </w:r>
            <w:r w:rsidR="003134C7" w:rsidRPr="003B784E">
              <w:rPr>
                <w:b/>
                <w:i/>
                <w:lang w:val="ru-RU"/>
              </w:rPr>
              <w:t>2</w:t>
            </w:r>
            <w:r w:rsidRPr="00F415D9">
              <w:rPr>
                <w:b/>
                <w:i/>
                <w:lang w:val="ru-RU"/>
              </w:rPr>
              <w:t>.2.</w:t>
            </w:r>
            <w:r w:rsidR="00040F2F" w:rsidRPr="00F415D9">
              <w:t xml:space="preserve"> В случаите на разходи</w:t>
            </w:r>
            <w:r w:rsidR="00040F2F" w:rsidRPr="00F415D9">
              <w:rPr>
                <w:u w:val="single"/>
              </w:rPr>
              <w:t xml:space="preserve">, </w:t>
            </w:r>
            <w:r w:rsidR="00040F2F" w:rsidRPr="00F415D9">
              <w:rPr>
                <w:b/>
                <w:u w:val="single"/>
              </w:rPr>
              <w:t>които не са</w:t>
            </w:r>
            <w:r w:rsidR="00040F2F" w:rsidRPr="00F415D9">
              <w:rPr>
                <w:u w:val="single"/>
              </w:rPr>
              <w:t xml:space="preserve"> </w:t>
            </w:r>
            <w:r w:rsidR="00040F2F" w:rsidRPr="00F415D9">
              <w:rPr>
                <w:b/>
                <w:u w:val="single"/>
              </w:rPr>
              <w:t>включени</w:t>
            </w:r>
            <w:r w:rsidR="00040F2F" w:rsidRPr="00F415D9">
              <w:t xml:space="preserve"> в списъка с референтни разходи се представят най-малко три съпоставими независими оферти в оригинал, , които съдържа наименование на оферента, срока на валидност на офертата, датата на издаване на офертата, подпис и печат на оферента, подробна техническа спесификация на активите/услугите, цена, определена в левове или евро, с посочен ДДС. Кандидатът представя запитване за оферта по образец съгласно (</w:t>
            </w:r>
            <w:r w:rsidR="00040F2F" w:rsidRPr="00F415D9">
              <w:rPr>
                <w:i/>
              </w:rPr>
              <w:t xml:space="preserve">Приложение №  1 от </w:t>
            </w:r>
            <w:r w:rsidR="00040F2F" w:rsidRPr="00F415D9">
              <w:rPr>
                <w:i/>
                <w:lang w:val="ru-RU"/>
              </w:rPr>
              <w:t>Документи за информация към Условия за кандидатстване</w:t>
            </w:r>
            <w:r w:rsidR="00040F2F" w:rsidRPr="00F415D9">
              <w:rPr>
                <w:i/>
              </w:rPr>
              <w:t>)</w:t>
            </w:r>
            <w:r w:rsidR="00040F2F" w:rsidRPr="00F415D9">
              <w:rPr>
                <w:b/>
                <w:i/>
              </w:rPr>
              <w:t xml:space="preserve">. Представя се във формат .pdf или .jpg. </w:t>
            </w:r>
            <w:r w:rsidR="00040F2F" w:rsidRPr="00F415D9">
              <w:t>В случай на</w:t>
            </w:r>
            <w:r w:rsidR="00040F2F" w:rsidRPr="00F415D9">
              <w:rPr>
                <w:b/>
                <w:i/>
              </w:rPr>
              <w:t xml:space="preserve"> </w:t>
            </w:r>
            <w:r w:rsidR="00040F2F" w:rsidRPr="00F415D9">
              <w:t>строително-монтажни работи към офертите се прилагат и количествено-стойностни сметки.</w:t>
            </w:r>
            <w:r w:rsidR="00040F2F" w:rsidRPr="00F415D9">
              <w:rPr>
                <w:b/>
                <w:i/>
              </w:rPr>
              <w:t xml:space="preserve"> Представя се във формат .pdf или .jpg и .</w:t>
            </w:r>
            <w:r w:rsidR="00040F2F" w:rsidRPr="00F415D9">
              <w:rPr>
                <w:b/>
                <w:i/>
                <w:lang w:val="en-US"/>
              </w:rPr>
              <w:t>xls</w:t>
            </w:r>
            <w:r w:rsidR="00040F2F" w:rsidRPr="00F415D9">
              <w:rPr>
                <w:b/>
                <w:i/>
                <w:lang w:val="ru-RU"/>
              </w:rPr>
              <w:t>.</w:t>
            </w:r>
            <w:r w:rsidR="00040F2F" w:rsidRPr="00F415D9">
              <w:rPr>
                <w:b/>
                <w:i/>
              </w:rPr>
              <w:t xml:space="preserve"> или </w:t>
            </w:r>
            <w:r w:rsidR="00040F2F" w:rsidRPr="00F415D9">
              <w:rPr>
                <w:b/>
                <w:i/>
                <w:lang w:val="ru-RU"/>
              </w:rPr>
              <w:t>.</w:t>
            </w:r>
            <w:r w:rsidR="00040F2F" w:rsidRPr="00F415D9">
              <w:rPr>
                <w:b/>
                <w:i/>
                <w:lang w:val="en-US"/>
              </w:rPr>
              <w:t>xlsx</w:t>
            </w:r>
            <w:r w:rsidR="00040F2F" w:rsidRPr="00F415D9">
              <w:rPr>
                <w:b/>
                <w:i/>
                <w:lang w:val="ru-RU"/>
              </w:rPr>
              <w:t xml:space="preserve"> ;</w:t>
            </w:r>
          </w:p>
          <w:p w:rsidR="00040F2F" w:rsidRPr="003134C7" w:rsidRDefault="00334D5E" w:rsidP="00040F2F">
            <w:pPr>
              <w:pStyle w:val="af0"/>
              <w:ind w:left="360"/>
              <w:jc w:val="both"/>
              <w:rPr>
                <w:b/>
                <w:i/>
                <w:lang w:val="ru-RU"/>
              </w:rPr>
            </w:pPr>
            <w:r w:rsidRPr="003134C7">
              <w:rPr>
                <w:b/>
              </w:rPr>
              <w:t>3</w:t>
            </w:r>
            <w:r w:rsidR="003134C7" w:rsidRPr="003134C7">
              <w:rPr>
                <w:b/>
                <w:lang w:val="ru-RU"/>
              </w:rPr>
              <w:t>2</w:t>
            </w:r>
            <w:r w:rsidRPr="003134C7">
              <w:rPr>
                <w:b/>
              </w:rPr>
              <w:t>.3</w:t>
            </w:r>
            <w:r w:rsidRPr="00F415D9">
              <w:t>.</w:t>
            </w:r>
            <w:r w:rsidR="00040F2F" w:rsidRPr="00F415D9">
              <w:t>Кандидатите представят решение за определяне на стойността на разхода, за който кандидатстват, с включена обосновка за мотивите, обусловили избора му .</w:t>
            </w:r>
            <w:r w:rsidR="00040F2F" w:rsidRPr="00F415D9">
              <w:rPr>
                <w:b/>
                <w:i/>
              </w:rPr>
              <w:t xml:space="preserve"> Представя се във формат .pdf или .jpg;</w:t>
            </w:r>
          </w:p>
          <w:p w:rsidR="00040F2F" w:rsidRPr="00F415D9" w:rsidRDefault="00040F2F" w:rsidP="00AC01C2">
            <w:pPr>
              <w:pStyle w:val="af0"/>
              <w:numPr>
                <w:ilvl w:val="0"/>
                <w:numId w:val="6"/>
              </w:numPr>
              <w:jc w:val="both"/>
              <w:rPr>
                <w:b/>
                <w:i/>
              </w:rPr>
            </w:pPr>
            <w:r w:rsidRPr="00F415D9">
              <w:t xml:space="preserve">Предварителни или окончателни договори за всеки обект на инвестицията/предмет   на дейността с детайлно описание на техническите характеристики, цена в левове, количество и начин на доставка в едно с подробно количествено – стойностната сметка с описано ДДС – важи, в случаите, когато кандидатът не се явява възложител по чл. 5 и 6 от ЗОП и ПМС 160/2016 г., </w:t>
            </w:r>
            <w:r w:rsidRPr="00F415D9">
              <w:rPr>
                <w:b/>
                <w:i/>
              </w:rPr>
              <w:t>Представя се във формат .pdf, .jpg  или .rar;</w:t>
            </w:r>
          </w:p>
          <w:p w:rsidR="00040F2F" w:rsidRPr="00F415D9" w:rsidRDefault="00040F2F" w:rsidP="00AC01C2">
            <w:pPr>
              <w:pStyle w:val="af0"/>
              <w:numPr>
                <w:ilvl w:val="0"/>
                <w:numId w:val="6"/>
              </w:numPr>
              <w:jc w:val="both"/>
              <w:rPr>
                <w:b/>
                <w:i/>
              </w:rPr>
            </w:pPr>
            <w:r w:rsidRPr="00F415D9">
              <w:t>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СВОМР (</w:t>
            </w:r>
            <w:r w:rsidRPr="00F415D9">
              <w:rPr>
                <w:i/>
              </w:rPr>
              <w:t>когато е учредено срочно право на строеж</w:t>
            </w:r>
            <w:r w:rsidRPr="00F415D9">
              <w:t>) - в случай на кандидатстване за разходи за СМР , за възстановяване, реставрация, ремонт или/и  реконструкция на сграда и/или помещения, дейности по вертикална планировка и подобряване на прилежащите пространства, за които се изисква разрешение за строеж съгласно ЗУТ, (не се изисква за обекти посочени в чл. 56, ал. 2 от Закона за общинската собственост)</w:t>
            </w:r>
            <w:r w:rsidRPr="00F415D9">
              <w:rPr>
                <w:b/>
                <w:i/>
              </w:rPr>
              <w:t xml:space="preserve"> Представя се във формат .pdf, или .jpg</w:t>
            </w:r>
            <w:r w:rsidRPr="00F415D9">
              <w:rPr>
                <w:b/>
                <w:i/>
                <w:lang w:val="ru-RU"/>
              </w:rPr>
              <w:t>;</w:t>
            </w:r>
          </w:p>
          <w:p w:rsidR="00040F2F" w:rsidRPr="00F415D9" w:rsidRDefault="0049756C" w:rsidP="00AC01C2">
            <w:pPr>
              <w:pStyle w:val="af0"/>
              <w:numPr>
                <w:ilvl w:val="0"/>
                <w:numId w:val="6"/>
              </w:numPr>
              <w:jc w:val="both"/>
              <w:rPr>
                <w:b/>
                <w:i/>
              </w:rPr>
            </w:pPr>
            <w:r w:rsidRPr="00F415D9">
              <w:t>Одобрен инвестиционен проект, изработен във фаза "Технически проект" или "Работен проект", или заснемане, или архитектурен план на обекта/съоръжението, който ще се изгражда, ремонтира или обновява</w:t>
            </w:r>
            <w:r w:rsidR="00040F2F" w:rsidRPr="00F415D9">
              <w:t xml:space="preserve"> в съответствие с изискванията на </w:t>
            </w:r>
            <w:hyperlink r:id="rId32" w:history="1">
              <w:r w:rsidR="00040F2F" w:rsidRPr="00F415D9">
                <w:t>ЗУТ</w:t>
              </w:r>
            </w:hyperlink>
            <w:r w:rsidR="00040F2F" w:rsidRPr="00F415D9">
              <w:t xml:space="preserve"> и </w:t>
            </w:r>
            <w:hyperlink r:id="rId33" w:history="1">
              <w:r w:rsidR="00040F2F" w:rsidRPr="00F415D9">
                <w:t>Наредба № 4 от 2001 г. за обхвата и съдържанието на инвестиционните проекти</w:t>
              </w:r>
            </w:hyperlink>
            <w:r w:rsidR="00040F2F" w:rsidRPr="00F415D9">
              <w:t xml:space="preserve"> </w:t>
            </w:r>
            <w:r w:rsidRPr="00F415D9">
              <w:rPr>
                <w:i/>
              </w:rPr>
              <w:t>.</w:t>
            </w:r>
            <w:r w:rsidR="00040F2F" w:rsidRPr="00F415D9">
              <w:rPr>
                <w:b/>
                <w:i/>
              </w:rPr>
              <w:t>Представят се във формат .pdf, .jpg, .rar, .7z, или .zip</w:t>
            </w:r>
            <w:r w:rsidR="00040F2F" w:rsidRPr="00F415D9">
              <w:rPr>
                <w:b/>
                <w:i/>
                <w:lang w:val="ru-RU"/>
              </w:rPr>
              <w:t>;</w:t>
            </w:r>
          </w:p>
          <w:p w:rsidR="00040F2F" w:rsidRPr="00F415D9" w:rsidRDefault="00040F2F" w:rsidP="00AC01C2">
            <w:pPr>
              <w:pStyle w:val="af0"/>
              <w:numPr>
                <w:ilvl w:val="0"/>
                <w:numId w:val="6"/>
              </w:numPr>
              <w:jc w:val="both"/>
              <w:rPr>
                <w:b/>
                <w:i/>
              </w:rPr>
            </w:pPr>
            <w:r w:rsidRPr="00F415D9">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F415D9">
              <w:rPr>
                <w:i/>
              </w:rPr>
              <w:t>(изисква се само за инвестиционни проекти, които включват обекти - недвижими културни ценности);</w:t>
            </w:r>
            <w:r w:rsidRPr="00F415D9">
              <w:t xml:space="preserve"> </w:t>
            </w:r>
            <w:r w:rsidRPr="00F415D9">
              <w:rPr>
                <w:b/>
                <w:i/>
              </w:rPr>
              <w:t>Представя се във формат .pdf, или .jpg;</w:t>
            </w:r>
          </w:p>
          <w:p w:rsidR="00040F2F" w:rsidRPr="00F415D9" w:rsidRDefault="00040F2F" w:rsidP="00AC01C2">
            <w:pPr>
              <w:pStyle w:val="af0"/>
              <w:numPr>
                <w:ilvl w:val="0"/>
                <w:numId w:val="6"/>
              </w:numPr>
              <w:jc w:val="both"/>
              <w:rPr>
                <w:b/>
                <w:i/>
              </w:rPr>
            </w:pPr>
            <w:r w:rsidRPr="00F415D9">
              <w:t xml:space="preserve">Удостоверение от НИНКН за статута на обекта като недвижима културна ценност </w:t>
            </w:r>
            <w:r w:rsidRPr="00F415D9">
              <w:rPr>
                <w:i/>
              </w:rPr>
              <w:t>(не се представя за дейности включващи обекти ново строителство),</w:t>
            </w:r>
            <w:r w:rsidRPr="00F415D9">
              <w:t xml:space="preserve"> /когато е приложимо/. </w:t>
            </w:r>
            <w:r w:rsidRPr="00F415D9">
              <w:rPr>
                <w:b/>
                <w:i/>
              </w:rPr>
              <w:t>Представя се във формат .pdf, или .jpg.</w:t>
            </w:r>
          </w:p>
          <w:p w:rsidR="00040F2F" w:rsidRPr="00F415D9" w:rsidRDefault="00040F2F" w:rsidP="00AC01C2">
            <w:pPr>
              <w:pStyle w:val="af0"/>
              <w:numPr>
                <w:ilvl w:val="0"/>
                <w:numId w:val="6"/>
              </w:numPr>
              <w:jc w:val="both"/>
            </w:pPr>
            <w:r w:rsidRPr="00F415D9">
              <w:t xml:space="preserve">Разрешение за строеж </w:t>
            </w:r>
            <w:r w:rsidRPr="00F415D9">
              <w:rPr>
                <w:i/>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w:t>
            </w:r>
            <w:r w:rsidRPr="00F415D9">
              <w:rPr>
                <w:b/>
                <w:i/>
              </w:rPr>
              <w:t>Представя се във формат .pdf, или .jpg;</w:t>
            </w:r>
          </w:p>
          <w:p w:rsidR="00040F2F" w:rsidRPr="00F415D9" w:rsidRDefault="00040F2F" w:rsidP="00AC01C2">
            <w:pPr>
              <w:pStyle w:val="af0"/>
              <w:numPr>
                <w:ilvl w:val="0"/>
                <w:numId w:val="6"/>
              </w:numPr>
              <w:jc w:val="both"/>
            </w:pPr>
            <w:r w:rsidRPr="00F415D9">
              <w:t xml:space="preserve">Становище на главния архитект, че строежът не се нуждае от издаване на разрешение за строеж </w:t>
            </w:r>
            <w:r w:rsidRPr="00F415D9">
              <w:rPr>
                <w:i/>
              </w:rPr>
              <w:t xml:space="preserve">(важи в случай, че проектът включва разходи за строително-монтажни работи и за тях не се изисква издаване на разрешение за строеж съгласно ЗУТ). </w:t>
            </w:r>
            <w:r w:rsidRPr="00F415D9">
              <w:rPr>
                <w:b/>
                <w:i/>
              </w:rPr>
              <w:t>Представя се във формат .pdf, или .jpg;</w:t>
            </w:r>
          </w:p>
          <w:p w:rsidR="00040F2F" w:rsidRPr="00F415D9" w:rsidRDefault="00040F2F" w:rsidP="00AC01C2">
            <w:pPr>
              <w:pStyle w:val="af0"/>
              <w:numPr>
                <w:ilvl w:val="0"/>
                <w:numId w:val="6"/>
              </w:numPr>
              <w:jc w:val="both"/>
            </w:pPr>
            <w:r w:rsidRPr="00F415D9">
              <w:t xml:space="preserve">Разрешение за поставяне, издадено в съответствие със ЗУТ в случай, че проектът включва разходи за преместваеми обекти. </w:t>
            </w:r>
            <w:r w:rsidRPr="00F415D9">
              <w:rPr>
                <w:i/>
              </w:rPr>
              <w:t>(важи, в случай че проектът включва разходи за преместваеми обекти и елементи на градското обзавеждане).</w:t>
            </w:r>
            <w:r w:rsidRPr="00F415D9">
              <w:t xml:space="preserve"> </w:t>
            </w:r>
            <w:r w:rsidRPr="00F415D9">
              <w:rPr>
                <w:b/>
                <w:i/>
              </w:rPr>
              <w:t>Представя се във формат .pdf, или .jpg;</w:t>
            </w:r>
          </w:p>
          <w:p w:rsidR="00040F2F" w:rsidRPr="00F415D9" w:rsidRDefault="00040F2F" w:rsidP="00AC01C2">
            <w:pPr>
              <w:pStyle w:val="af0"/>
              <w:numPr>
                <w:ilvl w:val="0"/>
                <w:numId w:val="6"/>
              </w:numPr>
              <w:jc w:val="both"/>
            </w:pPr>
            <w:r w:rsidRPr="00F415D9">
              <w:t xml:space="preserve">Подробни количествени сметки, заверени от правоспособно лице, а когато включват обекти недвижими културни ценности , за дейности по реставрация количествените сметки трябва да са заверени от лица вписани в регистъра  по чл.165 от Закон аза културното наследство. </w:t>
            </w:r>
            <w:r w:rsidRPr="00F415D9">
              <w:rPr>
                <w:i/>
              </w:rPr>
              <w:t>(важи в случай, че проектът включва разходи за строително-монтажни работи).</w:t>
            </w:r>
            <w:r w:rsidRPr="00F415D9">
              <w:t xml:space="preserve"> </w:t>
            </w:r>
            <w:r w:rsidRPr="00F415D9">
              <w:rPr>
                <w:b/>
                <w:i/>
              </w:rPr>
              <w:t>Представя се във формат .pdf“ и .xls.</w:t>
            </w:r>
            <w:r w:rsidRPr="00F415D9">
              <w:t>;</w:t>
            </w:r>
          </w:p>
          <w:p w:rsidR="00040F2F" w:rsidRPr="00F415D9" w:rsidRDefault="003431BD" w:rsidP="00AC01C2">
            <w:pPr>
              <w:pStyle w:val="af0"/>
              <w:numPr>
                <w:ilvl w:val="0"/>
                <w:numId w:val="6"/>
              </w:numPr>
              <w:jc w:val="both"/>
            </w:pPr>
            <w:r>
              <w:t>К</w:t>
            </w:r>
            <w:r w:rsidR="00040F2F" w:rsidRPr="00F415D9">
              <w:t>оличествено-стойностни сметки</w:t>
            </w:r>
            <w:r w:rsidR="00040F2F" w:rsidRPr="00F415D9">
              <w:rPr>
                <w:lang w:val="ru-RU"/>
              </w:rPr>
              <w:t xml:space="preserve">. </w:t>
            </w:r>
            <w:r w:rsidR="00040F2F" w:rsidRPr="00F415D9">
              <w:rPr>
                <w:b/>
                <w:i/>
              </w:rPr>
              <w:t>Представя се във формат .pdf, .jpg, както и във формат  .xlsx, .xls, .rar, или .7z;</w:t>
            </w:r>
            <w:r w:rsidR="00040F2F" w:rsidRPr="00F415D9">
              <w:rPr>
                <w:b/>
              </w:rPr>
              <w:t xml:space="preserve"> </w:t>
            </w:r>
          </w:p>
          <w:p w:rsidR="004E655E" w:rsidRPr="00F415D9" w:rsidRDefault="00040F2F" w:rsidP="0049756C">
            <w:pPr>
              <w:pStyle w:val="af0"/>
              <w:numPr>
                <w:ilvl w:val="0"/>
                <w:numId w:val="6"/>
              </w:numPr>
              <w:jc w:val="both"/>
            </w:pPr>
            <w:r w:rsidRPr="00F415D9">
              <w:t xml:space="preserve">Удостоверение за ползван патент и/или удостоверение за полезен модел или внедряване на инвестиции,( </w:t>
            </w:r>
            <w:r w:rsidRPr="00F415D9">
              <w:rPr>
                <w:i/>
              </w:rPr>
              <w:t>когато е приложимо)</w:t>
            </w:r>
            <w:r w:rsidRPr="00F415D9">
              <w:t xml:space="preserve">; </w:t>
            </w:r>
            <w:r w:rsidRPr="00F415D9">
              <w:rPr>
                <w:b/>
                <w:i/>
              </w:rPr>
              <w:t>Представя се във формат .pdf, или .jpg;</w:t>
            </w:r>
          </w:p>
          <w:p w:rsidR="00F415D9" w:rsidRDefault="001A70AD" w:rsidP="001A70AD">
            <w:pPr>
              <w:pStyle w:val="af0"/>
              <w:numPr>
                <w:ilvl w:val="0"/>
                <w:numId w:val="6"/>
              </w:numPr>
            </w:pPr>
            <w:r w:rsidRPr="001A70AD">
              <w:t>Документи за проведен избор на изпълнител по ЗОП за кандидати, които са възложители по ЗОП/когато е приложимо/</w:t>
            </w:r>
            <w:r w:rsidR="00F415D9" w:rsidRPr="00F415D9">
              <w:t xml:space="preserve"> </w:t>
            </w:r>
            <w:r>
              <w:t xml:space="preserve">. </w:t>
            </w:r>
            <w:r w:rsidR="00F415D9" w:rsidRPr="00F415D9">
              <w:t>Представя се във формат .pdf, или .jpg.</w:t>
            </w:r>
          </w:p>
          <w:p w:rsidR="003B784E" w:rsidRPr="00F415D9" w:rsidRDefault="003B784E" w:rsidP="003B784E">
            <w:pPr>
              <w:pStyle w:val="af0"/>
              <w:numPr>
                <w:ilvl w:val="0"/>
                <w:numId w:val="6"/>
              </w:numPr>
            </w:pPr>
            <w:r>
              <w:t>Удостоверение от Изпълнителна агенция „Главна инспекция по труда” за наличие или липса на установени с влезли в сила наказателни постановления или съдебни решения нарушения на трудовото законодателство или аналогичен документ на компетентен орган, съгласно законодателството на държавата, в която кандидатът или участникът е установен. Представя се сканиран във формат</w:t>
            </w:r>
            <w:r w:rsidR="001869BA">
              <w:t xml:space="preserve"> .pdf, .jpg, .zip, .rar.</w:t>
            </w:r>
          </w:p>
        </w:tc>
      </w:tr>
    </w:tbl>
    <w:p w:rsidR="004E655E" w:rsidRPr="002D30DD" w:rsidRDefault="004E655E" w:rsidP="004E655E">
      <w:pPr>
        <w:rPr>
          <w:rFonts w:ascii="Times New Roman" w:hAnsi="Times New Roman" w:cs="Times New Roman"/>
          <w:b/>
        </w:rPr>
      </w:pPr>
    </w:p>
    <w:p w:rsidR="00040F2F" w:rsidRPr="00837997" w:rsidRDefault="00040F2F" w:rsidP="00040F2F">
      <w:pPr>
        <w:jc w:val="both"/>
        <w:rPr>
          <w:rFonts w:ascii="Times New Roman" w:hAnsi="Times New Roman" w:cs="Times New Roman"/>
          <w:b/>
          <w:sz w:val="24"/>
          <w:szCs w:val="24"/>
        </w:rPr>
      </w:pPr>
      <w:bookmarkStart w:id="34" w:name="_Toc505614668"/>
      <w:r w:rsidRPr="00837997">
        <w:rPr>
          <w:rFonts w:ascii="Times New Roman" w:hAnsi="Times New Roman" w:cs="Times New Roman"/>
          <w:b/>
          <w:sz w:val="24"/>
          <w:szCs w:val="24"/>
        </w:rPr>
        <w:t>24.2. Списък със с</w:t>
      </w:r>
      <w:r w:rsidRPr="009030D5">
        <w:rPr>
          <w:rFonts w:ascii="Times New Roman" w:hAnsi="Times New Roman" w:cs="Times New Roman"/>
          <w:b/>
          <w:sz w:val="24"/>
          <w:szCs w:val="24"/>
        </w:rPr>
        <w:t>пецифични документи за Дейност 1</w:t>
      </w:r>
      <w:r w:rsidRPr="00837997">
        <w:rPr>
          <w:rFonts w:ascii="Times New Roman" w:hAnsi="Times New Roman" w:cs="Times New Roman"/>
          <w:b/>
          <w:sz w:val="24"/>
          <w:szCs w:val="24"/>
        </w:rPr>
        <w:t xml:space="preserve"> </w:t>
      </w:r>
      <w:r w:rsidRPr="009030D5">
        <w:rPr>
          <w:rFonts w:ascii="Times New Roman" w:eastAsia="Times New Roman" w:hAnsi="Times New Roman" w:cs="Times New Roman"/>
          <w:b/>
          <w:sz w:val="24"/>
          <w:szCs w:val="24"/>
          <w:lang w:eastAsia="bg-BG"/>
        </w:rPr>
        <w:t>С</w:t>
      </w:r>
      <w:r w:rsidRPr="00837997">
        <w:rPr>
          <w:rFonts w:ascii="Times New Roman" w:hAnsi="Times New Roman" w:cs="Times New Roman"/>
          <w:b/>
          <w:sz w:val="24"/>
          <w:szCs w:val="24"/>
        </w:rPr>
        <w:t>троителство, реконструкция и/или рехабилитация на нови и съществуващи общински пътища, улици и тротоари:</w:t>
      </w:r>
    </w:p>
    <w:tbl>
      <w:tblPr>
        <w:tblStyle w:val="a9"/>
        <w:tblW w:w="9889" w:type="dxa"/>
        <w:tblLook w:val="04A0" w:firstRow="1" w:lastRow="0" w:firstColumn="1" w:lastColumn="0" w:noHBand="0" w:noVBand="1"/>
      </w:tblPr>
      <w:tblGrid>
        <w:gridCol w:w="9889"/>
      </w:tblGrid>
      <w:tr w:rsidR="00040F2F" w:rsidRPr="00837997" w:rsidTr="004A1BB1">
        <w:tc>
          <w:tcPr>
            <w:tcW w:w="9889" w:type="dxa"/>
          </w:tcPr>
          <w:p w:rsidR="00040F2F" w:rsidRPr="00837997" w:rsidRDefault="00040F2F" w:rsidP="00040F2F">
            <w:pPr>
              <w:jc w:val="both"/>
              <w:rPr>
                <w:rFonts w:ascii="Times New Roman" w:hAnsi="Times New Roman" w:cs="Times New Roman"/>
                <w:sz w:val="24"/>
                <w:szCs w:val="24"/>
              </w:rPr>
            </w:pPr>
            <w:r w:rsidRPr="00F415D9">
              <w:rPr>
                <w:rFonts w:ascii="Times New Roman" w:hAnsi="Times New Roman" w:cs="Times New Roman"/>
                <w:sz w:val="24"/>
                <w:szCs w:val="24"/>
              </w:rPr>
              <w:t xml:space="preserve">1.Декларация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седем години считано от датата на сключване на </w:t>
            </w:r>
            <w:r w:rsidRPr="00F415D9">
              <w:rPr>
                <w:rFonts w:ascii="Times New Roman" w:hAnsi="Times New Roman" w:cs="Times New Roman"/>
                <w:sz w:val="24"/>
                <w:szCs w:val="24"/>
                <w:lang w:val="ru-RU"/>
              </w:rPr>
              <w:t xml:space="preserve">договора за предоставяне на финансова помощ. </w:t>
            </w:r>
            <w:r w:rsidRPr="00F415D9">
              <w:rPr>
                <w:rFonts w:ascii="Times New Roman" w:hAnsi="Times New Roman" w:cs="Times New Roman"/>
                <w:b/>
                <w:i/>
                <w:sz w:val="24"/>
                <w:szCs w:val="24"/>
              </w:rPr>
              <w:t xml:space="preserve">Представя се във формат </w:t>
            </w:r>
            <w:r w:rsidRPr="00F415D9">
              <w:rPr>
                <w:rFonts w:ascii="Times New Roman" w:hAnsi="Times New Roman" w:cs="Times New Roman"/>
                <w:b/>
                <w:i/>
              </w:rPr>
              <w:t>.pdf или .jpg</w:t>
            </w:r>
            <w:r w:rsidRPr="00F415D9">
              <w:rPr>
                <w:rFonts w:ascii="Times New Roman" w:hAnsi="Times New Roman" w:cs="Times New Roman"/>
                <w:b/>
                <w:i/>
                <w:lang w:val="en-US"/>
              </w:rPr>
              <w:t>;</w:t>
            </w:r>
          </w:p>
        </w:tc>
      </w:tr>
    </w:tbl>
    <w:p w:rsidR="00040F2F" w:rsidRPr="00837997" w:rsidRDefault="00040F2F" w:rsidP="00040F2F">
      <w:pPr>
        <w:jc w:val="both"/>
        <w:rPr>
          <w:rFonts w:ascii="Times New Roman" w:eastAsia="Times New Roman" w:hAnsi="Times New Roman" w:cs="Times New Roman"/>
          <w:b/>
          <w:sz w:val="24"/>
          <w:szCs w:val="24"/>
          <w:lang w:eastAsia="bg-BG"/>
        </w:rPr>
      </w:pPr>
    </w:p>
    <w:p w:rsidR="00040F2F" w:rsidRPr="00837997" w:rsidRDefault="00040F2F" w:rsidP="00040F2F">
      <w:pPr>
        <w:jc w:val="both"/>
        <w:rPr>
          <w:rFonts w:ascii="Times New Roman" w:eastAsia="Times New Roman" w:hAnsi="Times New Roman" w:cs="Times New Roman"/>
          <w:b/>
          <w:sz w:val="24"/>
          <w:szCs w:val="24"/>
          <w:lang w:eastAsia="bg-BG"/>
        </w:rPr>
      </w:pPr>
      <w:r w:rsidRPr="00837997">
        <w:rPr>
          <w:rFonts w:ascii="Times New Roman" w:eastAsia="Times New Roman" w:hAnsi="Times New Roman" w:cs="Times New Roman"/>
          <w:b/>
          <w:sz w:val="24"/>
          <w:szCs w:val="24"/>
          <w:lang w:eastAsia="bg-BG"/>
        </w:rPr>
        <w:t xml:space="preserve">24.3. </w:t>
      </w:r>
      <w:r w:rsidRPr="00837997">
        <w:rPr>
          <w:rFonts w:ascii="Times New Roman" w:hAnsi="Times New Roman" w:cs="Times New Roman"/>
          <w:b/>
          <w:sz w:val="24"/>
          <w:szCs w:val="24"/>
        </w:rPr>
        <w:t>Списък със с</w:t>
      </w:r>
      <w:r w:rsidRPr="009030D5">
        <w:rPr>
          <w:rFonts w:ascii="Times New Roman" w:hAnsi="Times New Roman" w:cs="Times New Roman"/>
          <w:b/>
          <w:sz w:val="24"/>
          <w:szCs w:val="24"/>
        </w:rPr>
        <w:t>пецифични документи за Дейност 2</w:t>
      </w:r>
      <w:r w:rsidRPr="00837997">
        <w:rPr>
          <w:rFonts w:ascii="Times New Roman" w:hAnsi="Times New Roman" w:cs="Times New Roman"/>
          <w:b/>
          <w:sz w:val="24"/>
          <w:szCs w:val="24"/>
        </w:rPr>
        <w:t xml:space="preserve"> </w:t>
      </w:r>
      <w:r w:rsidRPr="009030D5">
        <w:rPr>
          <w:rFonts w:ascii="Times New Roman" w:eastAsia="Times New Roman" w:hAnsi="Times New Roman" w:cs="Times New Roman"/>
          <w:b/>
          <w:sz w:val="24"/>
          <w:szCs w:val="24"/>
          <w:lang w:eastAsia="bg-BG"/>
        </w:rPr>
        <w:t xml:space="preserve"> И</w:t>
      </w:r>
      <w:r w:rsidRPr="00837997">
        <w:rPr>
          <w:rFonts w:ascii="Times New Roman" w:hAnsi="Times New Roman" w:cs="Times New Roman"/>
          <w:b/>
          <w:sz w:val="24"/>
          <w:szCs w:val="24"/>
        </w:rPr>
        <w:t>зграждане, реконструкция и/или рехабилитация на водоснабд</w:t>
      </w:r>
      <w:r w:rsidRPr="009030D5">
        <w:rPr>
          <w:rFonts w:ascii="Times New Roman" w:hAnsi="Times New Roman" w:cs="Times New Roman"/>
          <w:b/>
          <w:sz w:val="24"/>
          <w:szCs w:val="24"/>
        </w:rPr>
        <w:t>ителни системи и съоръжения в а</w:t>
      </w:r>
      <w:r w:rsidRPr="00837997">
        <w:rPr>
          <w:rFonts w:ascii="Times New Roman" w:hAnsi="Times New Roman" w:cs="Times New Roman"/>
          <w:b/>
          <w:sz w:val="24"/>
          <w:szCs w:val="24"/>
        </w:rPr>
        <w:t>гломерации с под 2000 е.ж. в селските райони</w:t>
      </w:r>
    </w:p>
    <w:tbl>
      <w:tblPr>
        <w:tblStyle w:val="a9"/>
        <w:tblW w:w="9889" w:type="dxa"/>
        <w:tblLook w:val="04A0" w:firstRow="1" w:lastRow="0" w:firstColumn="1" w:lastColumn="0" w:noHBand="0" w:noVBand="1"/>
      </w:tblPr>
      <w:tblGrid>
        <w:gridCol w:w="9889"/>
      </w:tblGrid>
      <w:tr w:rsidR="00040F2F" w:rsidRPr="00837997" w:rsidTr="004A1BB1">
        <w:tc>
          <w:tcPr>
            <w:tcW w:w="9889" w:type="dxa"/>
          </w:tcPr>
          <w:p w:rsidR="0004131E" w:rsidRPr="00837997" w:rsidRDefault="00040F2F" w:rsidP="0004131E">
            <w:pPr>
              <w:jc w:val="both"/>
              <w:rPr>
                <w:rFonts w:ascii="Times New Roman" w:hAnsi="Times New Roman" w:cs="Times New Roman"/>
                <w:b/>
                <w:i/>
                <w:sz w:val="24"/>
                <w:szCs w:val="24"/>
              </w:rPr>
            </w:pPr>
            <w:r w:rsidRPr="009030D5">
              <w:rPr>
                <w:rFonts w:ascii="Times New Roman" w:hAnsi="Times New Roman" w:cs="Times New Roman"/>
                <w:sz w:val="24"/>
                <w:szCs w:val="24"/>
              </w:rPr>
              <w:t>1.</w:t>
            </w:r>
            <w:r w:rsidR="0004131E" w:rsidRPr="00837997">
              <w:rPr>
                <w:rFonts w:ascii="Times New Roman" w:hAnsi="Times New Roman" w:cs="Times New Roman"/>
                <w:sz w:val="24"/>
                <w:szCs w:val="24"/>
              </w:rPr>
              <w:t xml:space="preserve"> Декларация от Консолидиран ВиК оператор за съгласие за извършване на мониторинг – наблюдение и оценка при реализиране на проекта.</w:t>
            </w:r>
            <w:r w:rsidR="0004131E" w:rsidRPr="004E1C80">
              <w:rPr>
                <w:rFonts w:ascii="Times New Roman" w:hAnsi="Times New Roman" w:cs="Times New Roman"/>
                <w:sz w:val="24"/>
                <w:szCs w:val="24"/>
                <w:lang w:val="ru-RU"/>
              </w:rPr>
              <w:t xml:space="preserve"> </w:t>
            </w:r>
            <w:r w:rsidR="0004131E" w:rsidRPr="00837997">
              <w:rPr>
                <w:rFonts w:ascii="Times New Roman" w:hAnsi="Times New Roman" w:cs="Times New Roman"/>
                <w:b/>
                <w:i/>
                <w:sz w:val="24"/>
                <w:szCs w:val="24"/>
              </w:rPr>
              <w:t xml:space="preserve">Представя се във формат </w:t>
            </w:r>
            <w:r w:rsidR="0004131E" w:rsidRPr="009030D5">
              <w:rPr>
                <w:rFonts w:ascii="Times New Roman" w:hAnsi="Times New Roman" w:cs="Times New Roman"/>
                <w:b/>
                <w:i/>
                <w:sz w:val="24"/>
                <w:szCs w:val="24"/>
              </w:rPr>
              <w:t>.pdf, или .jpg;</w:t>
            </w:r>
          </w:p>
          <w:p w:rsidR="0004131E" w:rsidRDefault="0004131E" w:rsidP="00040F2F">
            <w:pPr>
              <w:jc w:val="both"/>
              <w:rPr>
                <w:rFonts w:ascii="Times New Roman" w:hAnsi="Times New Roman" w:cs="Times New Roman"/>
                <w:sz w:val="24"/>
                <w:szCs w:val="24"/>
              </w:rPr>
            </w:pPr>
          </w:p>
          <w:p w:rsidR="00040F2F" w:rsidRPr="00837997" w:rsidRDefault="00040F2F" w:rsidP="00040F2F">
            <w:pPr>
              <w:jc w:val="both"/>
              <w:rPr>
                <w:rFonts w:ascii="Times New Roman" w:hAnsi="Times New Roman" w:cs="Times New Roman"/>
                <w:b/>
                <w:i/>
                <w:sz w:val="24"/>
                <w:szCs w:val="24"/>
              </w:rPr>
            </w:pPr>
            <w:r w:rsidRPr="009030D5">
              <w:rPr>
                <w:rFonts w:ascii="Times New Roman" w:hAnsi="Times New Roman" w:cs="Times New Roman"/>
                <w:sz w:val="24"/>
                <w:szCs w:val="24"/>
              </w:rPr>
              <w:t>2.</w:t>
            </w:r>
            <w:r w:rsidRPr="00837997">
              <w:rPr>
                <w:rFonts w:ascii="Times New Roman" w:hAnsi="Times New Roman" w:cs="Times New Roman"/>
                <w:sz w:val="24"/>
                <w:szCs w:val="24"/>
              </w:rPr>
              <w:t>Становище и съгласувана техническа документация от съответния ВиК оператор.</w:t>
            </w:r>
            <w:r w:rsidR="0004131E">
              <w:rPr>
                <w:rFonts w:ascii="Times New Roman" w:hAnsi="Times New Roman" w:cs="Times New Roman"/>
                <w:sz w:val="24"/>
                <w:szCs w:val="24"/>
              </w:rPr>
              <w:t xml:space="preserve"> </w:t>
            </w:r>
            <w:r w:rsidRPr="00837997">
              <w:rPr>
                <w:rFonts w:ascii="Times New Roman" w:hAnsi="Times New Roman" w:cs="Times New Roman"/>
                <w:b/>
                <w:i/>
                <w:sz w:val="24"/>
                <w:szCs w:val="24"/>
              </w:rPr>
              <w:t xml:space="preserve">Представя се във </w:t>
            </w:r>
            <w:r w:rsidRPr="009030D5">
              <w:rPr>
                <w:rFonts w:ascii="Times New Roman" w:hAnsi="Times New Roman" w:cs="Times New Roman"/>
                <w:b/>
                <w:i/>
                <w:sz w:val="24"/>
                <w:szCs w:val="24"/>
              </w:rPr>
              <w:t>формат .pdf, или .jpg;</w:t>
            </w:r>
          </w:p>
          <w:p w:rsidR="00040F2F" w:rsidRPr="0004131E" w:rsidRDefault="00040F2F" w:rsidP="0004131E">
            <w:pPr>
              <w:jc w:val="both"/>
              <w:rPr>
                <w:rFonts w:ascii="Times New Roman" w:hAnsi="Times New Roman" w:cs="Times New Roman"/>
                <w:b/>
                <w:i/>
                <w:sz w:val="24"/>
                <w:szCs w:val="24"/>
              </w:rPr>
            </w:pPr>
            <w:r w:rsidRPr="009030D5">
              <w:rPr>
                <w:rFonts w:ascii="Times New Roman" w:hAnsi="Times New Roman" w:cs="Times New Roman"/>
                <w:sz w:val="24"/>
                <w:szCs w:val="24"/>
              </w:rPr>
              <w:t>3</w:t>
            </w:r>
            <w:r w:rsidRPr="00837997">
              <w:rPr>
                <w:rFonts w:ascii="Times New Roman" w:hAnsi="Times New Roman" w:cs="Times New Roman"/>
                <w:sz w:val="24"/>
                <w:szCs w:val="24"/>
              </w:rPr>
              <w:t>.</w:t>
            </w:r>
            <w:r w:rsidR="0004131E">
              <w:t xml:space="preserve"> </w:t>
            </w:r>
            <w:r w:rsidR="0004131E" w:rsidRPr="0004131E">
              <w:rPr>
                <w:rFonts w:ascii="Times New Roman" w:hAnsi="Times New Roman" w:cs="Times New Roman"/>
                <w:sz w:val="24"/>
                <w:szCs w:val="24"/>
              </w:rPr>
              <w:t>Разрешително за водовземане или ползване на повърхностен воден обект за изграждане на съоръжения за водовземане, ако се предвижда такова, или договор за извършване на услуга "водоподаване за напояване"</w:t>
            </w:r>
            <w:r w:rsidR="0004131E">
              <w:t xml:space="preserve">. </w:t>
            </w:r>
            <w:r w:rsidRPr="00837997">
              <w:rPr>
                <w:rFonts w:ascii="Times New Roman" w:hAnsi="Times New Roman" w:cs="Times New Roman"/>
                <w:b/>
                <w:i/>
                <w:sz w:val="24"/>
                <w:szCs w:val="24"/>
              </w:rPr>
              <w:t xml:space="preserve">Представя се във формат </w:t>
            </w:r>
            <w:r w:rsidRPr="009030D5">
              <w:rPr>
                <w:rFonts w:ascii="Times New Roman" w:hAnsi="Times New Roman" w:cs="Times New Roman"/>
                <w:b/>
                <w:i/>
                <w:sz w:val="24"/>
                <w:szCs w:val="24"/>
              </w:rPr>
              <w:t>.pdf, или .jpg;</w:t>
            </w:r>
          </w:p>
        </w:tc>
      </w:tr>
    </w:tbl>
    <w:p w:rsidR="00040F2F" w:rsidRPr="00837997" w:rsidRDefault="00040F2F" w:rsidP="00040F2F">
      <w:pPr>
        <w:jc w:val="both"/>
        <w:rPr>
          <w:rFonts w:ascii="Times New Roman" w:hAnsi="Times New Roman" w:cs="Times New Roman"/>
          <w:b/>
          <w:sz w:val="24"/>
          <w:szCs w:val="24"/>
        </w:rPr>
      </w:pPr>
      <w:r w:rsidRPr="00837997">
        <w:rPr>
          <w:rFonts w:ascii="Times New Roman" w:hAnsi="Times New Roman" w:cs="Times New Roman"/>
          <w:b/>
          <w:sz w:val="24"/>
          <w:szCs w:val="24"/>
        </w:rPr>
        <w:t xml:space="preserve"> </w:t>
      </w:r>
    </w:p>
    <w:p w:rsidR="00040F2F" w:rsidRPr="00837997" w:rsidRDefault="00040F2F" w:rsidP="00040F2F">
      <w:pPr>
        <w:jc w:val="both"/>
        <w:rPr>
          <w:rFonts w:ascii="Times New Roman" w:hAnsi="Times New Roman" w:cs="Times New Roman"/>
          <w:b/>
          <w:sz w:val="24"/>
          <w:szCs w:val="24"/>
        </w:rPr>
      </w:pPr>
      <w:r w:rsidRPr="00837997">
        <w:rPr>
          <w:rFonts w:ascii="Times New Roman" w:hAnsi="Times New Roman" w:cs="Times New Roman"/>
          <w:b/>
          <w:sz w:val="24"/>
          <w:szCs w:val="24"/>
        </w:rPr>
        <w:t>24.4. Списък със с</w:t>
      </w:r>
      <w:r>
        <w:rPr>
          <w:rFonts w:ascii="Times New Roman" w:hAnsi="Times New Roman" w:cs="Times New Roman"/>
          <w:b/>
          <w:sz w:val="24"/>
          <w:szCs w:val="24"/>
        </w:rPr>
        <w:t>пецифични документи за Дейност 3</w:t>
      </w:r>
      <w:r w:rsidRPr="00837997">
        <w:rPr>
          <w:rFonts w:ascii="Times New Roman" w:hAnsi="Times New Roman" w:cs="Times New Roman"/>
          <w:b/>
          <w:sz w:val="24"/>
          <w:szCs w:val="24"/>
        </w:rPr>
        <w:t xml:space="preserve"> </w:t>
      </w:r>
      <w:r>
        <w:rPr>
          <w:rFonts w:ascii="Times New Roman" w:eastAsia="Times New Roman" w:hAnsi="Times New Roman" w:cs="Times New Roman"/>
          <w:b/>
          <w:sz w:val="24"/>
          <w:szCs w:val="24"/>
          <w:lang w:eastAsia="bg-BG"/>
        </w:rPr>
        <w:t>И</w:t>
      </w:r>
      <w:r w:rsidRPr="00837997">
        <w:rPr>
          <w:rFonts w:ascii="Times New Roman" w:hAnsi="Times New Roman" w:cs="Times New Roman"/>
          <w:b/>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tbl>
      <w:tblPr>
        <w:tblStyle w:val="a9"/>
        <w:tblW w:w="9889" w:type="dxa"/>
        <w:tblLook w:val="04A0" w:firstRow="1" w:lastRow="0" w:firstColumn="1" w:lastColumn="0" w:noHBand="0" w:noVBand="1"/>
      </w:tblPr>
      <w:tblGrid>
        <w:gridCol w:w="9889"/>
      </w:tblGrid>
      <w:tr w:rsidR="00040F2F" w:rsidRPr="00837997" w:rsidTr="004A1BB1">
        <w:trPr>
          <w:trHeight w:val="70"/>
        </w:trPr>
        <w:tc>
          <w:tcPr>
            <w:tcW w:w="9889" w:type="dxa"/>
          </w:tcPr>
          <w:p w:rsidR="00040F2F" w:rsidRPr="00837997" w:rsidRDefault="00040F2F" w:rsidP="00040F2F">
            <w:pPr>
              <w:tabs>
                <w:tab w:val="left" w:pos="2175"/>
                <w:tab w:val="left" w:pos="6120"/>
              </w:tabs>
              <w:jc w:val="both"/>
              <w:rPr>
                <w:rFonts w:ascii="Times New Roman" w:eastAsia="Times New Roman" w:hAnsi="Times New Roman" w:cs="Times New Roman"/>
                <w:sz w:val="24"/>
                <w:szCs w:val="24"/>
                <w:lang w:eastAsia="bg-BG"/>
              </w:rPr>
            </w:pPr>
            <w:r w:rsidRPr="00837997">
              <w:rPr>
                <w:rFonts w:ascii="Times New Roman" w:eastAsia="Times New Roman" w:hAnsi="Times New Roman" w:cs="Times New Roman"/>
                <w:sz w:val="24"/>
                <w:szCs w:val="24"/>
                <w:lang w:eastAsia="bg-BG"/>
              </w:rPr>
              <w:t>За проектите, които включват улично озеленяване и площади не са предвидени специфични документи.</w:t>
            </w:r>
            <w:r>
              <w:rPr>
                <w:rFonts w:ascii="Times New Roman" w:eastAsia="Times New Roman" w:hAnsi="Times New Roman" w:cs="Times New Roman"/>
                <w:sz w:val="24"/>
                <w:szCs w:val="24"/>
                <w:lang w:eastAsia="bg-BG"/>
              </w:rPr>
              <w:t xml:space="preserve"> </w:t>
            </w:r>
            <w:r w:rsidRPr="00837997">
              <w:rPr>
                <w:rFonts w:ascii="Times New Roman" w:eastAsia="Times New Roman" w:hAnsi="Times New Roman" w:cs="Times New Roman"/>
                <w:sz w:val="24"/>
                <w:szCs w:val="24"/>
                <w:lang w:eastAsia="bg-BG"/>
              </w:rPr>
              <w:t>Документите се прилагат само за проекти които включват парк или градина.</w:t>
            </w:r>
          </w:p>
          <w:p w:rsidR="00040F2F" w:rsidRPr="00837997" w:rsidRDefault="00040F2F" w:rsidP="00040F2F">
            <w:pPr>
              <w:tabs>
                <w:tab w:val="left" w:pos="2175"/>
              </w:tabs>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837997">
              <w:rPr>
                <w:rFonts w:ascii="Times New Roman" w:eastAsia="Times New Roman" w:hAnsi="Times New Roman" w:cs="Times New Roman"/>
                <w:sz w:val="24"/>
                <w:szCs w:val="24"/>
                <w:lang w:eastAsia="bg-BG"/>
              </w:rPr>
              <w:t xml:space="preserve">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 </w:t>
            </w:r>
            <w:r w:rsidRPr="00837997">
              <w:rPr>
                <w:rFonts w:ascii="Times New Roman" w:hAnsi="Times New Roman" w:cs="Times New Roman"/>
                <w:b/>
                <w:i/>
                <w:sz w:val="24"/>
                <w:szCs w:val="24"/>
              </w:rPr>
              <w:t xml:space="preserve">Представя се във формат </w:t>
            </w:r>
            <w:r>
              <w:rPr>
                <w:rFonts w:ascii="Times New Roman" w:hAnsi="Times New Roman" w:cs="Times New Roman"/>
                <w:b/>
                <w:i/>
              </w:rPr>
              <w:t>.pdf, или .jpg;</w:t>
            </w:r>
          </w:p>
          <w:p w:rsidR="00040F2F" w:rsidRPr="004A1BB1" w:rsidRDefault="00040F2F" w:rsidP="004A1BB1">
            <w:pPr>
              <w:tabs>
                <w:tab w:val="left" w:pos="2175"/>
              </w:tabs>
              <w:jc w:val="both"/>
              <w:rPr>
                <w:rFonts w:ascii="Times New Roman" w:eastAsia="Times New Roman" w:hAnsi="Times New Roman" w:cs="Times New Roman"/>
                <w:b/>
                <w:i/>
                <w:sz w:val="24"/>
                <w:szCs w:val="24"/>
                <w:lang w:eastAsia="bg-BG"/>
              </w:rPr>
            </w:pPr>
            <w:r>
              <w:rPr>
                <w:rFonts w:ascii="Times New Roman" w:eastAsia="Times New Roman" w:hAnsi="Times New Roman" w:cs="Times New Roman"/>
                <w:sz w:val="24"/>
                <w:szCs w:val="24"/>
                <w:lang w:eastAsia="bg-BG"/>
              </w:rPr>
              <w:t>2.</w:t>
            </w:r>
            <w:r w:rsidRPr="00837997">
              <w:rPr>
                <w:rFonts w:ascii="Times New Roman" w:eastAsia="Times New Roman" w:hAnsi="Times New Roman" w:cs="Times New Roman"/>
                <w:sz w:val="24"/>
                <w:szCs w:val="24"/>
                <w:lang w:eastAsia="bg-BG"/>
              </w:rPr>
              <w:t xml:space="preserve">План схема за разполагане на преместваеми обекти и съоръжения </w:t>
            </w:r>
            <w:r w:rsidRPr="00837997">
              <w:rPr>
                <w:rFonts w:ascii="Times New Roman" w:eastAsia="Times New Roman" w:hAnsi="Times New Roman" w:cs="Times New Roman"/>
                <w:i/>
                <w:sz w:val="24"/>
                <w:szCs w:val="24"/>
                <w:lang w:eastAsia="bg-BG"/>
              </w:rPr>
              <w:t>(представя се ако има такива обекти)</w:t>
            </w:r>
            <w:r w:rsidRPr="00837997">
              <w:rPr>
                <w:rFonts w:ascii="Times New Roman" w:eastAsia="Times New Roman" w:hAnsi="Times New Roman" w:cs="Times New Roman"/>
                <w:sz w:val="24"/>
                <w:szCs w:val="24"/>
                <w:lang w:eastAsia="bg-BG"/>
              </w:rPr>
              <w:t xml:space="preserve">. </w:t>
            </w:r>
            <w:r w:rsidRPr="00837997">
              <w:rPr>
                <w:rFonts w:ascii="Times New Roman" w:hAnsi="Times New Roman" w:cs="Times New Roman"/>
                <w:b/>
                <w:i/>
                <w:sz w:val="24"/>
                <w:szCs w:val="24"/>
              </w:rPr>
              <w:t xml:space="preserve">Представя се във формат </w:t>
            </w:r>
            <w:r>
              <w:rPr>
                <w:rFonts w:ascii="Times New Roman" w:hAnsi="Times New Roman" w:cs="Times New Roman"/>
                <w:b/>
                <w:i/>
              </w:rPr>
              <w:t>.pdf, или .jpg;</w:t>
            </w:r>
          </w:p>
        </w:tc>
      </w:tr>
    </w:tbl>
    <w:p w:rsidR="00040F2F" w:rsidRPr="00837997" w:rsidRDefault="00040F2F" w:rsidP="00040F2F">
      <w:pPr>
        <w:rPr>
          <w:rFonts w:ascii="Times New Roman" w:hAnsi="Times New Roman" w:cs="Times New Roman"/>
          <w:b/>
        </w:rPr>
      </w:pPr>
    </w:p>
    <w:p w:rsidR="00040F2F" w:rsidRPr="00837997" w:rsidRDefault="00040F2F" w:rsidP="00040F2F">
      <w:pPr>
        <w:jc w:val="both"/>
        <w:rPr>
          <w:rFonts w:ascii="Times New Roman" w:hAnsi="Times New Roman" w:cs="Times New Roman"/>
          <w:b/>
          <w:sz w:val="24"/>
          <w:szCs w:val="24"/>
        </w:rPr>
      </w:pPr>
      <w:r>
        <w:rPr>
          <w:rFonts w:ascii="Times New Roman" w:hAnsi="Times New Roman" w:cs="Times New Roman"/>
          <w:b/>
          <w:sz w:val="24"/>
          <w:szCs w:val="24"/>
        </w:rPr>
        <w:t>24.5</w:t>
      </w:r>
      <w:r w:rsidRPr="00837997">
        <w:rPr>
          <w:rFonts w:ascii="Times New Roman" w:hAnsi="Times New Roman" w:cs="Times New Roman"/>
          <w:b/>
          <w:sz w:val="24"/>
          <w:szCs w:val="24"/>
        </w:rPr>
        <w:t>.</w:t>
      </w:r>
      <w:r w:rsidRPr="00010023">
        <w:rPr>
          <w:rFonts w:ascii="Times New Roman" w:hAnsi="Times New Roman" w:cs="Times New Roman"/>
          <w:b/>
          <w:sz w:val="24"/>
          <w:szCs w:val="24"/>
        </w:rPr>
        <w:t xml:space="preserve"> </w:t>
      </w:r>
      <w:r w:rsidRPr="00837997">
        <w:rPr>
          <w:rFonts w:ascii="Times New Roman" w:hAnsi="Times New Roman" w:cs="Times New Roman"/>
          <w:b/>
          <w:sz w:val="24"/>
          <w:szCs w:val="24"/>
        </w:rPr>
        <w:t>Списък със с</w:t>
      </w:r>
      <w:r>
        <w:rPr>
          <w:rFonts w:ascii="Times New Roman" w:hAnsi="Times New Roman" w:cs="Times New Roman"/>
          <w:b/>
          <w:sz w:val="24"/>
          <w:szCs w:val="24"/>
        </w:rPr>
        <w:t>пецифични документи за Дейност</w:t>
      </w:r>
      <w:r w:rsidRPr="00837997">
        <w:rPr>
          <w:rFonts w:ascii="Times New Roman" w:hAnsi="Times New Roman" w:cs="Times New Roman"/>
          <w:b/>
          <w:sz w:val="24"/>
          <w:szCs w:val="24"/>
        </w:rPr>
        <w:t xml:space="preserve"> </w:t>
      </w:r>
      <w:r>
        <w:rPr>
          <w:rFonts w:ascii="Times New Roman" w:hAnsi="Times New Roman" w:cs="Times New Roman"/>
          <w:b/>
          <w:sz w:val="24"/>
          <w:szCs w:val="24"/>
        </w:rPr>
        <w:t>4 И</w:t>
      </w:r>
      <w:r w:rsidRPr="00837997">
        <w:rPr>
          <w:rFonts w:ascii="Times New Roman" w:hAnsi="Times New Roman" w:cs="Times New Roman"/>
          <w:b/>
          <w:sz w:val="24"/>
          <w:szCs w:val="24"/>
        </w:rPr>
        <w:t>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p>
    <w:tbl>
      <w:tblPr>
        <w:tblStyle w:val="a9"/>
        <w:tblW w:w="9889" w:type="dxa"/>
        <w:tblLook w:val="04A0" w:firstRow="1" w:lastRow="0" w:firstColumn="1" w:lastColumn="0" w:noHBand="0" w:noVBand="1"/>
      </w:tblPr>
      <w:tblGrid>
        <w:gridCol w:w="9889"/>
      </w:tblGrid>
      <w:tr w:rsidR="00040F2F" w:rsidRPr="00837997" w:rsidTr="004A1BB1">
        <w:tc>
          <w:tcPr>
            <w:tcW w:w="9889" w:type="dxa"/>
          </w:tcPr>
          <w:p w:rsidR="00040F2F" w:rsidRDefault="00040F2F" w:rsidP="00040F2F">
            <w:pPr>
              <w:jc w:val="both"/>
              <w:rPr>
                <w:rFonts w:ascii="Times New Roman" w:hAnsi="Times New Roman" w:cs="Times New Roman"/>
                <w:b/>
                <w:i/>
              </w:rPr>
            </w:pPr>
            <w:r>
              <w:rPr>
                <w:rFonts w:ascii="Times New Roman" w:hAnsi="Times New Roman" w:cs="Times New Roman"/>
                <w:b/>
                <w:sz w:val="24"/>
                <w:szCs w:val="24"/>
              </w:rPr>
              <w:t>1.</w:t>
            </w:r>
            <w:r w:rsidR="0004131E">
              <w:t xml:space="preserve"> </w:t>
            </w:r>
            <w:r w:rsidR="0004131E" w:rsidRPr="0004131E">
              <w:rPr>
                <w:rFonts w:ascii="Times New Roman" w:hAnsi="Times New Roman" w:cs="Times New Roman"/>
                <w:sz w:val="24"/>
                <w:szCs w:val="24"/>
              </w:rPr>
              <w:t>Обосновка за необходимостта и устойчивостта</w:t>
            </w:r>
            <w:r w:rsidR="0004131E">
              <w:t xml:space="preserve"> от </w:t>
            </w:r>
            <w:r w:rsidRPr="00837997">
              <w:rPr>
                <w:rFonts w:ascii="Times New Roman" w:hAnsi="Times New Roman" w:cs="Times New Roman"/>
                <w:sz w:val="24"/>
                <w:szCs w:val="24"/>
              </w:rPr>
              <w:t>съответната социална услуга.</w:t>
            </w:r>
            <w:r w:rsidRPr="00837997">
              <w:rPr>
                <w:rFonts w:ascii="Times New Roman" w:hAnsi="Times New Roman" w:cs="Times New Roman"/>
              </w:rPr>
              <w:t xml:space="preserve"> </w:t>
            </w:r>
            <w:r w:rsidRPr="00837997">
              <w:rPr>
                <w:rFonts w:ascii="Times New Roman" w:hAnsi="Times New Roman" w:cs="Times New Roman"/>
                <w:b/>
                <w:i/>
                <w:sz w:val="24"/>
                <w:szCs w:val="24"/>
              </w:rPr>
              <w:t xml:space="preserve">Представя се във формат </w:t>
            </w:r>
            <w:r>
              <w:rPr>
                <w:rFonts w:ascii="Times New Roman" w:hAnsi="Times New Roman" w:cs="Times New Roman"/>
                <w:b/>
                <w:i/>
              </w:rPr>
              <w:t>.pdf, или .jpg;</w:t>
            </w:r>
          </w:p>
          <w:p w:rsidR="00040F2F" w:rsidRPr="00837997" w:rsidRDefault="00040F2F" w:rsidP="00040F2F">
            <w:pPr>
              <w:jc w:val="both"/>
              <w:rPr>
                <w:rFonts w:ascii="Times New Roman" w:hAnsi="Times New Roman" w:cs="Times New Roman"/>
                <w:b/>
                <w:i/>
                <w:sz w:val="24"/>
                <w:szCs w:val="24"/>
              </w:rPr>
            </w:pPr>
            <w:r>
              <w:rPr>
                <w:rFonts w:ascii="Times New Roman" w:hAnsi="Times New Roman" w:cs="Times New Roman"/>
                <w:b/>
                <w:i/>
                <w:sz w:val="24"/>
                <w:szCs w:val="24"/>
              </w:rPr>
              <w:t>2.</w:t>
            </w:r>
            <w:r w:rsidR="0004131E">
              <w:t xml:space="preserve"> </w:t>
            </w:r>
            <w:r w:rsidR="0004131E" w:rsidRPr="0004131E">
              <w:rPr>
                <w:rFonts w:ascii="Times New Roman" w:hAnsi="Times New Roman" w:cs="Times New Roman"/>
                <w:sz w:val="24"/>
                <w:szCs w:val="24"/>
              </w:rPr>
              <w:t>Положително становище от МТСП за необходимостта, целесъобразността и спазването на изискванията, критериите и стандартите за местоположение и материална база</w:t>
            </w:r>
            <w:r w:rsidR="0004131E">
              <w:t xml:space="preserve">. </w:t>
            </w:r>
            <w:r w:rsidRPr="00837997">
              <w:rPr>
                <w:rFonts w:ascii="Times New Roman" w:hAnsi="Times New Roman" w:cs="Times New Roman"/>
                <w:b/>
                <w:i/>
                <w:sz w:val="24"/>
                <w:szCs w:val="24"/>
              </w:rPr>
              <w:t xml:space="preserve">Представя се във формат </w:t>
            </w:r>
            <w:r>
              <w:rPr>
                <w:rFonts w:ascii="Times New Roman" w:hAnsi="Times New Roman" w:cs="Times New Roman"/>
                <w:b/>
                <w:i/>
              </w:rPr>
              <w:t>.pdf, или .jpg;</w:t>
            </w:r>
          </w:p>
          <w:p w:rsidR="00040F2F" w:rsidRPr="00837997" w:rsidRDefault="00040F2F" w:rsidP="00040F2F">
            <w:pPr>
              <w:jc w:val="both"/>
              <w:rPr>
                <w:rFonts w:ascii="Times New Roman" w:hAnsi="Times New Roman" w:cs="Times New Roman"/>
                <w:sz w:val="24"/>
                <w:szCs w:val="24"/>
              </w:rPr>
            </w:pPr>
            <w:r>
              <w:rPr>
                <w:rFonts w:ascii="Times New Roman" w:hAnsi="Times New Roman" w:cs="Times New Roman"/>
                <w:sz w:val="24"/>
                <w:szCs w:val="24"/>
                <w:lang w:val="ru-RU"/>
              </w:rPr>
              <w:t>3.</w:t>
            </w:r>
            <w:r w:rsidRPr="00837997">
              <w:rPr>
                <w:rFonts w:ascii="Times New Roman" w:hAnsi="Times New Roman" w:cs="Times New Roman"/>
                <w:sz w:val="24"/>
                <w:szCs w:val="24"/>
              </w:rPr>
              <w:t>Положително становище  от Агенция за социално подпомагане за бъдещото финансиране на социалните услуги като държавно делегирана дейност</w:t>
            </w:r>
            <w:r w:rsidRPr="00837997">
              <w:rPr>
                <w:rFonts w:ascii="Times New Roman" w:hAnsi="Times New Roman" w:cs="Times New Roman"/>
              </w:rPr>
              <w:t xml:space="preserve"> </w:t>
            </w:r>
            <w:r w:rsidRPr="00837997">
              <w:rPr>
                <w:rFonts w:ascii="Times New Roman" w:hAnsi="Times New Roman" w:cs="Times New Roman"/>
                <w:b/>
                <w:i/>
                <w:sz w:val="24"/>
                <w:szCs w:val="24"/>
              </w:rPr>
              <w:t xml:space="preserve">Представя се във формат </w:t>
            </w:r>
            <w:r>
              <w:rPr>
                <w:rFonts w:ascii="Times New Roman" w:hAnsi="Times New Roman" w:cs="Times New Roman"/>
                <w:b/>
                <w:i/>
              </w:rPr>
              <w:t>.pdf, или .jpg;</w:t>
            </w:r>
          </w:p>
        </w:tc>
      </w:tr>
    </w:tbl>
    <w:p w:rsidR="00040F2F" w:rsidRDefault="00040F2F" w:rsidP="00040F2F">
      <w:pPr>
        <w:jc w:val="both"/>
        <w:rPr>
          <w:rFonts w:ascii="Times New Roman" w:hAnsi="Times New Roman" w:cs="Times New Roman"/>
          <w:b/>
          <w:sz w:val="24"/>
          <w:szCs w:val="24"/>
        </w:rPr>
      </w:pPr>
    </w:p>
    <w:p w:rsidR="00040F2F" w:rsidRPr="00837997" w:rsidRDefault="00040F2F" w:rsidP="00040F2F">
      <w:pPr>
        <w:jc w:val="both"/>
        <w:rPr>
          <w:rFonts w:ascii="Times New Roman" w:hAnsi="Times New Roman" w:cs="Times New Roman"/>
          <w:b/>
          <w:sz w:val="24"/>
          <w:szCs w:val="24"/>
        </w:rPr>
      </w:pPr>
      <w:r w:rsidRPr="00837997">
        <w:rPr>
          <w:rFonts w:ascii="Times New Roman" w:hAnsi="Times New Roman" w:cs="Times New Roman"/>
          <w:b/>
          <w:sz w:val="24"/>
          <w:szCs w:val="24"/>
        </w:rPr>
        <w:t>24.</w:t>
      </w:r>
      <w:r>
        <w:rPr>
          <w:rFonts w:ascii="Times New Roman" w:hAnsi="Times New Roman" w:cs="Times New Roman"/>
          <w:b/>
          <w:sz w:val="24"/>
          <w:szCs w:val="24"/>
        </w:rPr>
        <w:t>6</w:t>
      </w:r>
      <w:r w:rsidRPr="00837997">
        <w:rPr>
          <w:rFonts w:ascii="Times New Roman" w:hAnsi="Times New Roman" w:cs="Times New Roman"/>
          <w:b/>
          <w:sz w:val="24"/>
          <w:szCs w:val="24"/>
        </w:rPr>
        <w:t>. Спис</w:t>
      </w:r>
      <w:r>
        <w:rPr>
          <w:rFonts w:ascii="Times New Roman" w:hAnsi="Times New Roman" w:cs="Times New Roman"/>
          <w:b/>
          <w:sz w:val="24"/>
          <w:szCs w:val="24"/>
        </w:rPr>
        <w:t>ък със специфични документи за Дейност 5</w:t>
      </w:r>
      <w:r w:rsidRPr="00837997">
        <w:rPr>
          <w:rFonts w:ascii="Times New Roman" w:hAnsi="Times New Roman" w:cs="Times New Roman"/>
          <w:b/>
          <w:sz w:val="24"/>
          <w:szCs w:val="24"/>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p>
    <w:tbl>
      <w:tblPr>
        <w:tblStyle w:val="a9"/>
        <w:tblW w:w="9889" w:type="dxa"/>
        <w:tblLook w:val="04A0" w:firstRow="1" w:lastRow="0" w:firstColumn="1" w:lastColumn="0" w:noHBand="0" w:noVBand="1"/>
      </w:tblPr>
      <w:tblGrid>
        <w:gridCol w:w="9889"/>
      </w:tblGrid>
      <w:tr w:rsidR="00040F2F" w:rsidRPr="00837997" w:rsidTr="004A1BB1">
        <w:tc>
          <w:tcPr>
            <w:tcW w:w="9889" w:type="dxa"/>
          </w:tcPr>
          <w:p w:rsidR="00040F2F" w:rsidRPr="00F415D9" w:rsidRDefault="00040F2F" w:rsidP="00040F2F">
            <w:pPr>
              <w:jc w:val="both"/>
              <w:rPr>
                <w:rFonts w:ascii="Times New Roman" w:eastAsia="Times New Roman" w:hAnsi="Times New Roman" w:cs="Times New Roman"/>
                <w:b/>
                <w:i/>
                <w:color w:val="000000"/>
                <w:sz w:val="24"/>
                <w:szCs w:val="24"/>
                <w:lang w:eastAsia="bg-BG"/>
              </w:rPr>
            </w:pPr>
            <w:r w:rsidRPr="00F415D9">
              <w:rPr>
                <w:rFonts w:ascii="Times New Roman" w:eastAsia="Times New Roman" w:hAnsi="Times New Roman" w:cs="Times New Roman"/>
                <w:color w:val="000000"/>
                <w:sz w:val="24"/>
                <w:szCs w:val="24"/>
                <w:lang w:eastAsia="bg-BG"/>
              </w:rPr>
              <w:t>1.</w:t>
            </w:r>
            <w:r w:rsidR="0004131E" w:rsidRPr="00F415D9">
              <w:t xml:space="preserve"> </w:t>
            </w:r>
            <w:r w:rsidR="0004131E" w:rsidRPr="00F415D9">
              <w:rPr>
                <w:rFonts w:ascii="Times New Roman" w:hAnsi="Times New Roman" w:cs="Times New Roman"/>
                <w:sz w:val="24"/>
                <w:szCs w:val="24"/>
              </w:rPr>
              <w:t>Решение на общинския съвет, потвърждаващо, че дейностите, свързани с инвестиции за подобряването на ЕЕ, отговарят на общинската програма за ЕЕ</w:t>
            </w:r>
            <w:r w:rsidRPr="00F415D9">
              <w:rPr>
                <w:rFonts w:ascii="Times New Roman" w:eastAsia="Times New Roman" w:hAnsi="Times New Roman" w:cs="Times New Roman"/>
                <w:color w:val="000000"/>
                <w:sz w:val="24"/>
                <w:szCs w:val="24"/>
                <w:lang w:eastAsia="bg-BG"/>
              </w:rPr>
              <w:t>.</w:t>
            </w:r>
            <w:r w:rsidRPr="00F415D9">
              <w:t xml:space="preserve"> </w:t>
            </w:r>
            <w:r w:rsidRPr="00F415D9">
              <w:rPr>
                <w:rFonts w:ascii="Times New Roman" w:hAnsi="Times New Roman" w:cs="Times New Roman"/>
                <w:b/>
                <w:i/>
                <w:sz w:val="24"/>
                <w:szCs w:val="24"/>
              </w:rPr>
              <w:t xml:space="preserve">Представя се във формат </w:t>
            </w:r>
            <w:r w:rsidRPr="00F415D9">
              <w:rPr>
                <w:rFonts w:ascii="Times New Roman" w:hAnsi="Times New Roman" w:cs="Times New Roman"/>
                <w:b/>
                <w:i/>
              </w:rPr>
              <w:t>.pdf, или .jpg;</w:t>
            </w:r>
          </w:p>
          <w:p w:rsidR="00040F2F" w:rsidRPr="00837997" w:rsidRDefault="00040F2F" w:rsidP="00040F2F">
            <w:pPr>
              <w:jc w:val="both"/>
              <w:rPr>
                <w:rFonts w:ascii="Times New Roman" w:eastAsia="Times New Roman" w:hAnsi="Times New Roman" w:cs="Times New Roman"/>
                <w:b/>
                <w:i/>
                <w:color w:val="000000"/>
                <w:sz w:val="24"/>
                <w:szCs w:val="24"/>
                <w:lang w:eastAsia="bg-BG"/>
              </w:rPr>
            </w:pPr>
            <w:r w:rsidRPr="00F415D9">
              <w:rPr>
                <w:rFonts w:ascii="Times New Roman" w:eastAsia="Times New Roman" w:hAnsi="Times New Roman" w:cs="Times New Roman"/>
                <w:color w:val="000000"/>
                <w:sz w:val="24"/>
                <w:szCs w:val="24"/>
                <w:lang w:eastAsia="bg-BG"/>
              </w:rPr>
              <w:t xml:space="preserve">2.Обследване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w:t>
            </w:r>
            <w:hyperlink r:id="rId34" w:history="1">
              <w:r w:rsidRPr="00F415D9">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F415D9">
              <w:rPr>
                <w:rFonts w:ascii="Times New Roman" w:eastAsia="Times New Roman" w:hAnsi="Times New Roman" w:cs="Times New Roman"/>
                <w:color w:val="000000"/>
                <w:sz w:val="24"/>
                <w:szCs w:val="24"/>
                <w:lang w:val="ru-RU" w:eastAsia="bg-BG"/>
              </w:rPr>
              <w:t>./.</w:t>
            </w:r>
            <w:r w:rsidRPr="00F415D9">
              <w:rPr>
                <w:rFonts w:ascii="Times New Roman" w:hAnsi="Times New Roman" w:cs="Times New Roman"/>
                <w:b/>
                <w:i/>
                <w:sz w:val="24"/>
                <w:szCs w:val="24"/>
              </w:rPr>
              <w:t xml:space="preserve">Представя се във формат </w:t>
            </w:r>
            <w:r w:rsidRPr="00F415D9">
              <w:rPr>
                <w:rFonts w:ascii="Times New Roman" w:hAnsi="Times New Roman" w:cs="Times New Roman"/>
                <w:b/>
                <w:i/>
              </w:rPr>
              <w:t>.pdf, или .jpg;</w:t>
            </w:r>
          </w:p>
          <w:p w:rsidR="00040F2F" w:rsidRPr="00837997" w:rsidRDefault="00040F2F" w:rsidP="00040F2F">
            <w:pPr>
              <w:jc w:val="both"/>
              <w:rPr>
                <w:rFonts w:ascii="Times New Roman" w:hAnsi="Times New Roman" w:cs="Times New Roman"/>
                <w:sz w:val="24"/>
                <w:szCs w:val="24"/>
              </w:rPr>
            </w:pPr>
          </w:p>
        </w:tc>
      </w:tr>
    </w:tbl>
    <w:p w:rsidR="00040F2F" w:rsidRDefault="00040F2F" w:rsidP="00040F2F">
      <w:pPr>
        <w:rPr>
          <w:rFonts w:ascii="Times New Roman" w:hAnsi="Times New Roman" w:cs="Times New Roman"/>
          <w:b/>
          <w:sz w:val="24"/>
          <w:szCs w:val="24"/>
        </w:rPr>
      </w:pPr>
    </w:p>
    <w:p w:rsidR="00040F2F" w:rsidRDefault="00040F2F" w:rsidP="00040F2F">
      <w:pPr>
        <w:keepNext/>
        <w:keepLines/>
        <w:contextualSpacing/>
        <w:jc w:val="both"/>
        <w:rPr>
          <w:rFonts w:ascii="Times New Roman" w:hAnsi="Times New Roman" w:cs="Times New Roman"/>
          <w:b/>
          <w:sz w:val="24"/>
          <w:szCs w:val="24"/>
        </w:rPr>
      </w:pPr>
      <w:r>
        <w:rPr>
          <w:rFonts w:ascii="Times New Roman" w:hAnsi="Times New Roman" w:cs="Times New Roman"/>
          <w:b/>
          <w:sz w:val="24"/>
          <w:szCs w:val="24"/>
        </w:rPr>
        <w:t>24.7</w:t>
      </w:r>
      <w:r w:rsidRPr="00837997">
        <w:rPr>
          <w:rFonts w:ascii="Times New Roman" w:hAnsi="Times New Roman" w:cs="Times New Roman"/>
          <w:b/>
          <w:sz w:val="24"/>
          <w:szCs w:val="24"/>
        </w:rPr>
        <w:t xml:space="preserve">. Списък </w:t>
      </w:r>
      <w:r>
        <w:rPr>
          <w:rFonts w:ascii="Times New Roman" w:hAnsi="Times New Roman" w:cs="Times New Roman"/>
          <w:b/>
          <w:sz w:val="24"/>
          <w:szCs w:val="24"/>
        </w:rPr>
        <w:t>със специфични документи за Д</w:t>
      </w:r>
      <w:r w:rsidRPr="00837997">
        <w:rPr>
          <w:rFonts w:ascii="Times New Roman" w:hAnsi="Times New Roman" w:cs="Times New Roman"/>
          <w:b/>
          <w:sz w:val="24"/>
          <w:szCs w:val="24"/>
        </w:rPr>
        <w:t>ейност</w:t>
      </w:r>
      <w:r>
        <w:rPr>
          <w:rFonts w:ascii="Times New Roman" w:hAnsi="Times New Roman" w:cs="Times New Roman"/>
          <w:b/>
          <w:sz w:val="24"/>
          <w:szCs w:val="24"/>
        </w:rPr>
        <w:t xml:space="preserve"> 6 </w:t>
      </w:r>
      <w:r w:rsidRPr="009C18BF">
        <w:rPr>
          <w:rFonts w:ascii="Times New Roman" w:hAnsi="Times New Roman" w:cs="Times New Roman"/>
          <w:b/>
          <w:sz w:val="24"/>
          <w:szCs w:val="24"/>
        </w:rPr>
        <w:t>Изграждане, реконструкция, ремонт, оборудване и/или обзавеждане на спортна инфраструктура;</w:t>
      </w:r>
    </w:p>
    <w:tbl>
      <w:tblPr>
        <w:tblStyle w:val="a9"/>
        <w:tblW w:w="9889" w:type="dxa"/>
        <w:tblLook w:val="04A0" w:firstRow="1" w:lastRow="0" w:firstColumn="1" w:lastColumn="0" w:noHBand="0" w:noVBand="1"/>
      </w:tblPr>
      <w:tblGrid>
        <w:gridCol w:w="9889"/>
      </w:tblGrid>
      <w:tr w:rsidR="00040F2F" w:rsidTr="004A1BB1">
        <w:tc>
          <w:tcPr>
            <w:tcW w:w="9889" w:type="dxa"/>
          </w:tcPr>
          <w:p w:rsidR="00040F2F" w:rsidRDefault="00040F2F" w:rsidP="00040F2F">
            <w:pPr>
              <w:jc w:val="both"/>
              <w:rPr>
                <w:rFonts w:ascii="Times New Roman" w:hAnsi="Times New Roman" w:cs="Times New Roman"/>
                <w:b/>
                <w:sz w:val="24"/>
                <w:szCs w:val="24"/>
              </w:rPr>
            </w:pPr>
            <w:r w:rsidRPr="00BC3E9C">
              <w:rPr>
                <w:rFonts w:ascii="Times New Roman" w:hAnsi="Times New Roman" w:cs="Times New Roman"/>
                <w:b/>
                <w:sz w:val="24"/>
                <w:szCs w:val="24"/>
              </w:rPr>
              <w:t xml:space="preserve">В случай, че допустимите инвестиции </w:t>
            </w:r>
            <w:r>
              <w:rPr>
                <w:rFonts w:ascii="Times New Roman" w:hAnsi="Times New Roman" w:cs="Times New Roman"/>
                <w:b/>
                <w:sz w:val="24"/>
                <w:szCs w:val="24"/>
              </w:rPr>
              <w:t xml:space="preserve">в открита и/или закрита спортна </w:t>
            </w:r>
            <w:r w:rsidRPr="00BC3E9C">
              <w:rPr>
                <w:rFonts w:ascii="Times New Roman" w:hAnsi="Times New Roman" w:cs="Times New Roman"/>
                <w:b/>
                <w:sz w:val="24"/>
                <w:szCs w:val="24"/>
              </w:rPr>
              <w:t>инфраструктура се извършват в общинска образователна инфраструктура:</w:t>
            </w:r>
          </w:p>
          <w:p w:rsidR="00040F2F" w:rsidRDefault="00040F2F" w:rsidP="00040F2F">
            <w:pPr>
              <w:jc w:val="both"/>
              <w:rPr>
                <w:rFonts w:ascii="Times New Roman" w:hAnsi="Times New Roman" w:cs="Times New Roman"/>
                <w:b/>
                <w:sz w:val="24"/>
                <w:szCs w:val="24"/>
              </w:rPr>
            </w:pPr>
            <w:r w:rsidRPr="003A3CC4">
              <w:rPr>
                <w:rFonts w:ascii="Times New Roman" w:hAnsi="Times New Roman" w:cs="Times New Roman"/>
                <w:sz w:val="24"/>
                <w:szCs w:val="24"/>
              </w:rPr>
              <w:t>1</w:t>
            </w:r>
            <w:r>
              <w:rPr>
                <w:rFonts w:ascii="Times New Roman" w:hAnsi="Times New Roman" w:cs="Times New Roman"/>
                <w:b/>
                <w:sz w:val="24"/>
                <w:szCs w:val="24"/>
              </w:rPr>
              <w:t>.За инвестиции в основно общинско училище или средно общинско училище:</w:t>
            </w:r>
          </w:p>
          <w:p w:rsidR="00040F2F" w:rsidRPr="0015591C" w:rsidRDefault="00040F2F" w:rsidP="00040F2F">
            <w:pPr>
              <w:jc w:val="both"/>
              <w:rPr>
                <w:rFonts w:ascii="Times New Roman" w:eastAsia="Times New Roman" w:hAnsi="Times New Roman" w:cs="Times New Roman"/>
                <w:b/>
                <w:i/>
                <w:color w:val="000000"/>
                <w:sz w:val="24"/>
                <w:szCs w:val="24"/>
                <w:lang w:eastAsia="bg-BG"/>
              </w:rPr>
            </w:pPr>
            <w:r>
              <w:rPr>
                <w:rFonts w:ascii="Times New Roman" w:hAnsi="Times New Roman" w:cs="Times New Roman"/>
                <w:sz w:val="24"/>
                <w:szCs w:val="24"/>
              </w:rPr>
              <w:t xml:space="preserve">Заповед на министъра на </w:t>
            </w:r>
            <w:r w:rsidRPr="00BC3E9C">
              <w:rPr>
                <w:rFonts w:ascii="Times New Roman" w:hAnsi="Times New Roman" w:cs="Times New Roman"/>
                <w:sz w:val="24"/>
                <w:szCs w:val="24"/>
              </w:rPr>
              <w:t>образованието и науката за откриване, преобра</w:t>
            </w:r>
            <w:r>
              <w:rPr>
                <w:rFonts w:ascii="Times New Roman" w:hAnsi="Times New Roman" w:cs="Times New Roman"/>
                <w:sz w:val="24"/>
                <w:szCs w:val="24"/>
              </w:rPr>
              <w:t xml:space="preserve">зуване или промяна на основното </w:t>
            </w:r>
            <w:r w:rsidRPr="00BC3E9C">
              <w:rPr>
                <w:rFonts w:ascii="Times New Roman" w:hAnsi="Times New Roman" w:cs="Times New Roman"/>
                <w:sz w:val="24"/>
                <w:szCs w:val="24"/>
              </w:rPr>
              <w:t>общинско училище или средното общинско училище или писмо от министъра</w:t>
            </w:r>
            <w:r>
              <w:rPr>
                <w:rFonts w:ascii="Times New Roman" w:hAnsi="Times New Roman" w:cs="Times New Roman"/>
                <w:sz w:val="24"/>
                <w:szCs w:val="24"/>
              </w:rPr>
              <w:t xml:space="preserve"> на</w:t>
            </w:r>
            <w:r w:rsidRPr="00BC3E9C">
              <w:rPr>
                <w:rFonts w:ascii="Times New Roman" w:hAnsi="Times New Roman" w:cs="Times New Roman"/>
                <w:sz w:val="24"/>
                <w:szCs w:val="24"/>
              </w:rPr>
              <w:t xml:space="preserve"> образованието и науката, удостоверяващо статута му и финансиращия орган.</w:t>
            </w:r>
            <w:r w:rsidRPr="00837997">
              <w:rPr>
                <w:rFonts w:ascii="Times New Roman" w:hAnsi="Times New Roman" w:cs="Times New Roman"/>
                <w:b/>
                <w:i/>
                <w:sz w:val="24"/>
                <w:szCs w:val="24"/>
              </w:rPr>
              <w:t xml:space="preserve"> Представя се във формат </w:t>
            </w:r>
            <w:r>
              <w:rPr>
                <w:rFonts w:ascii="Times New Roman" w:hAnsi="Times New Roman" w:cs="Times New Roman"/>
                <w:b/>
                <w:i/>
              </w:rPr>
              <w:t>.pdf, или .jpg;</w:t>
            </w:r>
          </w:p>
          <w:p w:rsidR="00040F2F" w:rsidRDefault="00040F2F" w:rsidP="00040F2F">
            <w:pPr>
              <w:jc w:val="both"/>
              <w:rPr>
                <w:rFonts w:ascii="Times New Roman" w:hAnsi="Times New Roman" w:cs="Times New Roman"/>
                <w:b/>
                <w:sz w:val="24"/>
                <w:szCs w:val="24"/>
              </w:rPr>
            </w:pPr>
            <w:r w:rsidRPr="003A3CC4">
              <w:rPr>
                <w:rFonts w:ascii="Times New Roman" w:hAnsi="Times New Roman" w:cs="Times New Roman"/>
                <w:sz w:val="24"/>
                <w:szCs w:val="24"/>
                <w:lang w:val="ru-RU"/>
              </w:rPr>
              <w:t>2</w:t>
            </w:r>
            <w:r w:rsidRPr="003A3CC4">
              <w:rPr>
                <w:rFonts w:ascii="Times New Roman" w:hAnsi="Times New Roman" w:cs="Times New Roman"/>
                <w:sz w:val="24"/>
                <w:szCs w:val="24"/>
              </w:rPr>
              <w:t>.</w:t>
            </w:r>
            <w:r w:rsidRPr="00BC3E9C">
              <w:rPr>
                <w:rFonts w:ascii="Times New Roman" w:hAnsi="Times New Roman" w:cs="Times New Roman"/>
                <w:sz w:val="24"/>
                <w:szCs w:val="24"/>
              </w:rPr>
              <w:t xml:space="preserve"> </w:t>
            </w:r>
            <w:r>
              <w:rPr>
                <w:rFonts w:ascii="Times New Roman" w:hAnsi="Times New Roman" w:cs="Times New Roman"/>
                <w:b/>
                <w:sz w:val="24"/>
                <w:szCs w:val="24"/>
              </w:rPr>
              <w:t xml:space="preserve">За инвестиции в </w:t>
            </w:r>
            <w:r w:rsidRPr="009C18BF">
              <w:rPr>
                <w:rFonts w:ascii="Times New Roman" w:hAnsi="Times New Roman" w:cs="Times New Roman"/>
                <w:b/>
                <w:sz w:val="24"/>
                <w:szCs w:val="24"/>
              </w:rPr>
              <w:t>професионалните гимназии по § 10 от Преходните и заключителни разпоредби на Закона за предучилищното и училищно образование</w:t>
            </w:r>
            <w:r>
              <w:rPr>
                <w:rFonts w:ascii="Times New Roman" w:hAnsi="Times New Roman" w:cs="Times New Roman"/>
                <w:b/>
                <w:sz w:val="24"/>
                <w:szCs w:val="24"/>
              </w:rPr>
              <w:t>:</w:t>
            </w:r>
          </w:p>
          <w:p w:rsidR="00040F2F" w:rsidRPr="0015591C" w:rsidRDefault="00040F2F" w:rsidP="00040F2F">
            <w:pPr>
              <w:jc w:val="both"/>
              <w:rPr>
                <w:rFonts w:ascii="Times New Roman" w:eastAsia="Times New Roman" w:hAnsi="Times New Roman" w:cs="Times New Roman"/>
                <w:b/>
                <w:i/>
                <w:color w:val="000000"/>
                <w:sz w:val="24"/>
                <w:szCs w:val="24"/>
                <w:lang w:eastAsia="bg-BG"/>
              </w:rPr>
            </w:pPr>
            <w:r>
              <w:rPr>
                <w:rFonts w:ascii="Times New Roman" w:hAnsi="Times New Roman" w:cs="Times New Roman"/>
                <w:sz w:val="24"/>
                <w:szCs w:val="24"/>
              </w:rPr>
              <w:t>К</w:t>
            </w:r>
            <w:r w:rsidRPr="00BC3E9C">
              <w:rPr>
                <w:rFonts w:ascii="Times New Roman" w:hAnsi="Times New Roman" w:cs="Times New Roman"/>
                <w:sz w:val="24"/>
                <w:szCs w:val="24"/>
              </w:rPr>
              <w:t>опие на решение на Министерски съвет за безвъзмездното прехвърляне на</w:t>
            </w:r>
            <w:r>
              <w:rPr>
                <w:rFonts w:ascii="Times New Roman" w:hAnsi="Times New Roman" w:cs="Times New Roman"/>
                <w:sz w:val="24"/>
                <w:szCs w:val="24"/>
              </w:rPr>
              <w:t xml:space="preserve"> </w:t>
            </w:r>
            <w:r w:rsidRPr="00BC3E9C">
              <w:rPr>
                <w:rFonts w:ascii="Times New Roman" w:hAnsi="Times New Roman" w:cs="Times New Roman"/>
                <w:sz w:val="24"/>
                <w:szCs w:val="24"/>
              </w:rPr>
              <w:t>собствеността на съответната община.</w:t>
            </w:r>
            <w:r w:rsidRPr="00837997">
              <w:rPr>
                <w:rFonts w:ascii="Times New Roman" w:hAnsi="Times New Roman" w:cs="Times New Roman"/>
                <w:b/>
                <w:i/>
                <w:sz w:val="24"/>
                <w:szCs w:val="24"/>
              </w:rPr>
              <w:t xml:space="preserve"> Представя се във формат </w:t>
            </w:r>
            <w:r>
              <w:rPr>
                <w:rFonts w:ascii="Times New Roman" w:hAnsi="Times New Roman" w:cs="Times New Roman"/>
                <w:b/>
                <w:i/>
              </w:rPr>
              <w:t>.pdf, или .jpg;</w:t>
            </w:r>
          </w:p>
          <w:p w:rsidR="00395C40" w:rsidRPr="00974059" w:rsidRDefault="00974059" w:rsidP="00974059">
            <w:pPr>
              <w:jc w:val="both"/>
              <w:rPr>
                <w:rFonts w:ascii="Times New Roman" w:hAnsi="Times New Roman" w:cs="Times New Roman"/>
                <w:sz w:val="24"/>
                <w:szCs w:val="24"/>
              </w:rPr>
            </w:pPr>
            <w:r w:rsidRPr="003A3CC4">
              <w:rPr>
                <w:rFonts w:ascii="Times New Roman" w:hAnsi="Times New Roman" w:cs="Times New Roman"/>
                <w:sz w:val="24"/>
                <w:szCs w:val="24"/>
              </w:rPr>
              <w:t>3</w:t>
            </w:r>
            <w:r>
              <w:rPr>
                <w:rFonts w:ascii="Times New Roman" w:hAnsi="Times New Roman" w:cs="Times New Roman"/>
                <w:b/>
                <w:sz w:val="24"/>
                <w:szCs w:val="24"/>
              </w:rPr>
              <w:t>.</w:t>
            </w:r>
            <w:r w:rsidR="00395C40" w:rsidRPr="00974059">
              <w:rPr>
                <w:rFonts w:ascii="Times New Roman" w:hAnsi="Times New Roman" w:cs="Times New Roman"/>
                <w:b/>
                <w:sz w:val="24"/>
                <w:szCs w:val="24"/>
              </w:rPr>
              <w:t>За инвестиции в</w:t>
            </w:r>
            <w:r w:rsidR="00395C40" w:rsidRPr="00974059">
              <w:rPr>
                <w:rFonts w:ascii="Times New Roman" w:hAnsi="Times New Roman" w:cs="Times New Roman"/>
                <w:sz w:val="24"/>
                <w:szCs w:val="24"/>
              </w:rPr>
              <w:t xml:space="preserve"> детски градини:</w:t>
            </w:r>
          </w:p>
          <w:p w:rsidR="00040F2F" w:rsidRPr="00395C40" w:rsidRDefault="00040F2F" w:rsidP="00395C40">
            <w:pPr>
              <w:jc w:val="both"/>
              <w:rPr>
                <w:rFonts w:ascii="Times New Roman" w:eastAsia="Times New Roman" w:hAnsi="Times New Roman" w:cs="Times New Roman"/>
                <w:b/>
                <w:i/>
                <w:color w:val="000000"/>
                <w:sz w:val="24"/>
                <w:szCs w:val="24"/>
                <w:lang w:eastAsia="bg-BG"/>
              </w:rPr>
            </w:pPr>
            <w:r w:rsidRPr="00395C40">
              <w:rPr>
                <w:rFonts w:ascii="Times New Roman" w:hAnsi="Times New Roman" w:cs="Times New Roman"/>
                <w:sz w:val="24"/>
                <w:szCs w:val="24"/>
              </w:rPr>
              <w:t xml:space="preserve">Заповед на кмета на общината и решение на общинския съвет за откриване, преобразуване или промяна на общинската </w:t>
            </w:r>
            <w:r w:rsidRPr="00395C40">
              <w:rPr>
                <w:rFonts w:ascii="Times New Roman" w:hAnsi="Times New Roman" w:cs="Times New Roman"/>
                <w:b/>
                <w:sz w:val="24"/>
                <w:szCs w:val="24"/>
              </w:rPr>
              <w:t>детска градина</w:t>
            </w:r>
            <w:r w:rsidRPr="00395C40">
              <w:rPr>
                <w:rFonts w:ascii="Times New Roman" w:hAnsi="Times New Roman" w:cs="Times New Roman"/>
                <w:sz w:val="24"/>
                <w:szCs w:val="24"/>
              </w:rPr>
              <w:t xml:space="preserve"> или писмо от министъра на образованието и науката, удостоверяващо статута и финансиращия орган на детската градина.</w:t>
            </w:r>
            <w:r w:rsidRPr="00395C40">
              <w:rPr>
                <w:rFonts w:ascii="Times New Roman" w:hAnsi="Times New Roman" w:cs="Times New Roman"/>
                <w:b/>
                <w:i/>
                <w:sz w:val="24"/>
                <w:szCs w:val="24"/>
              </w:rPr>
              <w:t xml:space="preserve"> Представя се във формат .pdf, или .jpg;</w:t>
            </w:r>
          </w:p>
          <w:p w:rsidR="00040F2F" w:rsidRPr="00F415D9" w:rsidRDefault="00040F2F" w:rsidP="00040F2F">
            <w:pPr>
              <w:jc w:val="both"/>
              <w:rPr>
                <w:rFonts w:ascii="Times New Roman" w:hAnsi="Times New Roman" w:cs="Times New Roman"/>
                <w:b/>
                <w:sz w:val="24"/>
                <w:szCs w:val="24"/>
              </w:rPr>
            </w:pPr>
            <w:r w:rsidRPr="003A3CC4">
              <w:rPr>
                <w:rFonts w:ascii="Times New Roman" w:hAnsi="Times New Roman" w:cs="Times New Roman"/>
                <w:sz w:val="24"/>
                <w:szCs w:val="24"/>
              </w:rPr>
              <w:t>4.</w:t>
            </w:r>
            <w:r w:rsidRPr="00F415D9">
              <w:rPr>
                <w:rFonts w:ascii="Times New Roman" w:hAnsi="Times New Roman" w:cs="Times New Roman"/>
                <w:b/>
                <w:sz w:val="24"/>
                <w:szCs w:val="24"/>
              </w:rPr>
              <w:t>За инвестиции в спортна инфраструктура в общински паркове:</w:t>
            </w:r>
          </w:p>
          <w:p w:rsidR="00040F2F" w:rsidRPr="0015591C" w:rsidRDefault="00040F2F" w:rsidP="00040F2F">
            <w:pPr>
              <w:jc w:val="both"/>
              <w:rPr>
                <w:rFonts w:ascii="Times New Roman" w:eastAsia="Times New Roman" w:hAnsi="Times New Roman" w:cs="Times New Roman"/>
                <w:b/>
                <w:i/>
                <w:color w:val="000000"/>
                <w:sz w:val="24"/>
                <w:szCs w:val="24"/>
                <w:lang w:eastAsia="bg-BG"/>
              </w:rPr>
            </w:pPr>
            <w:r w:rsidRPr="00F415D9">
              <w:rPr>
                <w:rFonts w:ascii="Times New Roman" w:eastAsia="Times New Roman" w:hAnsi="Times New Roman" w:cs="Times New Roman"/>
                <w:sz w:val="24"/>
                <w:szCs w:val="24"/>
                <w:lang w:eastAsia="bg-BG"/>
              </w:rPr>
              <w:t>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w:t>
            </w:r>
            <w:r w:rsidRPr="00F415D9">
              <w:rPr>
                <w:rFonts w:ascii="Times New Roman" w:hAnsi="Times New Roman" w:cs="Times New Roman"/>
                <w:b/>
                <w:i/>
                <w:sz w:val="24"/>
                <w:szCs w:val="24"/>
              </w:rPr>
              <w:t xml:space="preserve"> Представя се във формат </w:t>
            </w:r>
            <w:r w:rsidRPr="00F415D9">
              <w:rPr>
                <w:rFonts w:ascii="Times New Roman" w:hAnsi="Times New Roman" w:cs="Times New Roman"/>
                <w:b/>
                <w:i/>
              </w:rPr>
              <w:t>.pdf, или .jpg;</w:t>
            </w:r>
          </w:p>
          <w:p w:rsidR="00040F2F" w:rsidRDefault="00040F2F" w:rsidP="00040F2F">
            <w:pPr>
              <w:keepNext/>
              <w:keepLines/>
              <w:contextualSpacing/>
              <w:jc w:val="both"/>
              <w:rPr>
                <w:rFonts w:ascii="Times New Roman" w:hAnsi="Times New Roman" w:cs="Times New Roman"/>
                <w:b/>
                <w:sz w:val="24"/>
                <w:szCs w:val="24"/>
              </w:rPr>
            </w:pPr>
          </w:p>
        </w:tc>
      </w:tr>
    </w:tbl>
    <w:p w:rsidR="00040F2F" w:rsidRPr="009C18BF" w:rsidRDefault="00040F2F" w:rsidP="00040F2F">
      <w:pPr>
        <w:keepNext/>
        <w:keepLines/>
        <w:contextualSpacing/>
        <w:jc w:val="both"/>
        <w:rPr>
          <w:rFonts w:ascii="Times New Roman" w:hAnsi="Times New Roman" w:cs="Times New Roman"/>
          <w:b/>
          <w:sz w:val="24"/>
          <w:szCs w:val="24"/>
        </w:rPr>
      </w:pPr>
    </w:p>
    <w:p w:rsidR="00040F2F" w:rsidRPr="00837997" w:rsidRDefault="00040F2F" w:rsidP="00040F2F">
      <w:pPr>
        <w:rPr>
          <w:rFonts w:ascii="Times New Roman" w:hAnsi="Times New Roman" w:cs="Times New Roman"/>
          <w:b/>
        </w:rPr>
      </w:pPr>
    </w:p>
    <w:p w:rsidR="00040F2F" w:rsidRDefault="00040F2F" w:rsidP="00040F2F">
      <w:pPr>
        <w:jc w:val="both"/>
        <w:rPr>
          <w:rFonts w:ascii="Times New Roman" w:hAnsi="Times New Roman" w:cs="Times New Roman"/>
          <w:b/>
          <w:sz w:val="24"/>
          <w:szCs w:val="24"/>
        </w:rPr>
      </w:pPr>
    </w:p>
    <w:p w:rsidR="00040F2F" w:rsidRPr="00837997" w:rsidRDefault="00040F2F" w:rsidP="00040F2F">
      <w:pPr>
        <w:jc w:val="both"/>
        <w:rPr>
          <w:rFonts w:ascii="Times New Roman" w:hAnsi="Times New Roman" w:cs="Times New Roman"/>
          <w:b/>
          <w:sz w:val="24"/>
          <w:szCs w:val="24"/>
        </w:rPr>
      </w:pPr>
      <w:r>
        <w:rPr>
          <w:rFonts w:ascii="Times New Roman" w:hAnsi="Times New Roman" w:cs="Times New Roman"/>
          <w:b/>
          <w:sz w:val="24"/>
          <w:szCs w:val="24"/>
        </w:rPr>
        <w:t>24.8</w:t>
      </w:r>
      <w:r w:rsidRPr="00837997">
        <w:rPr>
          <w:rFonts w:ascii="Times New Roman" w:hAnsi="Times New Roman" w:cs="Times New Roman"/>
          <w:b/>
          <w:sz w:val="24"/>
          <w:szCs w:val="24"/>
        </w:rPr>
        <w:t xml:space="preserve">. Списък </w:t>
      </w:r>
      <w:r>
        <w:rPr>
          <w:rFonts w:ascii="Times New Roman" w:hAnsi="Times New Roman" w:cs="Times New Roman"/>
          <w:b/>
          <w:sz w:val="24"/>
          <w:szCs w:val="24"/>
        </w:rPr>
        <w:t>със специфични документи за Д</w:t>
      </w:r>
      <w:r w:rsidRPr="00837997">
        <w:rPr>
          <w:rFonts w:ascii="Times New Roman" w:hAnsi="Times New Roman" w:cs="Times New Roman"/>
          <w:b/>
          <w:sz w:val="24"/>
          <w:szCs w:val="24"/>
        </w:rPr>
        <w:t>ейност</w:t>
      </w:r>
      <w:r>
        <w:rPr>
          <w:rFonts w:ascii="Times New Roman" w:hAnsi="Times New Roman" w:cs="Times New Roman"/>
          <w:b/>
          <w:sz w:val="24"/>
          <w:szCs w:val="24"/>
        </w:rPr>
        <w:t xml:space="preserve"> 8  Р</w:t>
      </w:r>
      <w:r w:rsidRPr="00837997">
        <w:rPr>
          <w:rFonts w:ascii="Times New Roman" w:hAnsi="Times New Roman" w:cs="Times New Roman"/>
          <w:b/>
          <w:sz w:val="24"/>
          <w:szCs w:val="24"/>
        </w:rPr>
        <w:t>еконструкция, ремонт, оборудване и/или обзавеждане на общинска образователна инфраструктура с местно значение в селските райони:</w:t>
      </w:r>
    </w:p>
    <w:tbl>
      <w:tblPr>
        <w:tblStyle w:val="a9"/>
        <w:tblW w:w="9889" w:type="dxa"/>
        <w:tblLook w:val="04A0" w:firstRow="1" w:lastRow="0" w:firstColumn="1" w:lastColumn="0" w:noHBand="0" w:noVBand="1"/>
      </w:tblPr>
      <w:tblGrid>
        <w:gridCol w:w="9889"/>
      </w:tblGrid>
      <w:tr w:rsidR="00040F2F" w:rsidRPr="00837997" w:rsidTr="004A1BB1">
        <w:tc>
          <w:tcPr>
            <w:tcW w:w="9889" w:type="dxa"/>
          </w:tcPr>
          <w:p w:rsidR="00040F2F" w:rsidRPr="00837997" w:rsidRDefault="00040F2F" w:rsidP="00040F2F">
            <w:pPr>
              <w:jc w:val="both"/>
              <w:rPr>
                <w:rFonts w:ascii="Times New Roman" w:hAnsi="Times New Roman" w:cs="Times New Roman"/>
                <w:b/>
                <w:sz w:val="24"/>
                <w:szCs w:val="24"/>
              </w:rPr>
            </w:pPr>
            <w:r>
              <w:rPr>
                <w:rFonts w:ascii="Times New Roman" w:hAnsi="Times New Roman" w:cs="Times New Roman"/>
                <w:b/>
                <w:sz w:val="24"/>
                <w:szCs w:val="24"/>
              </w:rPr>
              <w:t>1.</w:t>
            </w:r>
            <w:r w:rsidRPr="00837997">
              <w:rPr>
                <w:rFonts w:ascii="Times New Roman" w:hAnsi="Times New Roman" w:cs="Times New Roman"/>
                <w:b/>
                <w:sz w:val="24"/>
                <w:szCs w:val="24"/>
              </w:rPr>
              <w:t xml:space="preserve">За </w:t>
            </w:r>
            <w:r w:rsidRPr="00837997">
              <w:rPr>
                <w:rFonts w:ascii="Times New Roman" w:eastAsia="Times New Roman" w:hAnsi="Times New Roman" w:cs="Times New Roman"/>
                <w:b/>
                <w:color w:val="000000"/>
                <w:sz w:val="24"/>
                <w:szCs w:val="24"/>
                <w:lang w:eastAsia="bg-BG"/>
              </w:rPr>
              <w:t>основно общинско училище или средно общинско училище:</w:t>
            </w:r>
          </w:p>
          <w:p w:rsidR="003F7078" w:rsidRDefault="00040F2F" w:rsidP="00040F2F">
            <w:pPr>
              <w:jc w:val="both"/>
              <w:rPr>
                <w:rFonts w:ascii="Times New Roman" w:hAnsi="Times New Roman" w:cs="Times New Roman"/>
                <w:b/>
                <w:i/>
              </w:rPr>
            </w:pPr>
            <w:r w:rsidRPr="00837997">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r w:rsidRPr="00837997">
              <w:rPr>
                <w:rFonts w:ascii="Times New Roman" w:hAnsi="Times New Roman" w:cs="Times New Roman"/>
                <w:b/>
                <w:i/>
                <w:sz w:val="24"/>
                <w:szCs w:val="24"/>
              </w:rPr>
              <w:t xml:space="preserve">Представя се във формат </w:t>
            </w:r>
            <w:r w:rsidR="003F7078">
              <w:rPr>
                <w:rFonts w:ascii="Times New Roman" w:hAnsi="Times New Roman" w:cs="Times New Roman"/>
                <w:b/>
                <w:i/>
              </w:rPr>
              <w:t>.pdf, или .jpg</w:t>
            </w:r>
            <w:r w:rsidRPr="00E50EC8">
              <w:rPr>
                <w:rFonts w:ascii="Times New Roman" w:hAnsi="Times New Roman" w:cs="Times New Roman"/>
                <w:b/>
                <w:i/>
              </w:rPr>
              <w:t>.</w:t>
            </w:r>
            <w:r w:rsidR="001E740E">
              <w:rPr>
                <w:rFonts w:ascii="Times New Roman" w:hAnsi="Times New Roman" w:cs="Times New Roman"/>
                <w:b/>
                <w:i/>
              </w:rPr>
              <w:t>;</w:t>
            </w:r>
            <w:r w:rsidR="003F7078">
              <w:rPr>
                <w:rFonts w:ascii="Times New Roman" w:hAnsi="Times New Roman" w:cs="Times New Roman"/>
                <w:b/>
                <w:i/>
              </w:rPr>
              <w:t xml:space="preserve"> </w:t>
            </w:r>
          </w:p>
          <w:p w:rsidR="00040F2F" w:rsidRPr="003F7078" w:rsidRDefault="00040F2F" w:rsidP="00040F2F">
            <w:pPr>
              <w:jc w:val="both"/>
              <w:rPr>
                <w:rFonts w:ascii="Times New Roman" w:hAnsi="Times New Roman" w:cs="Times New Roman"/>
                <w:b/>
                <w:i/>
              </w:rPr>
            </w:pPr>
            <w:r w:rsidRPr="00837997">
              <w:rPr>
                <w:rFonts w:ascii="Times New Roman" w:eastAsia="Times New Roman" w:hAnsi="Times New Roman" w:cs="Times New Roman"/>
                <w:color w:val="000000"/>
                <w:sz w:val="24"/>
                <w:szCs w:val="24"/>
                <w:lang w:eastAsia="bg-BG"/>
              </w:rPr>
              <w:t>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r w:rsidRPr="00837997">
              <w:rPr>
                <w:rFonts w:ascii="Times New Roman" w:eastAsia="Times New Roman" w:hAnsi="Times New Roman" w:cs="Times New Roman"/>
                <w:i/>
                <w:color w:val="000000"/>
                <w:sz w:val="24"/>
                <w:szCs w:val="24"/>
                <w:lang w:eastAsia="bg-BG"/>
              </w:rPr>
              <w:t xml:space="preserve"> </w:t>
            </w:r>
            <w:r w:rsidRPr="00837997">
              <w:rPr>
                <w:rFonts w:ascii="Times New Roman" w:hAnsi="Times New Roman" w:cs="Times New Roman"/>
                <w:b/>
                <w:i/>
                <w:sz w:val="24"/>
                <w:szCs w:val="24"/>
              </w:rPr>
              <w:t xml:space="preserve">Представя се във формат </w:t>
            </w:r>
            <w:r w:rsidRPr="00837997">
              <w:rPr>
                <w:rFonts w:ascii="Times New Roman" w:hAnsi="Times New Roman" w:cs="Times New Roman"/>
                <w:b/>
                <w:i/>
              </w:rPr>
              <w:t>.pdf, или .jpg.</w:t>
            </w:r>
          </w:p>
          <w:p w:rsidR="00040F2F" w:rsidRPr="00837997" w:rsidRDefault="001E740E" w:rsidP="00040F2F">
            <w:pPr>
              <w:jc w:val="both"/>
              <w:rPr>
                <w:rFonts w:ascii="Times New Roman" w:eastAsia="Times New Roman" w:hAnsi="Times New Roman" w:cs="Times New Roman"/>
                <w:b/>
                <w:i/>
                <w:color w:val="000000"/>
                <w:sz w:val="24"/>
                <w:szCs w:val="24"/>
                <w:lang w:eastAsia="bg-BG"/>
              </w:rPr>
            </w:pPr>
            <w:r>
              <w:rPr>
                <w:rFonts w:ascii="Times New Roman" w:eastAsia="Times New Roman" w:hAnsi="Times New Roman" w:cs="Times New Roman"/>
                <w:b/>
                <w:i/>
                <w:color w:val="000000"/>
                <w:sz w:val="24"/>
                <w:szCs w:val="24"/>
                <w:lang w:eastAsia="bg-BG"/>
              </w:rPr>
              <w:t>2</w:t>
            </w:r>
            <w:r w:rsidR="00040F2F" w:rsidRPr="00E50EC8">
              <w:rPr>
                <w:rFonts w:ascii="Times New Roman" w:eastAsia="Times New Roman" w:hAnsi="Times New Roman" w:cs="Times New Roman"/>
                <w:b/>
                <w:i/>
                <w:color w:val="000000"/>
                <w:sz w:val="24"/>
                <w:szCs w:val="24"/>
                <w:lang w:eastAsia="bg-BG"/>
              </w:rPr>
              <w:t>.</w:t>
            </w:r>
            <w:r w:rsidR="00040F2F" w:rsidRPr="00BC357E">
              <w:rPr>
                <w:rFonts w:ascii="Times New Roman" w:hAnsi="Times New Roman" w:cs="Times New Roman"/>
                <w:b/>
                <w:sz w:val="24"/>
                <w:szCs w:val="24"/>
              </w:rPr>
              <w:t xml:space="preserve">За </w:t>
            </w:r>
            <w:r w:rsidR="00040F2F" w:rsidRPr="00BC357E">
              <w:rPr>
                <w:rFonts w:ascii="Times New Roman" w:eastAsia="Times New Roman" w:hAnsi="Times New Roman" w:cs="Times New Roman"/>
                <w:b/>
                <w:color w:val="000000"/>
                <w:sz w:val="24"/>
                <w:szCs w:val="24"/>
                <w:lang w:eastAsia="bg-BG"/>
              </w:rPr>
              <w:t xml:space="preserve">професионалните гимназии </w:t>
            </w:r>
            <w:r w:rsidR="00040F2F" w:rsidRPr="00BC357E">
              <w:rPr>
                <w:rFonts w:ascii="Times New Roman" w:hAnsi="Times New Roman" w:cs="Times New Roman"/>
                <w:b/>
                <w:sz w:val="24"/>
                <w:szCs w:val="24"/>
              </w:rPr>
              <w:t>по § 10</w:t>
            </w:r>
            <w:r w:rsidR="00040F2F" w:rsidRPr="00837997">
              <w:rPr>
                <w:rFonts w:ascii="Times New Roman" w:hAnsi="Times New Roman" w:cs="Times New Roman"/>
                <w:sz w:val="24"/>
                <w:szCs w:val="24"/>
              </w:rPr>
              <w:t xml:space="preserve"> от Преходните и заключителни разпоредби на Закона за предучилищното и училищното образование:</w:t>
            </w:r>
          </w:p>
          <w:p w:rsidR="00040F2F" w:rsidRPr="004A1BB1" w:rsidRDefault="00040F2F" w:rsidP="00040F2F">
            <w:pPr>
              <w:jc w:val="both"/>
              <w:rPr>
                <w:rFonts w:ascii="Times New Roman" w:eastAsia="Times New Roman" w:hAnsi="Times New Roman" w:cs="Times New Roman"/>
                <w:b/>
                <w:i/>
                <w:color w:val="000000"/>
                <w:sz w:val="24"/>
                <w:szCs w:val="24"/>
                <w:lang w:eastAsia="bg-BG"/>
              </w:rPr>
            </w:pPr>
            <w:r w:rsidRPr="00837997">
              <w:rPr>
                <w:rFonts w:ascii="Times New Roman" w:hAnsi="Times New Roman" w:cs="Times New Roman"/>
                <w:sz w:val="24"/>
                <w:szCs w:val="24"/>
              </w:rPr>
              <w:t>Копие на решение на Министерски съвет за безвъзмездното прехвърляне на собствеността на съответната община.</w:t>
            </w:r>
            <w:r w:rsidRPr="00837997">
              <w:rPr>
                <w:rFonts w:ascii="Times New Roman" w:hAnsi="Times New Roman" w:cs="Times New Roman"/>
              </w:rPr>
              <w:t xml:space="preserve"> </w:t>
            </w:r>
            <w:r w:rsidRPr="00837997">
              <w:rPr>
                <w:rFonts w:ascii="Times New Roman" w:hAnsi="Times New Roman" w:cs="Times New Roman"/>
                <w:b/>
                <w:i/>
                <w:sz w:val="24"/>
                <w:szCs w:val="24"/>
              </w:rPr>
              <w:t xml:space="preserve">Представя се във формат </w:t>
            </w:r>
            <w:r w:rsidRPr="00837997">
              <w:rPr>
                <w:rFonts w:ascii="Times New Roman" w:hAnsi="Times New Roman" w:cs="Times New Roman"/>
                <w:b/>
                <w:i/>
              </w:rPr>
              <w:t>.pdf, или .jpg.</w:t>
            </w:r>
          </w:p>
        </w:tc>
      </w:tr>
    </w:tbl>
    <w:p w:rsidR="004E655E" w:rsidRPr="0089633B" w:rsidRDefault="004E655E" w:rsidP="004E655E">
      <w:pPr>
        <w:pStyle w:val="1"/>
        <w:rPr>
          <w:szCs w:val="24"/>
        </w:rPr>
      </w:pPr>
      <w:r w:rsidRPr="0089633B">
        <w:rPr>
          <w:szCs w:val="24"/>
        </w:rPr>
        <w:t>25. Краен срок за подаване на проектните предложения:</w:t>
      </w:r>
      <w:bookmarkEnd w:id="34"/>
    </w:p>
    <w:tbl>
      <w:tblPr>
        <w:tblStyle w:val="a9"/>
        <w:tblW w:w="9889" w:type="dxa"/>
        <w:tblLook w:val="04A0" w:firstRow="1" w:lastRow="0" w:firstColumn="1" w:lastColumn="0" w:noHBand="0" w:noVBand="1"/>
      </w:tblPr>
      <w:tblGrid>
        <w:gridCol w:w="9889"/>
      </w:tblGrid>
      <w:tr w:rsidR="004E655E" w:rsidRPr="00512FF4" w:rsidTr="004A1BB1">
        <w:tc>
          <w:tcPr>
            <w:tcW w:w="9889" w:type="dxa"/>
          </w:tcPr>
          <w:p w:rsidR="00770F42" w:rsidRPr="00770F42" w:rsidRDefault="00770F42" w:rsidP="00770F42">
            <w:pPr>
              <w:spacing w:after="0"/>
              <w:jc w:val="both"/>
              <w:rPr>
                <w:rFonts w:ascii="Times New Roman" w:eastAsia="Calibri" w:hAnsi="Times New Roman" w:cs="Times New Roman"/>
                <w:sz w:val="24"/>
                <w:szCs w:val="24"/>
              </w:rPr>
            </w:pPr>
            <w:r w:rsidRPr="00770F42">
              <w:rPr>
                <w:rFonts w:ascii="Times New Roman" w:eastAsia="Calibri" w:hAnsi="Times New Roman" w:cs="Times New Roman"/>
                <w:sz w:val="24"/>
                <w:szCs w:val="24"/>
              </w:rPr>
              <w:t>Настоящата процедура за предоставяне на безвъзмездна финансова помощ е с три крайни срока за набиране на проектни предложения.</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b/>
                <w:sz w:val="24"/>
                <w:szCs w:val="24"/>
              </w:rPr>
              <w:t>ПЪРВИ ПРИЕМ</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sz w:val="24"/>
                <w:szCs w:val="24"/>
              </w:rPr>
              <w:t xml:space="preserve">Начален срок за подаване на проектни предложения: </w:t>
            </w:r>
            <w:r w:rsidR="00EA7FFA">
              <w:rPr>
                <w:rFonts w:ascii="Times New Roman" w:eastAsia="Calibri" w:hAnsi="Times New Roman" w:cs="Times New Roman"/>
                <w:b/>
                <w:sz w:val="24"/>
                <w:szCs w:val="24"/>
              </w:rPr>
              <w:t>…………….</w:t>
            </w:r>
            <w:r w:rsidRPr="00770F42">
              <w:rPr>
                <w:rFonts w:ascii="Times New Roman" w:eastAsia="Calibri" w:hAnsi="Times New Roman" w:cs="Times New Roman"/>
                <w:b/>
                <w:sz w:val="24"/>
                <w:szCs w:val="24"/>
              </w:rPr>
              <w:t>.</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sz w:val="24"/>
                <w:szCs w:val="24"/>
              </w:rPr>
              <w:t xml:space="preserve">Краен срок за подаване на проектни предложения: </w:t>
            </w:r>
            <w:r w:rsidR="00EA7FFA">
              <w:rPr>
                <w:rFonts w:ascii="Times New Roman" w:eastAsia="Calibri" w:hAnsi="Times New Roman" w:cs="Times New Roman"/>
                <w:b/>
                <w:sz w:val="24"/>
                <w:szCs w:val="24"/>
              </w:rPr>
              <w:t>………………</w:t>
            </w:r>
            <w:r w:rsidRPr="00770F42">
              <w:rPr>
                <w:rFonts w:ascii="Times New Roman" w:eastAsia="Calibri" w:hAnsi="Times New Roman" w:cs="Times New Roman"/>
                <w:b/>
                <w:sz w:val="24"/>
                <w:szCs w:val="24"/>
              </w:rPr>
              <w:t>.</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b/>
                <w:sz w:val="24"/>
                <w:szCs w:val="24"/>
              </w:rPr>
              <w:t>ВТОРИ ПРИЕМ</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sz w:val="24"/>
                <w:szCs w:val="24"/>
              </w:rPr>
              <w:t xml:space="preserve">Начален срок за подаване на проектни предложения: </w:t>
            </w:r>
            <w:r w:rsidR="00EA7FFA">
              <w:rPr>
                <w:rFonts w:ascii="Times New Roman" w:eastAsia="Calibri" w:hAnsi="Times New Roman" w:cs="Times New Roman"/>
                <w:b/>
                <w:sz w:val="24"/>
                <w:szCs w:val="24"/>
              </w:rPr>
              <w:t>…………………</w:t>
            </w:r>
            <w:r w:rsidRPr="00770F42">
              <w:rPr>
                <w:rFonts w:ascii="Times New Roman" w:eastAsia="Calibri" w:hAnsi="Times New Roman" w:cs="Times New Roman"/>
                <w:b/>
                <w:sz w:val="24"/>
                <w:szCs w:val="24"/>
              </w:rPr>
              <w:t>.</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sz w:val="24"/>
                <w:szCs w:val="24"/>
              </w:rPr>
              <w:t xml:space="preserve">Краен срок за подаване на проектни предложения: </w:t>
            </w:r>
            <w:r w:rsidR="00EA7FFA">
              <w:rPr>
                <w:rFonts w:ascii="Times New Roman" w:eastAsia="Calibri" w:hAnsi="Times New Roman" w:cs="Times New Roman"/>
                <w:b/>
                <w:sz w:val="24"/>
                <w:szCs w:val="24"/>
              </w:rPr>
              <w:t>………………</w:t>
            </w:r>
            <w:r w:rsidRPr="00770F42">
              <w:rPr>
                <w:rFonts w:ascii="Times New Roman" w:eastAsia="Calibri" w:hAnsi="Times New Roman" w:cs="Times New Roman"/>
                <w:b/>
                <w:sz w:val="24"/>
                <w:szCs w:val="24"/>
              </w:rPr>
              <w:t>.</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sz w:val="24"/>
                <w:szCs w:val="24"/>
              </w:rPr>
              <w:t>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b/>
                <w:sz w:val="24"/>
                <w:szCs w:val="24"/>
              </w:rPr>
              <w:t>ТРЕТИ ПРИЕМ</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sz w:val="24"/>
                <w:szCs w:val="24"/>
              </w:rPr>
              <w:t xml:space="preserve">Начален срок за подаване на проектни предложения: </w:t>
            </w:r>
            <w:r w:rsidR="00EA7FFA">
              <w:rPr>
                <w:rFonts w:ascii="Times New Roman" w:eastAsia="Calibri" w:hAnsi="Times New Roman" w:cs="Times New Roman"/>
                <w:b/>
                <w:sz w:val="24"/>
                <w:szCs w:val="24"/>
              </w:rPr>
              <w:t>………………..</w:t>
            </w:r>
            <w:r w:rsidRPr="00770F42">
              <w:rPr>
                <w:rFonts w:ascii="Times New Roman" w:eastAsia="Calibri" w:hAnsi="Times New Roman" w:cs="Times New Roman"/>
                <w:b/>
                <w:sz w:val="24"/>
                <w:szCs w:val="24"/>
              </w:rPr>
              <w:t>.</w:t>
            </w:r>
          </w:p>
          <w:p w:rsidR="00770F42" w:rsidRPr="00770F42" w:rsidRDefault="00770F42" w:rsidP="00770F42">
            <w:pPr>
              <w:spacing w:after="0"/>
              <w:jc w:val="both"/>
              <w:rPr>
                <w:rFonts w:ascii="Times New Roman" w:eastAsia="Calibri" w:hAnsi="Times New Roman" w:cs="Times New Roman"/>
                <w:b/>
                <w:sz w:val="24"/>
                <w:szCs w:val="24"/>
              </w:rPr>
            </w:pPr>
            <w:r w:rsidRPr="00770F42">
              <w:rPr>
                <w:rFonts w:ascii="Times New Roman" w:eastAsia="Calibri" w:hAnsi="Times New Roman" w:cs="Times New Roman"/>
                <w:sz w:val="24"/>
                <w:szCs w:val="24"/>
              </w:rPr>
              <w:t xml:space="preserve">Краен срок за подаване на проектни предложения: </w:t>
            </w:r>
            <w:r w:rsidR="00EA7FFA">
              <w:rPr>
                <w:rFonts w:ascii="Times New Roman" w:eastAsia="Calibri" w:hAnsi="Times New Roman" w:cs="Times New Roman"/>
                <w:b/>
                <w:sz w:val="24"/>
                <w:szCs w:val="24"/>
              </w:rPr>
              <w:t>…………………..</w:t>
            </w:r>
            <w:r w:rsidRPr="00770F42">
              <w:rPr>
                <w:rFonts w:ascii="Times New Roman" w:eastAsia="Calibri" w:hAnsi="Times New Roman" w:cs="Times New Roman"/>
                <w:b/>
                <w:sz w:val="24"/>
                <w:szCs w:val="24"/>
              </w:rPr>
              <w:t>.</w:t>
            </w:r>
          </w:p>
          <w:p w:rsidR="000A3D69" w:rsidRPr="008526AF" w:rsidRDefault="000A3D69" w:rsidP="00770F42">
            <w:pPr>
              <w:spacing w:after="0"/>
              <w:jc w:val="both"/>
              <w:rPr>
                <w:rFonts w:ascii="Times New Roman" w:eastAsia="Calibri" w:hAnsi="Times New Roman" w:cs="Times New Roman"/>
                <w:sz w:val="24"/>
                <w:szCs w:val="24"/>
                <w:lang w:val="ru-RU"/>
              </w:rPr>
            </w:pPr>
          </w:p>
          <w:p w:rsidR="00770F42" w:rsidRPr="00770F42" w:rsidRDefault="00770F42" w:rsidP="00770F42">
            <w:pPr>
              <w:spacing w:after="0"/>
              <w:jc w:val="both"/>
              <w:rPr>
                <w:rFonts w:ascii="Times New Roman" w:eastAsia="Calibri" w:hAnsi="Times New Roman" w:cs="Times New Roman"/>
                <w:sz w:val="24"/>
                <w:szCs w:val="24"/>
              </w:rPr>
            </w:pPr>
            <w:r w:rsidRPr="00770F42">
              <w:rPr>
                <w:rFonts w:ascii="Times New Roman" w:eastAsia="Calibri" w:hAnsi="Times New Roman" w:cs="Times New Roman"/>
                <w:sz w:val="24"/>
                <w:szCs w:val="24"/>
              </w:rPr>
              <w:t>Ще се приемат проектни предложения в случай, че е наличен остатъчен финансов ресурс след приключване на приема по първия и втория краен срок за набиране на проектни предложения.</w:t>
            </w:r>
          </w:p>
          <w:p w:rsidR="004E655E" w:rsidRPr="00187C11" w:rsidRDefault="004E655E" w:rsidP="001163C1">
            <w:pPr>
              <w:jc w:val="both"/>
              <w:rPr>
                <w:rFonts w:ascii="Times New Roman" w:hAnsi="Times New Roman" w:cs="Times New Roman"/>
              </w:rPr>
            </w:pPr>
          </w:p>
        </w:tc>
      </w:tr>
    </w:tbl>
    <w:p w:rsidR="004E655E" w:rsidRPr="0089633B" w:rsidRDefault="004E655E" w:rsidP="004E655E">
      <w:pPr>
        <w:pStyle w:val="1"/>
        <w:jc w:val="both"/>
        <w:rPr>
          <w:szCs w:val="24"/>
        </w:rPr>
      </w:pPr>
      <w:bookmarkStart w:id="35" w:name="_Toc505614669"/>
      <w:r w:rsidRPr="0089633B">
        <w:rPr>
          <w:szCs w:val="24"/>
        </w:rPr>
        <w:t>26. Адрес за подаване на проектните предложения:</w:t>
      </w:r>
      <w:bookmarkEnd w:id="35"/>
    </w:p>
    <w:tbl>
      <w:tblPr>
        <w:tblStyle w:val="a9"/>
        <w:tblW w:w="9889" w:type="dxa"/>
        <w:tblLook w:val="04A0" w:firstRow="1" w:lastRow="0" w:firstColumn="1" w:lastColumn="0" w:noHBand="0" w:noVBand="1"/>
      </w:tblPr>
      <w:tblGrid>
        <w:gridCol w:w="9889"/>
      </w:tblGrid>
      <w:tr w:rsidR="004E655E" w:rsidRPr="0089633B" w:rsidTr="004A1BB1">
        <w:tc>
          <w:tcPr>
            <w:tcW w:w="9889" w:type="dxa"/>
          </w:tcPr>
          <w:p w:rsidR="004E655E" w:rsidRPr="0089633B" w:rsidRDefault="004E655E" w:rsidP="001163C1">
            <w:pPr>
              <w:jc w:val="both"/>
              <w:rPr>
                <w:sz w:val="24"/>
                <w:szCs w:val="24"/>
              </w:rPr>
            </w:pPr>
            <w:r w:rsidRPr="0089633B">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4E655E" w:rsidRPr="0089633B" w:rsidRDefault="004E655E" w:rsidP="004E655E">
      <w:pPr>
        <w:pStyle w:val="1"/>
        <w:jc w:val="both"/>
        <w:rPr>
          <w:rFonts w:cs="Times New Roman"/>
          <w:szCs w:val="24"/>
        </w:rPr>
      </w:pPr>
      <w:bookmarkStart w:id="36" w:name="_Toc505614670"/>
      <w:r w:rsidRPr="0089633B">
        <w:rPr>
          <w:rFonts w:cs="Times New Roman"/>
          <w:szCs w:val="24"/>
        </w:rPr>
        <w:t>27. Допълнителна информация:</w:t>
      </w:r>
      <w:bookmarkEnd w:id="36"/>
    </w:p>
    <w:tbl>
      <w:tblPr>
        <w:tblStyle w:val="a9"/>
        <w:tblW w:w="9889" w:type="dxa"/>
        <w:tblLook w:val="04A0" w:firstRow="1" w:lastRow="0" w:firstColumn="1" w:lastColumn="0" w:noHBand="0" w:noVBand="1"/>
      </w:tblPr>
      <w:tblGrid>
        <w:gridCol w:w="9889"/>
      </w:tblGrid>
      <w:tr w:rsidR="004E655E" w:rsidRPr="0089633B" w:rsidTr="004A1BB1">
        <w:tc>
          <w:tcPr>
            <w:tcW w:w="9889" w:type="dxa"/>
          </w:tcPr>
          <w:p w:rsidR="004E655E" w:rsidRPr="0089633B"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4E655E" w:rsidRPr="0089633B"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w:t>
            </w:r>
          </w:p>
        </w:tc>
      </w:tr>
    </w:tbl>
    <w:p w:rsidR="004E655E" w:rsidRDefault="004E655E" w:rsidP="004E655E">
      <w:pPr>
        <w:pStyle w:val="1"/>
        <w:jc w:val="both"/>
        <w:rPr>
          <w:rFonts w:cs="Times New Roman"/>
          <w:szCs w:val="24"/>
        </w:rPr>
      </w:pPr>
      <w:bookmarkStart w:id="37" w:name="_Toc505614671"/>
      <w:r w:rsidRPr="0089633B">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37"/>
    </w:p>
    <w:p w:rsidR="004E655E" w:rsidRPr="0089633B" w:rsidRDefault="004E655E" w:rsidP="004E655E"/>
    <w:tbl>
      <w:tblPr>
        <w:tblStyle w:val="a9"/>
        <w:tblW w:w="9889" w:type="dxa"/>
        <w:tblLook w:val="04A0" w:firstRow="1" w:lastRow="0" w:firstColumn="1" w:lastColumn="0" w:noHBand="0" w:noVBand="1"/>
      </w:tblPr>
      <w:tblGrid>
        <w:gridCol w:w="9889"/>
      </w:tblGrid>
      <w:tr w:rsidR="004E655E" w:rsidRPr="0089633B" w:rsidTr="004A1BB1">
        <w:tc>
          <w:tcPr>
            <w:tcW w:w="9889" w:type="dxa"/>
          </w:tcPr>
          <w:p w:rsidR="004E655E" w:rsidRPr="0089633B" w:rsidRDefault="004E655E" w:rsidP="001163C1">
            <w:pPr>
              <w:rPr>
                <w:rFonts w:ascii="Times New Roman" w:hAnsi="Times New Roman" w:cs="Times New Roman"/>
                <w:sz w:val="24"/>
                <w:szCs w:val="24"/>
              </w:rPr>
            </w:pPr>
            <w:r w:rsidRPr="0089633B">
              <w:rPr>
                <w:rFonts w:ascii="Times New Roman" w:hAnsi="Times New Roman" w:cs="Times New Roman"/>
                <w:b/>
                <w:sz w:val="24"/>
                <w:szCs w:val="24"/>
              </w:rPr>
              <w:t>1.</w:t>
            </w:r>
            <w:r w:rsidRPr="0089633B">
              <w:rPr>
                <w:rFonts w:ascii="Times New Roman" w:hAnsi="Times New Roman" w:cs="Times New Roman"/>
                <w:color w:val="FF0000"/>
                <w:sz w:val="24"/>
                <w:szCs w:val="24"/>
              </w:rPr>
              <w:t xml:space="preserve"> </w:t>
            </w:r>
            <w:r w:rsidRPr="0089633B">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89633B">
              <w:rPr>
                <w:rFonts w:ascii="Times New Roman" w:hAnsi="Times New Roman" w:cs="Times New Roman"/>
                <w:b/>
                <w:sz w:val="24"/>
                <w:szCs w:val="24"/>
              </w:rPr>
              <w:t>до 5 работни дни</w:t>
            </w:r>
            <w:r w:rsidRPr="0089633B">
              <w:rPr>
                <w:rFonts w:ascii="Times New Roman" w:hAnsi="Times New Roman" w:cs="Times New Roman"/>
                <w:sz w:val="24"/>
                <w:szCs w:val="24"/>
              </w:rPr>
              <w:t xml:space="preserve"> от одобряването на оценителния доклад от Управителния съвет на МИГ.  </w:t>
            </w:r>
          </w:p>
          <w:p w:rsidR="004E655E" w:rsidRPr="0089633B" w:rsidRDefault="004E655E" w:rsidP="001163C1">
            <w:pPr>
              <w:rPr>
                <w:rFonts w:ascii="Times New Roman" w:hAnsi="Times New Roman" w:cs="Times New Roman"/>
                <w:sz w:val="24"/>
                <w:szCs w:val="24"/>
                <w:lang w:val="ru-RU"/>
              </w:rPr>
            </w:pPr>
            <w:r w:rsidRPr="0089633B">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89633B">
              <w:rPr>
                <w:rFonts w:ascii="Times New Roman" w:hAnsi="Times New Roman" w:cs="Times New Roman"/>
                <w:b/>
                <w:sz w:val="24"/>
                <w:szCs w:val="24"/>
              </w:rPr>
              <w:t>до 3 работни</w:t>
            </w:r>
            <w:r w:rsidRPr="0089633B">
              <w:rPr>
                <w:rFonts w:ascii="Times New Roman" w:hAnsi="Times New Roman" w:cs="Times New Roman"/>
                <w:sz w:val="24"/>
                <w:szCs w:val="24"/>
              </w:rPr>
              <w:t xml:space="preserve"> </w:t>
            </w:r>
            <w:r w:rsidRPr="0089633B">
              <w:rPr>
                <w:rFonts w:ascii="Times New Roman" w:hAnsi="Times New Roman" w:cs="Times New Roman"/>
                <w:b/>
                <w:sz w:val="24"/>
                <w:szCs w:val="24"/>
              </w:rPr>
              <w:t xml:space="preserve">дни </w:t>
            </w:r>
            <w:r w:rsidRPr="0089633B">
              <w:rPr>
                <w:rFonts w:ascii="Times New Roman" w:hAnsi="Times New Roman" w:cs="Times New Roman"/>
                <w:sz w:val="24"/>
                <w:szCs w:val="24"/>
              </w:rPr>
              <w:t>от датата на получаването на уведомлението.</w:t>
            </w:r>
          </w:p>
          <w:p w:rsidR="004E655E" w:rsidRPr="0089633B" w:rsidRDefault="004E655E" w:rsidP="001163C1">
            <w:pPr>
              <w:rPr>
                <w:rFonts w:ascii="Times New Roman" w:hAnsi="Times New Roman" w:cs="Times New Roman"/>
                <w:sz w:val="24"/>
                <w:szCs w:val="24"/>
                <w:highlight w:val="yellow"/>
              </w:rPr>
            </w:pPr>
            <w:r w:rsidRPr="0089633B">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4E655E" w:rsidRPr="00103847"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lang w:val="ru-RU"/>
              </w:rPr>
              <w:t>4.</w:t>
            </w:r>
            <w:r w:rsidRPr="0089633B">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tc>
      </w:tr>
    </w:tbl>
    <w:p w:rsidR="004E655E" w:rsidRPr="0089633B" w:rsidRDefault="004E655E" w:rsidP="004E655E">
      <w:pPr>
        <w:pStyle w:val="1"/>
        <w:jc w:val="both"/>
        <w:rPr>
          <w:rFonts w:cs="Times New Roman"/>
          <w:szCs w:val="24"/>
        </w:rPr>
      </w:pPr>
      <w:bookmarkStart w:id="38" w:name="_Toc505614672"/>
      <w:r w:rsidRPr="0089633B">
        <w:rPr>
          <w:rFonts w:cs="Times New Roman"/>
          <w:szCs w:val="24"/>
        </w:rPr>
        <w:t>28. Приложения към Условията за кандидатстване:</w:t>
      </w:r>
      <w:bookmarkEnd w:id="38"/>
    </w:p>
    <w:tbl>
      <w:tblPr>
        <w:tblStyle w:val="a9"/>
        <w:tblW w:w="9889" w:type="dxa"/>
        <w:tblLook w:val="04A0" w:firstRow="1" w:lastRow="0" w:firstColumn="1" w:lastColumn="0" w:noHBand="0" w:noVBand="1"/>
      </w:tblPr>
      <w:tblGrid>
        <w:gridCol w:w="9889"/>
      </w:tblGrid>
      <w:tr w:rsidR="004E655E" w:rsidRPr="00AA707E" w:rsidTr="004A1BB1">
        <w:tc>
          <w:tcPr>
            <w:tcW w:w="9889" w:type="dxa"/>
          </w:tcPr>
          <w:p w:rsidR="004E655E" w:rsidRPr="000B76DB" w:rsidRDefault="001163C1" w:rsidP="001163C1">
            <w:pPr>
              <w:rPr>
                <w:rFonts w:ascii="Times New Roman" w:hAnsi="Times New Roman" w:cs="Times New Roman"/>
                <w:b/>
                <w:sz w:val="24"/>
                <w:szCs w:val="24"/>
                <w:u w:val="single"/>
              </w:rPr>
            </w:pPr>
            <w:r>
              <w:rPr>
                <w:rFonts w:ascii="Times New Roman" w:hAnsi="Times New Roman" w:cs="Times New Roman"/>
                <w:b/>
                <w:sz w:val="24"/>
                <w:szCs w:val="24"/>
                <w:u w:val="single"/>
              </w:rPr>
              <w:t>Документи з</w:t>
            </w:r>
            <w:r w:rsidR="004E655E" w:rsidRPr="000B76DB">
              <w:rPr>
                <w:rFonts w:ascii="Times New Roman" w:hAnsi="Times New Roman" w:cs="Times New Roman"/>
                <w:b/>
                <w:sz w:val="24"/>
                <w:szCs w:val="24"/>
                <w:u w:val="single"/>
              </w:rPr>
              <w:t>а попълване</w:t>
            </w:r>
            <w:r w:rsidR="004E655E">
              <w:rPr>
                <w:rFonts w:ascii="Times New Roman" w:hAnsi="Times New Roman" w:cs="Times New Roman"/>
                <w:b/>
                <w:sz w:val="24"/>
                <w:szCs w:val="24"/>
                <w:u w:val="single"/>
              </w:rPr>
              <w:t xml:space="preserve"> от кандидата</w:t>
            </w:r>
          </w:p>
          <w:p w:rsidR="00A61CCE" w:rsidRPr="00B84D15" w:rsidRDefault="00A61CCE" w:rsidP="001163C1">
            <w:pPr>
              <w:rPr>
                <w:rFonts w:ascii="Times New Roman" w:hAnsi="Times New Roman" w:cs="Times New Roman"/>
                <w:sz w:val="24"/>
                <w:szCs w:val="24"/>
              </w:rPr>
            </w:pPr>
            <w:r w:rsidRPr="00A61CCE">
              <w:rPr>
                <w:rFonts w:ascii="Times New Roman" w:hAnsi="Times New Roman" w:cs="Times New Roman"/>
                <w:sz w:val="24"/>
                <w:szCs w:val="24"/>
              </w:rPr>
              <w:t xml:space="preserve">Приложение № </w:t>
            </w:r>
            <w:r>
              <w:rPr>
                <w:rFonts w:ascii="Times New Roman" w:hAnsi="Times New Roman" w:cs="Times New Roman"/>
                <w:sz w:val="24"/>
                <w:szCs w:val="24"/>
              </w:rPr>
              <w:t>2</w:t>
            </w:r>
            <w:r w:rsidRPr="00A61CCE">
              <w:rPr>
                <w:rFonts w:ascii="Times New Roman" w:hAnsi="Times New Roman" w:cs="Times New Roman"/>
                <w:sz w:val="24"/>
                <w:szCs w:val="24"/>
              </w:rPr>
              <w:t>_ ТДИД_19.2</w:t>
            </w:r>
          </w:p>
          <w:p w:rsidR="00A61CCE" w:rsidRDefault="00B152AD" w:rsidP="001163C1">
            <w:pPr>
              <w:rPr>
                <w:rFonts w:ascii="Times New Roman" w:hAnsi="Times New Roman" w:cs="Times New Roman"/>
                <w:sz w:val="24"/>
                <w:szCs w:val="24"/>
              </w:rPr>
            </w:pPr>
            <w:r w:rsidRPr="00B152AD">
              <w:rPr>
                <w:rFonts w:ascii="Times New Roman" w:hAnsi="Times New Roman" w:cs="Times New Roman"/>
                <w:sz w:val="24"/>
                <w:szCs w:val="24"/>
              </w:rPr>
              <w:t>Приложение № 3_</w:t>
            </w:r>
            <w:r>
              <w:rPr>
                <w:rFonts w:ascii="Times New Roman" w:hAnsi="Times New Roman" w:cs="Times New Roman"/>
                <w:sz w:val="24"/>
                <w:szCs w:val="24"/>
              </w:rPr>
              <w:t xml:space="preserve"> </w:t>
            </w:r>
            <w:r w:rsidRPr="00B152AD">
              <w:rPr>
                <w:rFonts w:ascii="Times New Roman" w:hAnsi="Times New Roman" w:cs="Times New Roman"/>
                <w:sz w:val="24"/>
                <w:szCs w:val="24"/>
              </w:rPr>
              <w:t>Декларация по чл. 19 и 20 от ЗЗЛД</w:t>
            </w:r>
          </w:p>
          <w:p w:rsidR="00064FB6" w:rsidRDefault="00064FB6" w:rsidP="001163C1">
            <w:pPr>
              <w:rPr>
                <w:rFonts w:ascii="Times New Roman" w:hAnsi="Times New Roman" w:cs="Times New Roman"/>
                <w:sz w:val="24"/>
                <w:szCs w:val="24"/>
              </w:rPr>
            </w:pPr>
            <w:r w:rsidRPr="00064FB6">
              <w:rPr>
                <w:rFonts w:ascii="Times New Roman" w:hAnsi="Times New Roman" w:cs="Times New Roman"/>
                <w:sz w:val="24"/>
                <w:szCs w:val="24"/>
              </w:rPr>
              <w:t>Приложение № 4_ Декларация за липса на основания за отстраняване съгласно Приложение към заповед № РД</w:t>
            </w:r>
            <w:r>
              <w:rPr>
                <w:rFonts w:ascii="Times New Roman" w:hAnsi="Times New Roman" w:cs="Times New Roman"/>
                <w:sz w:val="24"/>
                <w:szCs w:val="24"/>
              </w:rPr>
              <w:t xml:space="preserve"> </w:t>
            </w:r>
            <w:r w:rsidRPr="00064FB6">
              <w:rPr>
                <w:rFonts w:ascii="Times New Roman" w:hAnsi="Times New Roman" w:cs="Times New Roman"/>
                <w:sz w:val="24"/>
                <w:szCs w:val="24"/>
              </w:rPr>
              <w:t xml:space="preserve">09-365 от 27.04.2020 г. </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 xml:space="preserve">Приложение № </w:t>
            </w:r>
            <w:r w:rsidR="002A3952">
              <w:rPr>
                <w:rFonts w:ascii="Times New Roman" w:hAnsi="Times New Roman" w:cs="Times New Roman"/>
                <w:sz w:val="24"/>
                <w:szCs w:val="24"/>
              </w:rPr>
              <w:t>5</w:t>
            </w:r>
            <w:r w:rsidRPr="00B84D15">
              <w:rPr>
                <w:rFonts w:ascii="Times New Roman" w:hAnsi="Times New Roman" w:cs="Times New Roman"/>
                <w:sz w:val="24"/>
                <w:szCs w:val="24"/>
              </w:rPr>
              <w:t>_ Декларация за нередности</w:t>
            </w:r>
          </w:p>
          <w:p w:rsidR="00430B91" w:rsidRPr="003C47B4" w:rsidRDefault="004E655E" w:rsidP="00430B91">
            <w:pPr>
              <w:rPr>
                <w:rFonts w:ascii="Times New Roman" w:hAnsi="Times New Roman" w:cs="Times New Roman"/>
                <w:sz w:val="24"/>
                <w:szCs w:val="24"/>
              </w:rPr>
            </w:pPr>
            <w:r w:rsidRPr="003C47B4">
              <w:rPr>
                <w:rFonts w:ascii="Times New Roman" w:hAnsi="Times New Roman" w:cs="Times New Roman"/>
                <w:sz w:val="24"/>
                <w:szCs w:val="24"/>
              </w:rPr>
              <w:t>Приложени</w:t>
            </w:r>
            <w:r w:rsidR="001163C1" w:rsidRPr="003C47B4">
              <w:rPr>
                <w:rFonts w:ascii="Times New Roman" w:hAnsi="Times New Roman" w:cs="Times New Roman"/>
                <w:sz w:val="24"/>
                <w:szCs w:val="24"/>
              </w:rPr>
              <w:t xml:space="preserve">е № </w:t>
            </w:r>
            <w:r w:rsidR="001356A5">
              <w:rPr>
                <w:rFonts w:ascii="Times New Roman" w:hAnsi="Times New Roman" w:cs="Times New Roman"/>
                <w:sz w:val="24"/>
                <w:szCs w:val="24"/>
              </w:rPr>
              <w:t>6</w:t>
            </w:r>
            <w:r w:rsidRPr="003C47B4">
              <w:rPr>
                <w:rFonts w:ascii="Times New Roman" w:hAnsi="Times New Roman" w:cs="Times New Roman"/>
                <w:sz w:val="24"/>
                <w:szCs w:val="24"/>
              </w:rPr>
              <w:t>_</w:t>
            </w:r>
            <w:r w:rsidR="00430B91" w:rsidRPr="003C47B4">
              <w:rPr>
                <w:rFonts w:ascii="Times New Roman" w:hAnsi="Times New Roman" w:cs="Times New Roman"/>
                <w:sz w:val="24"/>
                <w:szCs w:val="24"/>
              </w:rPr>
              <w:t xml:space="preserve"> Анализ разходи ползи </w:t>
            </w:r>
            <w:r w:rsidR="00430B91" w:rsidRPr="003C47B4">
              <w:rPr>
                <w:rFonts w:ascii="Times New Roman" w:hAnsi="Times New Roman" w:cs="Times New Roman"/>
              </w:rPr>
              <w:t>(финансов анализ)</w:t>
            </w:r>
          </w:p>
          <w:p w:rsidR="004E655E" w:rsidRDefault="005341CC" w:rsidP="001163C1">
            <w:pPr>
              <w:rPr>
                <w:rFonts w:ascii="Times New Roman" w:hAnsi="Times New Roman" w:cs="Times New Roman"/>
                <w:sz w:val="24"/>
                <w:szCs w:val="24"/>
              </w:rPr>
            </w:pPr>
            <w:r w:rsidRPr="003C47B4">
              <w:rPr>
                <w:rFonts w:ascii="Times New Roman" w:hAnsi="Times New Roman" w:cs="Times New Roman"/>
                <w:sz w:val="24"/>
                <w:szCs w:val="24"/>
              </w:rPr>
              <w:t xml:space="preserve">Приложение № </w:t>
            </w:r>
            <w:r w:rsidR="001356A5">
              <w:rPr>
                <w:rFonts w:ascii="Times New Roman" w:hAnsi="Times New Roman" w:cs="Times New Roman"/>
                <w:sz w:val="24"/>
                <w:szCs w:val="24"/>
              </w:rPr>
              <w:t>6а</w:t>
            </w:r>
            <w:r w:rsidR="004E655E" w:rsidRPr="003C47B4">
              <w:rPr>
                <w:rFonts w:ascii="Times New Roman" w:hAnsi="Times New Roman" w:cs="Times New Roman"/>
                <w:sz w:val="24"/>
                <w:szCs w:val="24"/>
              </w:rPr>
              <w:t xml:space="preserve">_ </w:t>
            </w:r>
            <w:r w:rsidR="001163C1" w:rsidRPr="003C47B4">
              <w:rPr>
                <w:rFonts w:ascii="Times New Roman" w:hAnsi="Times New Roman" w:cs="Times New Roman"/>
                <w:sz w:val="24"/>
                <w:szCs w:val="24"/>
              </w:rPr>
              <w:t>Анализ разходи ползи приходи и оперативни р-ди</w:t>
            </w:r>
          </w:p>
          <w:p w:rsidR="00E66CCE" w:rsidRDefault="00E66CCE" w:rsidP="001163C1">
            <w:pPr>
              <w:rPr>
                <w:rFonts w:ascii="Times New Roman" w:hAnsi="Times New Roman" w:cs="Times New Roman"/>
                <w:sz w:val="24"/>
                <w:szCs w:val="24"/>
              </w:rPr>
            </w:pPr>
            <w:r w:rsidRPr="00E66CCE">
              <w:rPr>
                <w:rFonts w:ascii="Times New Roman" w:hAnsi="Times New Roman" w:cs="Times New Roman"/>
                <w:sz w:val="24"/>
                <w:szCs w:val="24"/>
              </w:rPr>
              <w:t>Приложение № 7_ Декларация за наличие или липса двойно финансиране</w:t>
            </w:r>
          </w:p>
          <w:p w:rsidR="006B2919" w:rsidRPr="00B84D15" w:rsidRDefault="006B2919" w:rsidP="001163C1">
            <w:pPr>
              <w:rPr>
                <w:rFonts w:ascii="Times New Roman" w:hAnsi="Times New Roman" w:cs="Times New Roman"/>
                <w:sz w:val="24"/>
                <w:szCs w:val="24"/>
              </w:rPr>
            </w:pPr>
            <w:r w:rsidRPr="006B2919">
              <w:rPr>
                <w:rFonts w:ascii="Times New Roman" w:hAnsi="Times New Roman" w:cs="Times New Roman"/>
                <w:sz w:val="24"/>
                <w:szCs w:val="24"/>
              </w:rPr>
              <w:t>Приложение № 8_ Декларация за липса на изкуствено създадени условия</w:t>
            </w:r>
          </w:p>
          <w:p w:rsidR="004E655E" w:rsidRDefault="001163C1" w:rsidP="001163C1">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1A3ED1">
              <w:rPr>
                <w:rFonts w:ascii="Times New Roman" w:hAnsi="Times New Roman" w:cs="Times New Roman"/>
                <w:sz w:val="24"/>
                <w:szCs w:val="24"/>
              </w:rPr>
              <w:t>9</w:t>
            </w:r>
            <w:r w:rsidR="001A3ED1" w:rsidRPr="001A3ED1">
              <w:rPr>
                <w:rFonts w:ascii="Times New Roman" w:hAnsi="Times New Roman" w:cs="Times New Roman"/>
                <w:sz w:val="24"/>
                <w:szCs w:val="24"/>
              </w:rPr>
              <w:t>_</w:t>
            </w:r>
            <w:r w:rsidR="001A3ED1">
              <w:rPr>
                <w:rFonts w:ascii="Times New Roman" w:hAnsi="Times New Roman" w:cs="Times New Roman"/>
                <w:sz w:val="24"/>
                <w:szCs w:val="24"/>
              </w:rPr>
              <w:t xml:space="preserve"> </w:t>
            </w:r>
            <w:r w:rsidR="00134E0E">
              <w:rPr>
                <w:rFonts w:ascii="Times New Roman" w:hAnsi="Times New Roman" w:cs="Times New Roman"/>
                <w:sz w:val="24"/>
                <w:szCs w:val="24"/>
              </w:rPr>
              <w:t>Ф</w:t>
            </w:r>
            <w:r w:rsidR="004E655E" w:rsidRPr="00B84D15">
              <w:rPr>
                <w:rFonts w:ascii="Times New Roman" w:hAnsi="Times New Roman" w:cs="Times New Roman"/>
                <w:sz w:val="24"/>
                <w:szCs w:val="24"/>
              </w:rPr>
              <w:t>ормуляр за мониторинг</w:t>
            </w:r>
            <w:r w:rsidR="00920009">
              <w:rPr>
                <w:rFonts w:ascii="Times New Roman" w:hAnsi="Times New Roman" w:cs="Times New Roman"/>
                <w:sz w:val="24"/>
                <w:szCs w:val="24"/>
              </w:rPr>
              <w:t xml:space="preserve"> 19.2</w:t>
            </w:r>
          </w:p>
          <w:p w:rsidR="002A3952" w:rsidRDefault="002A3952" w:rsidP="001163C1">
            <w:pPr>
              <w:rPr>
                <w:rFonts w:ascii="Times New Roman" w:hAnsi="Times New Roman" w:cs="Times New Roman"/>
                <w:sz w:val="24"/>
                <w:szCs w:val="24"/>
              </w:rPr>
            </w:pPr>
            <w:r w:rsidRPr="002A3952">
              <w:rPr>
                <w:rFonts w:ascii="Times New Roman" w:hAnsi="Times New Roman" w:cs="Times New Roman"/>
                <w:sz w:val="24"/>
                <w:szCs w:val="24"/>
              </w:rPr>
              <w:t xml:space="preserve">Приложение № </w:t>
            </w:r>
            <w:r w:rsidR="001A3ED1">
              <w:rPr>
                <w:rFonts w:ascii="Times New Roman" w:hAnsi="Times New Roman" w:cs="Times New Roman"/>
                <w:sz w:val="24"/>
                <w:szCs w:val="24"/>
              </w:rPr>
              <w:t>10</w:t>
            </w:r>
            <w:r w:rsidRPr="002A3952">
              <w:rPr>
                <w:rFonts w:ascii="Times New Roman" w:hAnsi="Times New Roman" w:cs="Times New Roman"/>
                <w:sz w:val="24"/>
                <w:szCs w:val="24"/>
              </w:rPr>
              <w:t>_Декларация НСИ</w:t>
            </w:r>
          </w:p>
          <w:p w:rsidR="00C13D6F" w:rsidRPr="00B84D15" w:rsidRDefault="00C13D6F" w:rsidP="001163C1">
            <w:pPr>
              <w:rPr>
                <w:rFonts w:ascii="Times New Roman" w:hAnsi="Times New Roman" w:cs="Times New Roman"/>
                <w:sz w:val="24"/>
                <w:szCs w:val="24"/>
              </w:rPr>
            </w:pPr>
            <w:r w:rsidRPr="00C13D6F">
              <w:rPr>
                <w:rFonts w:ascii="Times New Roman" w:hAnsi="Times New Roman" w:cs="Times New Roman"/>
                <w:sz w:val="24"/>
                <w:szCs w:val="24"/>
              </w:rPr>
              <w:t>Приложение № 1</w:t>
            </w:r>
            <w:r>
              <w:rPr>
                <w:rFonts w:ascii="Times New Roman" w:hAnsi="Times New Roman" w:cs="Times New Roman"/>
                <w:sz w:val="24"/>
                <w:szCs w:val="24"/>
              </w:rPr>
              <w:t>2</w:t>
            </w:r>
            <w:r w:rsidRPr="00C13D6F">
              <w:rPr>
                <w:rFonts w:ascii="Times New Roman" w:hAnsi="Times New Roman" w:cs="Times New Roman"/>
                <w:sz w:val="24"/>
                <w:szCs w:val="24"/>
              </w:rPr>
              <w:t>_ Декларация минимални и държавни помощи</w:t>
            </w:r>
          </w:p>
          <w:p w:rsidR="005F7F71"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1</w:t>
            </w:r>
            <w:r w:rsidR="004A72C1">
              <w:rPr>
                <w:rFonts w:ascii="Times New Roman" w:hAnsi="Times New Roman" w:cs="Times New Roman"/>
                <w:sz w:val="24"/>
                <w:szCs w:val="24"/>
              </w:rPr>
              <w:t>3</w:t>
            </w:r>
            <w:r w:rsidRPr="00B84D15">
              <w:rPr>
                <w:rFonts w:ascii="Times New Roman" w:hAnsi="Times New Roman" w:cs="Times New Roman"/>
                <w:sz w:val="24"/>
                <w:szCs w:val="24"/>
              </w:rPr>
              <w:t>_</w:t>
            </w:r>
            <w:r w:rsidR="005F7F71">
              <w:rPr>
                <w:rFonts w:ascii="Times New Roman" w:hAnsi="Times New Roman" w:cs="Times New Roman"/>
                <w:sz w:val="24"/>
                <w:szCs w:val="24"/>
              </w:rPr>
              <w:t xml:space="preserve">Декларация </w:t>
            </w:r>
            <w:r w:rsidR="00EB4B95">
              <w:t xml:space="preserve"> </w:t>
            </w:r>
            <w:r w:rsidR="00EB4B95" w:rsidRPr="00EB4B95">
              <w:rPr>
                <w:rFonts w:ascii="Times New Roman" w:hAnsi="Times New Roman" w:cs="Times New Roman"/>
                <w:sz w:val="24"/>
                <w:szCs w:val="24"/>
              </w:rPr>
              <w:t xml:space="preserve">за обстоятелствата </w:t>
            </w:r>
            <w:r w:rsidR="005F7F71">
              <w:rPr>
                <w:rFonts w:ascii="Times New Roman" w:hAnsi="Times New Roman" w:cs="Times New Roman"/>
                <w:sz w:val="24"/>
                <w:szCs w:val="24"/>
              </w:rPr>
              <w:t xml:space="preserve">по чл.4а от </w:t>
            </w:r>
            <w:r w:rsidRPr="00B84D15">
              <w:rPr>
                <w:rFonts w:ascii="Times New Roman" w:hAnsi="Times New Roman" w:cs="Times New Roman"/>
                <w:sz w:val="24"/>
                <w:szCs w:val="24"/>
              </w:rPr>
              <w:t xml:space="preserve">Закона за малките  и средни </w:t>
            </w:r>
          </w:p>
          <w:p w:rsidR="00D819AE" w:rsidRDefault="00D819AE" w:rsidP="001163C1">
            <w:pPr>
              <w:rPr>
                <w:rFonts w:ascii="Times New Roman" w:hAnsi="Times New Roman" w:cs="Times New Roman"/>
                <w:sz w:val="24"/>
                <w:szCs w:val="24"/>
              </w:rPr>
            </w:pPr>
            <w:r w:rsidRPr="00D819AE">
              <w:rPr>
                <w:rFonts w:ascii="Times New Roman" w:hAnsi="Times New Roman" w:cs="Times New Roman"/>
                <w:sz w:val="24"/>
                <w:szCs w:val="24"/>
              </w:rPr>
              <w:t>Приложение № 13а – Указания за попълване на Декларация по чл. 4а, ал. 1 от ЗМСП</w:t>
            </w:r>
          </w:p>
          <w:p w:rsidR="00D819AE" w:rsidRDefault="00D819AE" w:rsidP="001163C1">
            <w:pPr>
              <w:rPr>
                <w:rFonts w:ascii="Times New Roman" w:hAnsi="Times New Roman" w:cs="Times New Roman"/>
                <w:sz w:val="24"/>
                <w:szCs w:val="24"/>
              </w:rPr>
            </w:pPr>
            <w:r w:rsidRPr="00D819AE">
              <w:rPr>
                <w:rFonts w:ascii="Times New Roman" w:hAnsi="Times New Roman" w:cs="Times New Roman"/>
                <w:sz w:val="24"/>
                <w:szCs w:val="24"/>
              </w:rPr>
              <w:t>Приложение № 13б_Справка за обобщените параметри на предприятието</w:t>
            </w:r>
          </w:p>
          <w:p w:rsidR="00926FB8" w:rsidRPr="001A5976" w:rsidRDefault="002533C7" w:rsidP="001163C1">
            <w:pPr>
              <w:rPr>
                <w:rFonts w:ascii="Times New Roman" w:hAnsi="Times New Roman" w:cs="Times New Roman"/>
                <w:sz w:val="24"/>
                <w:szCs w:val="24"/>
              </w:rPr>
            </w:pPr>
            <w:r w:rsidRPr="00BB1431">
              <w:rPr>
                <w:rFonts w:ascii="Times New Roman" w:hAnsi="Times New Roman" w:cs="Times New Roman"/>
                <w:sz w:val="24"/>
                <w:szCs w:val="24"/>
              </w:rPr>
              <w:t xml:space="preserve">Приложение </w:t>
            </w:r>
            <w:r w:rsidR="00A97B3E" w:rsidRPr="00BB1431">
              <w:rPr>
                <w:rFonts w:ascii="Times New Roman" w:hAnsi="Times New Roman" w:cs="Times New Roman"/>
                <w:sz w:val="24"/>
                <w:szCs w:val="24"/>
              </w:rPr>
              <w:t>№ 1</w:t>
            </w:r>
            <w:r w:rsidR="00A52ABE">
              <w:rPr>
                <w:rFonts w:ascii="Times New Roman" w:hAnsi="Times New Roman" w:cs="Times New Roman"/>
                <w:sz w:val="24"/>
                <w:szCs w:val="24"/>
              </w:rPr>
              <w:t>4</w:t>
            </w:r>
            <w:r w:rsidRPr="00BB1431">
              <w:rPr>
                <w:rFonts w:ascii="Times New Roman" w:hAnsi="Times New Roman" w:cs="Times New Roman"/>
                <w:sz w:val="24"/>
                <w:szCs w:val="24"/>
              </w:rPr>
              <w:t xml:space="preserve">_Декларация </w:t>
            </w:r>
            <w:r w:rsidR="00BD753D" w:rsidRPr="00BB1431">
              <w:rPr>
                <w:rFonts w:ascii="Times New Roman" w:hAnsi="Times New Roman" w:cs="Times New Roman"/>
                <w:sz w:val="24"/>
                <w:szCs w:val="24"/>
              </w:rPr>
              <w:t>за свързаност</w:t>
            </w:r>
          </w:p>
          <w:p w:rsidR="004E655E" w:rsidRDefault="001163C1" w:rsidP="001163C1">
            <w:pPr>
              <w:jc w:val="both"/>
              <w:rPr>
                <w:rFonts w:ascii="Times New Roman" w:hAnsi="Times New Roman" w:cs="Times New Roman"/>
                <w:b/>
                <w:sz w:val="24"/>
                <w:szCs w:val="24"/>
                <w:u w:val="single"/>
              </w:rPr>
            </w:pPr>
            <w:r>
              <w:rPr>
                <w:rFonts w:ascii="Times New Roman" w:hAnsi="Times New Roman" w:cs="Times New Roman"/>
                <w:b/>
                <w:sz w:val="24"/>
                <w:szCs w:val="24"/>
                <w:u w:val="single"/>
              </w:rPr>
              <w:t>Документи з</w:t>
            </w:r>
            <w:r w:rsidR="004E655E" w:rsidRPr="0089633B">
              <w:rPr>
                <w:rFonts w:ascii="Times New Roman" w:hAnsi="Times New Roman" w:cs="Times New Roman"/>
                <w:b/>
                <w:sz w:val="24"/>
                <w:szCs w:val="24"/>
                <w:u w:val="single"/>
              </w:rPr>
              <w:t>а информация</w:t>
            </w:r>
          </w:p>
          <w:p w:rsidR="00CC260F" w:rsidRPr="00CC260F" w:rsidRDefault="00CC260F" w:rsidP="001163C1">
            <w:pPr>
              <w:jc w:val="both"/>
              <w:rPr>
                <w:rFonts w:ascii="Times New Roman" w:hAnsi="Times New Roman" w:cs="Times New Roman"/>
                <w:sz w:val="24"/>
                <w:szCs w:val="24"/>
              </w:rPr>
            </w:pPr>
            <w:r w:rsidRPr="00CC260F">
              <w:rPr>
                <w:rFonts w:ascii="Times New Roman" w:hAnsi="Times New Roman" w:cs="Times New Roman"/>
                <w:sz w:val="24"/>
                <w:szCs w:val="24"/>
              </w:rPr>
              <w:t>Приложение № 1</w:t>
            </w:r>
            <w:r w:rsidR="00D819AE">
              <w:rPr>
                <w:rFonts w:ascii="Times New Roman" w:hAnsi="Times New Roman" w:cs="Times New Roman"/>
                <w:sz w:val="24"/>
                <w:szCs w:val="24"/>
              </w:rPr>
              <w:t xml:space="preserve"> </w:t>
            </w:r>
            <w:r w:rsidRPr="00CC260F">
              <w:rPr>
                <w:rFonts w:ascii="Times New Roman" w:hAnsi="Times New Roman" w:cs="Times New Roman"/>
                <w:sz w:val="24"/>
                <w:szCs w:val="24"/>
              </w:rPr>
              <w:t>Запитване за оферта</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CC260F">
              <w:rPr>
                <w:rFonts w:ascii="Times New Roman" w:hAnsi="Times New Roman" w:cs="Times New Roman"/>
                <w:sz w:val="24"/>
                <w:szCs w:val="24"/>
                <w:lang w:val="ru-RU"/>
              </w:rPr>
              <w:t>2</w:t>
            </w:r>
            <w:r w:rsidRPr="00027424">
              <w:rPr>
                <w:rFonts w:ascii="Times New Roman" w:hAnsi="Times New Roman" w:cs="Times New Roman"/>
                <w:sz w:val="24"/>
                <w:szCs w:val="24"/>
              </w:rPr>
              <w:t xml:space="preserve"> Списък разходи референтни цени 7.2</w:t>
            </w:r>
          </w:p>
          <w:p w:rsidR="004E655E" w:rsidRDefault="00CC260F" w:rsidP="001163C1">
            <w:pPr>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4E655E">
              <w:rPr>
                <w:rFonts w:ascii="Times New Roman" w:hAnsi="Times New Roman" w:cs="Times New Roman"/>
                <w:sz w:val="24"/>
                <w:szCs w:val="24"/>
              </w:rPr>
              <w:t>№</w:t>
            </w:r>
            <w:r>
              <w:rPr>
                <w:rFonts w:ascii="Times New Roman" w:hAnsi="Times New Roman" w:cs="Times New Roman"/>
                <w:sz w:val="24"/>
                <w:szCs w:val="24"/>
              </w:rPr>
              <w:t xml:space="preserve"> </w:t>
            </w:r>
            <w:r w:rsidR="000865EF">
              <w:rPr>
                <w:rFonts w:ascii="Times New Roman" w:hAnsi="Times New Roman" w:cs="Times New Roman"/>
                <w:sz w:val="24"/>
                <w:szCs w:val="24"/>
              </w:rPr>
              <w:t>3</w:t>
            </w:r>
            <w:r>
              <w:rPr>
                <w:rFonts w:ascii="Times New Roman" w:hAnsi="Times New Roman" w:cs="Times New Roman"/>
                <w:sz w:val="24"/>
                <w:szCs w:val="24"/>
              </w:rPr>
              <w:t xml:space="preserve"> </w:t>
            </w:r>
            <w:r w:rsidR="004E655E" w:rsidRPr="00027424">
              <w:rPr>
                <w:rFonts w:ascii="Times New Roman" w:hAnsi="Times New Roman" w:cs="Times New Roman"/>
                <w:sz w:val="24"/>
                <w:szCs w:val="24"/>
              </w:rPr>
              <w:t xml:space="preserve"> </w:t>
            </w:r>
            <w:r w:rsidRPr="00CC260F">
              <w:rPr>
                <w:rFonts w:ascii="Times New Roman" w:hAnsi="Times New Roman" w:cs="Times New Roman"/>
                <w:sz w:val="24"/>
                <w:szCs w:val="24"/>
              </w:rPr>
              <w:t>Ръководство за подаване на проектни предложения</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0865EF">
              <w:rPr>
                <w:rFonts w:ascii="Times New Roman" w:hAnsi="Times New Roman" w:cs="Times New Roman"/>
                <w:sz w:val="24"/>
                <w:szCs w:val="24"/>
              </w:rPr>
              <w:t xml:space="preserve">4 </w:t>
            </w:r>
            <w:r w:rsidR="000865EF" w:rsidRPr="000865EF">
              <w:rPr>
                <w:rFonts w:ascii="Times New Roman" w:hAnsi="Times New Roman" w:cs="Times New Roman"/>
                <w:sz w:val="24"/>
                <w:szCs w:val="24"/>
              </w:rPr>
              <w:t>Указания за попълване на електронен формуляр</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Приложение №</w:t>
            </w:r>
            <w:r w:rsidR="000865EF">
              <w:rPr>
                <w:rFonts w:ascii="Times New Roman" w:hAnsi="Times New Roman" w:cs="Times New Roman"/>
                <w:sz w:val="24"/>
                <w:szCs w:val="24"/>
              </w:rPr>
              <w:t xml:space="preserve"> 5</w:t>
            </w:r>
            <w:r w:rsidRPr="00027424">
              <w:rPr>
                <w:rFonts w:ascii="Times New Roman" w:hAnsi="Times New Roman" w:cs="Times New Roman"/>
                <w:sz w:val="24"/>
                <w:szCs w:val="24"/>
              </w:rPr>
              <w:t xml:space="preserve"> Оценителна таблица_АСД</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0865EF">
              <w:rPr>
                <w:rFonts w:ascii="Times New Roman" w:hAnsi="Times New Roman" w:cs="Times New Roman"/>
                <w:sz w:val="24"/>
                <w:szCs w:val="24"/>
              </w:rPr>
              <w:t>6</w:t>
            </w:r>
            <w:r w:rsidRPr="00027424">
              <w:rPr>
                <w:rFonts w:ascii="Times New Roman" w:hAnsi="Times New Roman" w:cs="Times New Roman"/>
                <w:sz w:val="24"/>
                <w:szCs w:val="24"/>
              </w:rPr>
              <w:t xml:space="preserve"> Оценителна таблица_ТФО</w:t>
            </w:r>
          </w:p>
          <w:p w:rsidR="009206BA" w:rsidRDefault="009206BA" w:rsidP="001163C1">
            <w:pPr>
              <w:jc w:val="both"/>
              <w:rPr>
                <w:rFonts w:ascii="Times New Roman" w:hAnsi="Times New Roman" w:cs="Times New Roman"/>
                <w:sz w:val="24"/>
                <w:szCs w:val="24"/>
              </w:rPr>
            </w:pPr>
            <w:r w:rsidRPr="009206BA">
              <w:rPr>
                <w:rFonts w:ascii="Times New Roman" w:hAnsi="Times New Roman" w:cs="Times New Roman"/>
                <w:sz w:val="24"/>
                <w:szCs w:val="24"/>
              </w:rPr>
              <w:t>Приложение № 7_Контролен лист ПН</w:t>
            </w:r>
          </w:p>
          <w:p w:rsidR="00054AD8" w:rsidRPr="00BB421D" w:rsidRDefault="004E655E" w:rsidP="00BD1AB1">
            <w:pPr>
              <w:jc w:val="both"/>
              <w:rPr>
                <w:rFonts w:ascii="Times New Roman" w:hAnsi="Times New Roman" w:cs="Times New Roman"/>
                <w:sz w:val="24"/>
                <w:szCs w:val="24"/>
              </w:rPr>
            </w:pPr>
            <w:r w:rsidRPr="0016122F">
              <w:rPr>
                <w:rFonts w:ascii="Times New Roman" w:hAnsi="Times New Roman" w:cs="Times New Roman"/>
                <w:sz w:val="24"/>
                <w:szCs w:val="24"/>
              </w:rPr>
              <w:t xml:space="preserve">Приложение № </w:t>
            </w:r>
            <w:r w:rsidR="000865EF">
              <w:rPr>
                <w:rFonts w:ascii="Times New Roman" w:hAnsi="Times New Roman" w:cs="Times New Roman"/>
                <w:sz w:val="24"/>
                <w:szCs w:val="24"/>
              </w:rPr>
              <w:t>8</w:t>
            </w:r>
            <w:r w:rsidRPr="00BB421D">
              <w:rPr>
                <w:rFonts w:ascii="Times New Roman" w:hAnsi="Times New Roman" w:cs="Times New Roman"/>
                <w:sz w:val="24"/>
                <w:szCs w:val="24"/>
              </w:rPr>
              <w:t xml:space="preserve"> </w:t>
            </w:r>
            <w:r w:rsidR="00D47BD0">
              <w:rPr>
                <w:rFonts w:ascii="Times New Roman" w:hAnsi="Times New Roman" w:cs="Times New Roman"/>
                <w:sz w:val="24"/>
                <w:szCs w:val="24"/>
              </w:rPr>
              <w:t>Таблица 1 о</w:t>
            </w:r>
            <w:r w:rsidRPr="00BB421D">
              <w:rPr>
                <w:rFonts w:ascii="Times New Roman" w:hAnsi="Times New Roman" w:cs="Times New Roman"/>
                <w:sz w:val="24"/>
                <w:szCs w:val="24"/>
              </w:rPr>
              <w:t>добрен размер на допустимите разходи</w:t>
            </w:r>
          </w:p>
        </w:tc>
      </w:tr>
    </w:tbl>
    <w:p w:rsidR="004E655E" w:rsidRDefault="004E655E" w:rsidP="004E655E">
      <w:pPr>
        <w:ind w:firstLine="708"/>
      </w:pPr>
    </w:p>
    <w:p w:rsidR="00947522" w:rsidRDefault="00947522"/>
    <w:sectPr w:rsidR="00947522" w:rsidSect="001163C1">
      <w:headerReference w:type="even" r:id="rId35"/>
      <w:headerReference w:type="default" r:id="rId36"/>
      <w:footerReference w:type="default" r:id="rId37"/>
      <w:headerReference w:type="firs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6F7" w:rsidRDefault="004A46F7" w:rsidP="004E655E">
      <w:pPr>
        <w:spacing w:after="0" w:line="240" w:lineRule="auto"/>
      </w:pPr>
      <w:r>
        <w:separator/>
      </w:r>
    </w:p>
  </w:endnote>
  <w:endnote w:type="continuationSeparator" w:id="0">
    <w:p w:rsidR="004A46F7" w:rsidRDefault="004A46F7" w:rsidP="004E6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4A4" w:rsidRPr="00623FED" w:rsidRDefault="00A944A4" w:rsidP="001163C1">
    <w:pPr>
      <w:pBdr>
        <w:top w:val="thinThickSmallGap" w:sz="24" w:space="1" w:color="823B0B" w:themeColor="accent2" w:themeShade="7F"/>
      </w:pBdr>
      <w:tabs>
        <w:tab w:val="center" w:pos="4536"/>
        <w:tab w:val="right" w:pos="9072"/>
      </w:tabs>
      <w:spacing w:after="0" w:line="240" w:lineRule="auto"/>
      <w:rPr>
        <w:rFonts w:asciiTheme="majorHAnsi" w:eastAsiaTheme="majorEastAsia" w:hAnsiTheme="majorHAnsi" w:cstheme="majorBidi"/>
      </w:rPr>
    </w:pPr>
  </w:p>
  <w:p w:rsidR="00A944A4" w:rsidRPr="0089633B" w:rsidRDefault="00A944A4" w:rsidP="001163C1">
    <w:pPr>
      <w:tabs>
        <w:tab w:val="right" w:pos="11766"/>
      </w:tabs>
      <w:spacing w:after="0" w:line="240" w:lineRule="auto"/>
      <w:jc w:val="center"/>
      <w:rPr>
        <w:rFonts w:ascii="Times New Roman" w:eastAsiaTheme="minorEastAsia" w:hAnsi="Times New Roman" w:cs="Times New Roman"/>
        <w:b/>
        <w:sz w:val="16"/>
        <w:szCs w:val="16"/>
        <w:lang w:eastAsia="bg-BG"/>
      </w:rPr>
    </w:pPr>
    <w:r w:rsidRPr="0089633B">
      <w:rPr>
        <w:rFonts w:ascii="Times New Roman" w:eastAsiaTheme="minorEastAsia" w:hAnsi="Times New Roman" w:cs="Times New Roman"/>
        <w:b/>
        <w:sz w:val="16"/>
        <w:szCs w:val="16"/>
        <w:lang w:eastAsia="bg-BG"/>
      </w:rPr>
      <w:t>СНЦ „МИГ Чирпан“</w:t>
    </w:r>
  </w:p>
  <w:p w:rsidR="00A944A4" w:rsidRPr="0089633B" w:rsidRDefault="00A944A4" w:rsidP="001163C1">
    <w:pPr>
      <w:tabs>
        <w:tab w:val="right" w:pos="11766"/>
      </w:tabs>
      <w:spacing w:after="0" w:line="240" w:lineRule="auto"/>
      <w:jc w:val="both"/>
      <w:rPr>
        <w:rFonts w:ascii="Times New Roman" w:eastAsiaTheme="minorEastAsia" w:hAnsi="Times New Roman" w:cs="Times New Roman"/>
        <w:sz w:val="16"/>
        <w:szCs w:val="16"/>
        <w:lang w:eastAsia="bg-BG"/>
      </w:rPr>
    </w:pPr>
    <w:r w:rsidRPr="0089633B">
      <w:rPr>
        <w:rFonts w:ascii="Times New Roman" w:eastAsiaTheme="minorEastAsia" w:hAnsi="Times New Roman" w:cs="Times New Roman"/>
        <w:sz w:val="16"/>
        <w:szCs w:val="16"/>
        <w:lang w:eastAsia="bg-BG"/>
      </w:rPr>
      <w:t xml:space="preserve">Седалище и адрес на управление: България, п.к. 6200, гр. Чирпан, общ. Чирпан, обл. Стара Загора, пл.Съединение, Общинска администрация , ет.4, стая 9,Адрес на офиса: България, п.к. 6200, гр. Чирпан, общ. Чирпан, обл. Стара Загора, ул.“Вълко и Кабаиван“№ 9,  тел. 0897/995 717, e-mail: </w:t>
    </w:r>
    <w:hyperlink r:id="rId1" w:history="1">
      <w:r w:rsidRPr="0089633B">
        <w:rPr>
          <w:rFonts w:ascii="Times New Roman" w:eastAsiaTheme="minorEastAsia" w:hAnsi="Times New Roman" w:cs="Times New Roman"/>
          <w:sz w:val="16"/>
          <w:szCs w:val="16"/>
          <w:lang w:eastAsia="bg-BG"/>
        </w:rPr>
        <w:t>migchirpan@abv.bg</w:t>
      </w:r>
    </w:hyperlink>
    <w:r w:rsidRPr="0089633B">
      <w:rPr>
        <w:rFonts w:ascii="Times New Roman" w:eastAsiaTheme="minorEastAsia" w:hAnsi="Times New Roman" w:cs="Times New Roman"/>
        <w:sz w:val="16"/>
        <w:szCs w:val="16"/>
        <w:lang w:eastAsia="bg-BG"/>
      </w:rPr>
      <w:t>, web: www.migchirpan.eu</w:t>
    </w:r>
  </w:p>
  <w:sdt>
    <w:sdtPr>
      <w:id w:val="670302747"/>
      <w:docPartObj>
        <w:docPartGallery w:val="Page Numbers (Bottom of Page)"/>
        <w:docPartUnique/>
      </w:docPartObj>
    </w:sdtPr>
    <w:sdtEndPr/>
    <w:sdtContent>
      <w:p w:rsidR="00A944A4" w:rsidRDefault="00A944A4" w:rsidP="001163C1">
        <w:pPr>
          <w:pStyle w:val="a5"/>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356BD7">
          <w:rPr>
            <w:rFonts w:ascii="Times New Roman" w:hAnsi="Times New Roman" w:cs="Times New Roman"/>
            <w:noProof/>
            <w:sz w:val="20"/>
            <w:szCs w:val="20"/>
          </w:rPr>
          <w:t>1</w:t>
        </w:r>
        <w:r w:rsidRPr="003A4136">
          <w:rPr>
            <w:rFonts w:ascii="Times New Roman" w:hAnsi="Times New Roman" w:cs="Times New Roman"/>
            <w:sz w:val="20"/>
            <w:szCs w:val="20"/>
          </w:rPr>
          <w:fldChar w:fldCharType="end"/>
        </w:r>
      </w:p>
    </w:sdtContent>
  </w:sdt>
  <w:p w:rsidR="00A944A4" w:rsidRPr="00CD0352" w:rsidRDefault="00A944A4" w:rsidP="001163C1">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6F7" w:rsidRDefault="004A46F7" w:rsidP="004E655E">
      <w:pPr>
        <w:spacing w:after="0" w:line="240" w:lineRule="auto"/>
      </w:pPr>
      <w:r>
        <w:separator/>
      </w:r>
    </w:p>
  </w:footnote>
  <w:footnote w:type="continuationSeparator" w:id="0">
    <w:p w:rsidR="004A46F7" w:rsidRDefault="004A46F7" w:rsidP="004E655E">
      <w:pPr>
        <w:spacing w:after="0" w:line="240" w:lineRule="auto"/>
      </w:pPr>
      <w:r>
        <w:continuationSeparator/>
      </w:r>
    </w:p>
  </w:footnote>
  <w:footnote w:id="1">
    <w:p w:rsidR="00A944A4" w:rsidRPr="002376B3" w:rsidRDefault="00A944A4" w:rsidP="004E655E">
      <w:pPr>
        <w:jc w:val="both"/>
        <w:rPr>
          <w:rFonts w:ascii="Times New Roman" w:hAnsi="Times New Roman" w:cs="Times New Roman"/>
        </w:rPr>
      </w:pPr>
      <w:r w:rsidRPr="002376B3">
        <w:rPr>
          <w:rStyle w:val="af5"/>
          <w:rFonts w:ascii="Times New Roman" w:hAnsi="Times New Roman"/>
        </w:rPr>
        <w:footnoteRef/>
      </w:r>
      <w:r w:rsidRPr="002376B3">
        <w:rPr>
          <w:rFonts w:ascii="Times New Roman" w:hAnsi="Times New Roman" w:cs="Times New Roman"/>
        </w:rP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A944A4" w:rsidRPr="002376B3" w:rsidRDefault="00A944A4" w:rsidP="004E655E">
      <w:pPr>
        <w:jc w:val="both"/>
        <w:rPr>
          <w:rFonts w:ascii="Times New Roman" w:hAnsi="Times New Roman" w:cs="Times New Roman"/>
        </w:rPr>
      </w:pPr>
      <w:r w:rsidRPr="002376B3">
        <w:rPr>
          <w:rFonts w:ascii="Times New Roman" w:hAnsi="Times New Roman" w:cs="Times New Roman"/>
        </w:rPr>
        <w:t>а) дадено предприятие притежава мнозинството от гласовете на акционерите или съдружниците в друго предприятие;</w:t>
      </w:r>
    </w:p>
    <w:p w:rsidR="00A944A4" w:rsidRPr="002376B3" w:rsidRDefault="00A944A4" w:rsidP="004E655E">
      <w:pPr>
        <w:jc w:val="both"/>
        <w:rPr>
          <w:rFonts w:ascii="Times New Roman" w:hAnsi="Times New Roman" w:cs="Times New Roman"/>
        </w:rPr>
      </w:pPr>
      <w:r w:rsidRPr="002376B3">
        <w:rPr>
          <w:rFonts w:ascii="Times New Roman" w:hAnsi="Times New Roman" w:cs="Times New Roman"/>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A944A4" w:rsidRPr="002376B3" w:rsidRDefault="00A944A4" w:rsidP="004E655E">
      <w:pPr>
        <w:jc w:val="both"/>
        <w:rPr>
          <w:rFonts w:ascii="Times New Roman" w:hAnsi="Times New Roman" w:cs="Times New Roman"/>
        </w:rPr>
      </w:pPr>
      <w:r w:rsidRPr="002376B3">
        <w:rPr>
          <w:rFonts w:ascii="Times New Roman" w:hAnsi="Times New Roman" w:cs="Times New Roman"/>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A944A4" w:rsidRPr="002376B3" w:rsidRDefault="00A944A4" w:rsidP="004E655E">
      <w:pPr>
        <w:jc w:val="both"/>
        <w:rPr>
          <w:rFonts w:ascii="Times New Roman" w:hAnsi="Times New Roman" w:cs="Times New Roman"/>
        </w:rPr>
      </w:pPr>
      <w:r w:rsidRPr="002376B3">
        <w:rPr>
          <w:rFonts w:ascii="Times New Roman" w:hAnsi="Times New Roman" w:cs="Times New Roman"/>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A944A4" w:rsidRPr="002376B3" w:rsidRDefault="00A944A4" w:rsidP="004E655E">
      <w:pPr>
        <w:jc w:val="both"/>
        <w:rPr>
          <w:rFonts w:ascii="Times New Roman" w:hAnsi="Times New Roman" w:cs="Times New Roman"/>
        </w:rPr>
      </w:pPr>
      <w:r w:rsidRPr="002376B3">
        <w:rPr>
          <w:rFonts w:ascii="Times New Roman" w:hAnsi="Times New Roman" w:cs="Times New Roman"/>
        </w:rPr>
        <w:t>Предприятия, поддържащи едно от взаимоотно</w:t>
      </w:r>
      <w:r>
        <w:rPr>
          <w:rFonts w:ascii="Times New Roman" w:hAnsi="Times New Roman" w:cs="Times New Roman"/>
        </w:rPr>
        <w:t>шенията, посочени в</w:t>
      </w:r>
      <w:r w:rsidRPr="002376B3">
        <w:rPr>
          <w:rFonts w:ascii="Times New Roman" w:hAnsi="Times New Roman" w:cs="Times New Roman"/>
        </w:rPr>
        <w:t xml:space="preserve"> букви а) — г), посредством едно или няколко други предприятия, също се разглеждат като едно и също предприятие</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4A4" w:rsidRDefault="004A46F7">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4A4" w:rsidRPr="004339C1" w:rsidRDefault="00A944A4" w:rsidP="001163C1">
    <w:pPr>
      <w:pStyle w:val="a3"/>
      <w:tabs>
        <w:tab w:val="clear" w:pos="4536"/>
        <w:tab w:val="clear" w:pos="9072"/>
        <w:tab w:val="right" w:pos="11766"/>
      </w:tabs>
      <w:jc w:val="center"/>
      <w:rPr>
        <w:rFonts w:ascii="Verdana" w:hAnsi="Verdana"/>
        <w:b/>
        <w:spacing w:val="40"/>
        <w:sz w:val="20"/>
        <w:szCs w:val="20"/>
      </w:rPr>
    </w:pPr>
    <w:r>
      <w:rPr>
        <w:rFonts w:ascii="Verdana" w:hAnsi="Verdana"/>
        <w:b/>
        <w:noProof/>
        <w:spacing w:val="40"/>
        <w:sz w:val="20"/>
        <w:szCs w:val="20"/>
        <w:lang w:eastAsia="bg-BG"/>
      </w:rPr>
      <w:drawing>
        <wp:inline distT="0" distB="0" distL="0" distR="0">
          <wp:extent cx="5761355" cy="114617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146175"/>
                  </a:xfrm>
                  <a:prstGeom prst="rect">
                    <a:avLst/>
                  </a:prstGeom>
                  <a:noFill/>
                </pic:spPr>
              </pic:pic>
            </a:graphicData>
          </a:graphic>
        </wp:inline>
      </w:drawing>
    </w:r>
  </w:p>
  <w:p w:rsidR="00A944A4" w:rsidRDefault="00A944A4">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4A4" w:rsidRDefault="004A46F7">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C3A6B"/>
    <w:multiLevelType w:val="hybridMultilevel"/>
    <w:tmpl w:val="47C4AC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B9189C"/>
    <w:multiLevelType w:val="hybridMultilevel"/>
    <w:tmpl w:val="98B0069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 w15:restartNumberingAfterBreak="0">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0534136"/>
    <w:multiLevelType w:val="hybridMultilevel"/>
    <w:tmpl w:val="983CADA8"/>
    <w:lvl w:ilvl="0" w:tplc="7B54E7A8">
      <w:start w:val="1"/>
      <w:numFmt w:val="decimal"/>
      <w:lvlText w:val="%1."/>
      <w:lvlJc w:val="left"/>
      <w:pPr>
        <w:ind w:left="360" w:hanging="360"/>
      </w:pPr>
      <w:rPr>
        <w:b/>
        <w:i w:val="0"/>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15:restartNumberingAfterBreak="0">
    <w:nsid w:val="27424BCA"/>
    <w:multiLevelType w:val="hybridMultilevel"/>
    <w:tmpl w:val="58E22B76"/>
    <w:lvl w:ilvl="0" w:tplc="A3F0D4C0">
      <w:start w:val="3"/>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5840678B"/>
    <w:multiLevelType w:val="hybridMultilevel"/>
    <w:tmpl w:val="242E5152"/>
    <w:lvl w:ilvl="0" w:tplc="3BBADA7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D602526"/>
    <w:multiLevelType w:val="hybridMultilevel"/>
    <w:tmpl w:val="7DE893EA"/>
    <w:lvl w:ilvl="0" w:tplc="06207964">
      <w:start w:val="2"/>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num w:numId="1">
    <w:abstractNumId w:val="2"/>
  </w:num>
  <w:num w:numId="2">
    <w:abstractNumId w:val="1"/>
  </w:num>
  <w:num w:numId="3">
    <w:abstractNumId w:val="6"/>
  </w:num>
  <w:num w:numId="4">
    <w:abstractNumId w:val="8"/>
  </w:num>
  <w:num w:numId="5">
    <w:abstractNumId w:val="5"/>
  </w:num>
  <w:num w:numId="6">
    <w:abstractNumId w:val="3"/>
  </w:num>
  <w:num w:numId="7">
    <w:abstractNumId w:val="7"/>
  </w:num>
  <w:num w:numId="8">
    <w:abstractNumId w:val="9"/>
  </w:num>
  <w:num w:numId="9">
    <w:abstractNumId w:val="4"/>
  </w:num>
  <w:num w:numId="1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C0882"/>
    <w:rsid w:val="00000FFB"/>
    <w:rsid w:val="000023C2"/>
    <w:rsid w:val="000023F8"/>
    <w:rsid w:val="00002BA9"/>
    <w:rsid w:val="0000366A"/>
    <w:rsid w:val="00004465"/>
    <w:rsid w:val="0000570B"/>
    <w:rsid w:val="00006BB8"/>
    <w:rsid w:val="000073AD"/>
    <w:rsid w:val="00010DE6"/>
    <w:rsid w:val="000136DB"/>
    <w:rsid w:val="00013CFA"/>
    <w:rsid w:val="00014909"/>
    <w:rsid w:val="0001797A"/>
    <w:rsid w:val="00020E29"/>
    <w:rsid w:val="00024025"/>
    <w:rsid w:val="0002436C"/>
    <w:rsid w:val="00031180"/>
    <w:rsid w:val="00031257"/>
    <w:rsid w:val="00040324"/>
    <w:rsid w:val="00040F2F"/>
    <w:rsid w:val="0004131E"/>
    <w:rsid w:val="00041A30"/>
    <w:rsid w:val="0004371B"/>
    <w:rsid w:val="00045BCA"/>
    <w:rsid w:val="00047269"/>
    <w:rsid w:val="00047AE0"/>
    <w:rsid w:val="000518D1"/>
    <w:rsid w:val="00051B77"/>
    <w:rsid w:val="00052BD5"/>
    <w:rsid w:val="00053BB2"/>
    <w:rsid w:val="00054AD8"/>
    <w:rsid w:val="00055BF8"/>
    <w:rsid w:val="00055C30"/>
    <w:rsid w:val="00063A5B"/>
    <w:rsid w:val="00064FB6"/>
    <w:rsid w:val="00065586"/>
    <w:rsid w:val="00065B12"/>
    <w:rsid w:val="0006645D"/>
    <w:rsid w:val="00066512"/>
    <w:rsid w:val="00067C31"/>
    <w:rsid w:val="00071E01"/>
    <w:rsid w:val="000733EF"/>
    <w:rsid w:val="00082ADC"/>
    <w:rsid w:val="000865EF"/>
    <w:rsid w:val="00095F40"/>
    <w:rsid w:val="00096915"/>
    <w:rsid w:val="000A03C7"/>
    <w:rsid w:val="000A1AC9"/>
    <w:rsid w:val="000A1D47"/>
    <w:rsid w:val="000A23AD"/>
    <w:rsid w:val="000A3D69"/>
    <w:rsid w:val="000B1BE8"/>
    <w:rsid w:val="000B3015"/>
    <w:rsid w:val="000B4463"/>
    <w:rsid w:val="000B46DB"/>
    <w:rsid w:val="000C0895"/>
    <w:rsid w:val="000C45EE"/>
    <w:rsid w:val="000C61DC"/>
    <w:rsid w:val="000C6E46"/>
    <w:rsid w:val="000D5F52"/>
    <w:rsid w:val="000E073C"/>
    <w:rsid w:val="000E14E0"/>
    <w:rsid w:val="000E2302"/>
    <w:rsid w:val="000E2FED"/>
    <w:rsid w:val="000E4761"/>
    <w:rsid w:val="000E4B16"/>
    <w:rsid w:val="000E5ED1"/>
    <w:rsid w:val="000E795D"/>
    <w:rsid w:val="000F2A53"/>
    <w:rsid w:val="000F2AAD"/>
    <w:rsid w:val="000F4A19"/>
    <w:rsid w:val="000F7EE6"/>
    <w:rsid w:val="00100D38"/>
    <w:rsid w:val="00102BF9"/>
    <w:rsid w:val="001035DE"/>
    <w:rsid w:val="00103847"/>
    <w:rsid w:val="00114559"/>
    <w:rsid w:val="00114CC9"/>
    <w:rsid w:val="00115E07"/>
    <w:rsid w:val="001163C1"/>
    <w:rsid w:val="00121A88"/>
    <w:rsid w:val="00123271"/>
    <w:rsid w:val="00123595"/>
    <w:rsid w:val="00123850"/>
    <w:rsid w:val="0012406A"/>
    <w:rsid w:val="00126349"/>
    <w:rsid w:val="001300AC"/>
    <w:rsid w:val="00132B60"/>
    <w:rsid w:val="00134E0E"/>
    <w:rsid w:val="001356A5"/>
    <w:rsid w:val="001401C1"/>
    <w:rsid w:val="00140A7A"/>
    <w:rsid w:val="001411EA"/>
    <w:rsid w:val="00143B3B"/>
    <w:rsid w:val="00146C0E"/>
    <w:rsid w:val="00151804"/>
    <w:rsid w:val="0016068A"/>
    <w:rsid w:val="001637DF"/>
    <w:rsid w:val="00166D0C"/>
    <w:rsid w:val="0016757E"/>
    <w:rsid w:val="001739F5"/>
    <w:rsid w:val="00173DFD"/>
    <w:rsid w:val="00175393"/>
    <w:rsid w:val="0017755B"/>
    <w:rsid w:val="00177B8B"/>
    <w:rsid w:val="001807F5"/>
    <w:rsid w:val="00183029"/>
    <w:rsid w:val="0018598C"/>
    <w:rsid w:val="001863D3"/>
    <w:rsid w:val="001869BA"/>
    <w:rsid w:val="00186AEF"/>
    <w:rsid w:val="0018708E"/>
    <w:rsid w:val="0019081B"/>
    <w:rsid w:val="00190C7E"/>
    <w:rsid w:val="0019346B"/>
    <w:rsid w:val="00193E9C"/>
    <w:rsid w:val="001942A8"/>
    <w:rsid w:val="00196EF7"/>
    <w:rsid w:val="001A1EFB"/>
    <w:rsid w:val="001A3ED1"/>
    <w:rsid w:val="001A4A34"/>
    <w:rsid w:val="001A70AD"/>
    <w:rsid w:val="001A7474"/>
    <w:rsid w:val="001A765F"/>
    <w:rsid w:val="001B1643"/>
    <w:rsid w:val="001B241E"/>
    <w:rsid w:val="001B2C5C"/>
    <w:rsid w:val="001B3430"/>
    <w:rsid w:val="001B3B7E"/>
    <w:rsid w:val="001B3D54"/>
    <w:rsid w:val="001B488B"/>
    <w:rsid w:val="001B50DE"/>
    <w:rsid w:val="001B577E"/>
    <w:rsid w:val="001C1D85"/>
    <w:rsid w:val="001C3AE4"/>
    <w:rsid w:val="001D0FD5"/>
    <w:rsid w:val="001D3B09"/>
    <w:rsid w:val="001D5859"/>
    <w:rsid w:val="001D6D8F"/>
    <w:rsid w:val="001D7818"/>
    <w:rsid w:val="001E0230"/>
    <w:rsid w:val="001E3F83"/>
    <w:rsid w:val="001E40CF"/>
    <w:rsid w:val="001E7020"/>
    <w:rsid w:val="001E740E"/>
    <w:rsid w:val="001E7E3E"/>
    <w:rsid w:val="001F43EE"/>
    <w:rsid w:val="001F4B9D"/>
    <w:rsid w:val="00200CB1"/>
    <w:rsid w:val="00201B84"/>
    <w:rsid w:val="00201E98"/>
    <w:rsid w:val="00201EE7"/>
    <w:rsid w:val="00203C7C"/>
    <w:rsid w:val="002070BC"/>
    <w:rsid w:val="002103CD"/>
    <w:rsid w:val="00213382"/>
    <w:rsid w:val="002236C1"/>
    <w:rsid w:val="00223A8B"/>
    <w:rsid w:val="002262DB"/>
    <w:rsid w:val="0022688E"/>
    <w:rsid w:val="00230F43"/>
    <w:rsid w:val="002444AB"/>
    <w:rsid w:val="002444D1"/>
    <w:rsid w:val="00245A6B"/>
    <w:rsid w:val="00246C3B"/>
    <w:rsid w:val="00246FCD"/>
    <w:rsid w:val="002510BB"/>
    <w:rsid w:val="00251FA8"/>
    <w:rsid w:val="00252561"/>
    <w:rsid w:val="002529CA"/>
    <w:rsid w:val="002533C7"/>
    <w:rsid w:val="0025340C"/>
    <w:rsid w:val="0025482A"/>
    <w:rsid w:val="00261E3E"/>
    <w:rsid w:val="002630DD"/>
    <w:rsid w:val="00263DFD"/>
    <w:rsid w:val="002640E9"/>
    <w:rsid w:val="002640F7"/>
    <w:rsid w:val="00266FFB"/>
    <w:rsid w:val="00267B5D"/>
    <w:rsid w:val="0027779B"/>
    <w:rsid w:val="002843C7"/>
    <w:rsid w:val="00285442"/>
    <w:rsid w:val="00285965"/>
    <w:rsid w:val="00286379"/>
    <w:rsid w:val="0028683D"/>
    <w:rsid w:val="00291E2D"/>
    <w:rsid w:val="00292EC3"/>
    <w:rsid w:val="0029437F"/>
    <w:rsid w:val="00294F98"/>
    <w:rsid w:val="00294FE2"/>
    <w:rsid w:val="002969AA"/>
    <w:rsid w:val="00296F50"/>
    <w:rsid w:val="002A1B53"/>
    <w:rsid w:val="002A2E89"/>
    <w:rsid w:val="002A3952"/>
    <w:rsid w:val="002A4B81"/>
    <w:rsid w:val="002B2A8B"/>
    <w:rsid w:val="002B2AAA"/>
    <w:rsid w:val="002B44B2"/>
    <w:rsid w:val="002B4D9D"/>
    <w:rsid w:val="002B5224"/>
    <w:rsid w:val="002C1F8D"/>
    <w:rsid w:val="002C5F71"/>
    <w:rsid w:val="002D2064"/>
    <w:rsid w:val="002D24B4"/>
    <w:rsid w:val="002D30DD"/>
    <w:rsid w:val="002E015F"/>
    <w:rsid w:val="002E0425"/>
    <w:rsid w:val="002E21F6"/>
    <w:rsid w:val="002E362B"/>
    <w:rsid w:val="002E439B"/>
    <w:rsid w:val="002E7054"/>
    <w:rsid w:val="002F3DC6"/>
    <w:rsid w:val="002F3F62"/>
    <w:rsid w:val="002F64A3"/>
    <w:rsid w:val="002F7BB6"/>
    <w:rsid w:val="00300A38"/>
    <w:rsid w:val="003038E2"/>
    <w:rsid w:val="003063C2"/>
    <w:rsid w:val="003134C7"/>
    <w:rsid w:val="00313A56"/>
    <w:rsid w:val="003150F8"/>
    <w:rsid w:val="00315461"/>
    <w:rsid w:val="0031575C"/>
    <w:rsid w:val="0031615D"/>
    <w:rsid w:val="00316E20"/>
    <w:rsid w:val="00324F09"/>
    <w:rsid w:val="00325F09"/>
    <w:rsid w:val="00326B96"/>
    <w:rsid w:val="00330BB1"/>
    <w:rsid w:val="0033251B"/>
    <w:rsid w:val="00333764"/>
    <w:rsid w:val="00333C12"/>
    <w:rsid w:val="00333E17"/>
    <w:rsid w:val="00334D5E"/>
    <w:rsid w:val="00340D3F"/>
    <w:rsid w:val="003431BD"/>
    <w:rsid w:val="00343B0E"/>
    <w:rsid w:val="00344711"/>
    <w:rsid w:val="003464BE"/>
    <w:rsid w:val="00347972"/>
    <w:rsid w:val="00356BD7"/>
    <w:rsid w:val="00361597"/>
    <w:rsid w:val="00362DD1"/>
    <w:rsid w:val="0036355A"/>
    <w:rsid w:val="0036734B"/>
    <w:rsid w:val="0036775F"/>
    <w:rsid w:val="003723A6"/>
    <w:rsid w:val="003733E7"/>
    <w:rsid w:val="003734DF"/>
    <w:rsid w:val="00374D71"/>
    <w:rsid w:val="0037741A"/>
    <w:rsid w:val="0038138B"/>
    <w:rsid w:val="00382DB2"/>
    <w:rsid w:val="003837CA"/>
    <w:rsid w:val="003844C8"/>
    <w:rsid w:val="00387415"/>
    <w:rsid w:val="003912A7"/>
    <w:rsid w:val="003948B8"/>
    <w:rsid w:val="00395C40"/>
    <w:rsid w:val="00395DFF"/>
    <w:rsid w:val="00397FD7"/>
    <w:rsid w:val="003A0AEF"/>
    <w:rsid w:val="003A19B2"/>
    <w:rsid w:val="003A3CC4"/>
    <w:rsid w:val="003A60E0"/>
    <w:rsid w:val="003A640C"/>
    <w:rsid w:val="003B3D56"/>
    <w:rsid w:val="003B5586"/>
    <w:rsid w:val="003B65C8"/>
    <w:rsid w:val="003B784E"/>
    <w:rsid w:val="003B7BC8"/>
    <w:rsid w:val="003C247C"/>
    <w:rsid w:val="003C47B4"/>
    <w:rsid w:val="003C47D4"/>
    <w:rsid w:val="003D0084"/>
    <w:rsid w:val="003D149E"/>
    <w:rsid w:val="003D14D0"/>
    <w:rsid w:val="003D1F25"/>
    <w:rsid w:val="003D288E"/>
    <w:rsid w:val="003E2883"/>
    <w:rsid w:val="003E3E0A"/>
    <w:rsid w:val="003F081D"/>
    <w:rsid w:val="003F1494"/>
    <w:rsid w:val="003F417B"/>
    <w:rsid w:val="003F6A6B"/>
    <w:rsid w:val="003F6CA4"/>
    <w:rsid w:val="003F7078"/>
    <w:rsid w:val="00400E1F"/>
    <w:rsid w:val="0040132B"/>
    <w:rsid w:val="00401526"/>
    <w:rsid w:val="00402A25"/>
    <w:rsid w:val="004050B0"/>
    <w:rsid w:val="00405B87"/>
    <w:rsid w:val="0040767B"/>
    <w:rsid w:val="00412294"/>
    <w:rsid w:val="0041289B"/>
    <w:rsid w:val="00417035"/>
    <w:rsid w:val="004216A9"/>
    <w:rsid w:val="00421941"/>
    <w:rsid w:val="00426981"/>
    <w:rsid w:val="00430B91"/>
    <w:rsid w:val="004331DD"/>
    <w:rsid w:val="0043506D"/>
    <w:rsid w:val="004357FE"/>
    <w:rsid w:val="00435BD6"/>
    <w:rsid w:val="00437B8F"/>
    <w:rsid w:val="00441A9F"/>
    <w:rsid w:val="004420E9"/>
    <w:rsid w:val="00443767"/>
    <w:rsid w:val="004440E1"/>
    <w:rsid w:val="00445964"/>
    <w:rsid w:val="00445C18"/>
    <w:rsid w:val="00446F31"/>
    <w:rsid w:val="004477C6"/>
    <w:rsid w:val="00447934"/>
    <w:rsid w:val="00447C11"/>
    <w:rsid w:val="0045011E"/>
    <w:rsid w:val="004614CD"/>
    <w:rsid w:val="00462F4F"/>
    <w:rsid w:val="0046500E"/>
    <w:rsid w:val="004668A4"/>
    <w:rsid w:val="00467870"/>
    <w:rsid w:val="004678EF"/>
    <w:rsid w:val="00472AA5"/>
    <w:rsid w:val="0047647A"/>
    <w:rsid w:val="00480061"/>
    <w:rsid w:val="00487CDC"/>
    <w:rsid w:val="0049078A"/>
    <w:rsid w:val="00492DED"/>
    <w:rsid w:val="00493AC1"/>
    <w:rsid w:val="00493B3C"/>
    <w:rsid w:val="00494236"/>
    <w:rsid w:val="0049630F"/>
    <w:rsid w:val="00496AE7"/>
    <w:rsid w:val="0049756C"/>
    <w:rsid w:val="004A1BB1"/>
    <w:rsid w:val="004A3490"/>
    <w:rsid w:val="004A46F7"/>
    <w:rsid w:val="004A6BA2"/>
    <w:rsid w:val="004A6D3D"/>
    <w:rsid w:val="004A72C1"/>
    <w:rsid w:val="004B1EAE"/>
    <w:rsid w:val="004B49F6"/>
    <w:rsid w:val="004B72F0"/>
    <w:rsid w:val="004C43DD"/>
    <w:rsid w:val="004C7141"/>
    <w:rsid w:val="004D04CC"/>
    <w:rsid w:val="004D2BF1"/>
    <w:rsid w:val="004D4963"/>
    <w:rsid w:val="004E018C"/>
    <w:rsid w:val="004E1C80"/>
    <w:rsid w:val="004E2C23"/>
    <w:rsid w:val="004E655E"/>
    <w:rsid w:val="004F0CB3"/>
    <w:rsid w:val="004F24AD"/>
    <w:rsid w:val="004F5FD2"/>
    <w:rsid w:val="00501107"/>
    <w:rsid w:val="005068BE"/>
    <w:rsid w:val="00507896"/>
    <w:rsid w:val="00507C9A"/>
    <w:rsid w:val="0051567F"/>
    <w:rsid w:val="005175F7"/>
    <w:rsid w:val="005200D0"/>
    <w:rsid w:val="005264A0"/>
    <w:rsid w:val="00530D5B"/>
    <w:rsid w:val="00532B4F"/>
    <w:rsid w:val="00534021"/>
    <w:rsid w:val="005341CC"/>
    <w:rsid w:val="00534592"/>
    <w:rsid w:val="0053575A"/>
    <w:rsid w:val="005364FE"/>
    <w:rsid w:val="00536EDE"/>
    <w:rsid w:val="0054281A"/>
    <w:rsid w:val="005428AB"/>
    <w:rsid w:val="00546801"/>
    <w:rsid w:val="00550099"/>
    <w:rsid w:val="00553377"/>
    <w:rsid w:val="0055526F"/>
    <w:rsid w:val="005563EC"/>
    <w:rsid w:val="00556CA6"/>
    <w:rsid w:val="00556E84"/>
    <w:rsid w:val="00560A81"/>
    <w:rsid w:val="00570326"/>
    <w:rsid w:val="00572EB4"/>
    <w:rsid w:val="00583030"/>
    <w:rsid w:val="005920D9"/>
    <w:rsid w:val="00595177"/>
    <w:rsid w:val="005A1CCE"/>
    <w:rsid w:val="005A3CEA"/>
    <w:rsid w:val="005B240E"/>
    <w:rsid w:val="005B4AC7"/>
    <w:rsid w:val="005C4C27"/>
    <w:rsid w:val="005D08DE"/>
    <w:rsid w:val="005D1A9C"/>
    <w:rsid w:val="005D1F4E"/>
    <w:rsid w:val="005D2CCF"/>
    <w:rsid w:val="005D41DC"/>
    <w:rsid w:val="005D77E0"/>
    <w:rsid w:val="005E1D52"/>
    <w:rsid w:val="005E7D0C"/>
    <w:rsid w:val="005F0558"/>
    <w:rsid w:val="005F7554"/>
    <w:rsid w:val="005F7988"/>
    <w:rsid w:val="005F7F71"/>
    <w:rsid w:val="006002F5"/>
    <w:rsid w:val="00600BA7"/>
    <w:rsid w:val="0060325F"/>
    <w:rsid w:val="00606BEB"/>
    <w:rsid w:val="00611E0D"/>
    <w:rsid w:val="006200B6"/>
    <w:rsid w:val="00621104"/>
    <w:rsid w:val="00621489"/>
    <w:rsid w:val="00621CE4"/>
    <w:rsid w:val="0062453B"/>
    <w:rsid w:val="00624658"/>
    <w:rsid w:val="00626BA0"/>
    <w:rsid w:val="00630002"/>
    <w:rsid w:val="00631D9F"/>
    <w:rsid w:val="00632336"/>
    <w:rsid w:val="00633231"/>
    <w:rsid w:val="00633F2A"/>
    <w:rsid w:val="00636905"/>
    <w:rsid w:val="006377E7"/>
    <w:rsid w:val="00640A99"/>
    <w:rsid w:val="006423E4"/>
    <w:rsid w:val="00644481"/>
    <w:rsid w:val="006509A0"/>
    <w:rsid w:val="00651844"/>
    <w:rsid w:val="00655E72"/>
    <w:rsid w:val="006564E1"/>
    <w:rsid w:val="0066026C"/>
    <w:rsid w:val="006641D9"/>
    <w:rsid w:val="00670644"/>
    <w:rsid w:val="006721F4"/>
    <w:rsid w:val="00672C5B"/>
    <w:rsid w:val="0067365F"/>
    <w:rsid w:val="00674A49"/>
    <w:rsid w:val="00675C21"/>
    <w:rsid w:val="00686174"/>
    <w:rsid w:val="0069130B"/>
    <w:rsid w:val="00691B23"/>
    <w:rsid w:val="00691C25"/>
    <w:rsid w:val="00697A12"/>
    <w:rsid w:val="006A362E"/>
    <w:rsid w:val="006A577C"/>
    <w:rsid w:val="006A6A2C"/>
    <w:rsid w:val="006A6DBB"/>
    <w:rsid w:val="006A769C"/>
    <w:rsid w:val="006A797E"/>
    <w:rsid w:val="006B2919"/>
    <w:rsid w:val="006B402E"/>
    <w:rsid w:val="006C0D7F"/>
    <w:rsid w:val="006C2146"/>
    <w:rsid w:val="006C61B8"/>
    <w:rsid w:val="006D1434"/>
    <w:rsid w:val="006D1B31"/>
    <w:rsid w:val="006D21AF"/>
    <w:rsid w:val="006E2A30"/>
    <w:rsid w:val="006E4BC2"/>
    <w:rsid w:val="006E7199"/>
    <w:rsid w:val="006E7434"/>
    <w:rsid w:val="006F0058"/>
    <w:rsid w:val="006F53B2"/>
    <w:rsid w:val="006F661A"/>
    <w:rsid w:val="006F6C14"/>
    <w:rsid w:val="006F716C"/>
    <w:rsid w:val="006F738E"/>
    <w:rsid w:val="007041FF"/>
    <w:rsid w:val="007118DA"/>
    <w:rsid w:val="00711BEC"/>
    <w:rsid w:val="00717042"/>
    <w:rsid w:val="00725812"/>
    <w:rsid w:val="00727AC1"/>
    <w:rsid w:val="00727E82"/>
    <w:rsid w:val="00730F4A"/>
    <w:rsid w:val="00734649"/>
    <w:rsid w:val="007364C8"/>
    <w:rsid w:val="007369AE"/>
    <w:rsid w:val="00736A3F"/>
    <w:rsid w:val="007377EF"/>
    <w:rsid w:val="007414E8"/>
    <w:rsid w:val="0074238E"/>
    <w:rsid w:val="0074292C"/>
    <w:rsid w:val="007429F6"/>
    <w:rsid w:val="00743ADD"/>
    <w:rsid w:val="00743C40"/>
    <w:rsid w:val="00747ECF"/>
    <w:rsid w:val="00752FBE"/>
    <w:rsid w:val="007544F9"/>
    <w:rsid w:val="007552E0"/>
    <w:rsid w:val="00756A7E"/>
    <w:rsid w:val="00757827"/>
    <w:rsid w:val="00757875"/>
    <w:rsid w:val="00757B15"/>
    <w:rsid w:val="0076172C"/>
    <w:rsid w:val="007629C7"/>
    <w:rsid w:val="00764502"/>
    <w:rsid w:val="007672CC"/>
    <w:rsid w:val="00770765"/>
    <w:rsid w:val="00770F42"/>
    <w:rsid w:val="00773730"/>
    <w:rsid w:val="0077616E"/>
    <w:rsid w:val="0078010F"/>
    <w:rsid w:val="00783806"/>
    <w:rsid w:val="00783C55"/>
    <w:rsid w:val="00783F81"/>
    <w:rsid w:val="00785CB8"/>
    <w:rsid w:val="00793AF2"/>
    <w:rsid w:val="00794F21"/>
    <w:rsid w:val="007964AE"/>
    <w:rsid w:val="00796F6A"/>
    <w:rsid w:val="007A02E4"/>
    <w:rsid w:val="007A3DAB"/>
    <w:rsid w:val="007A4188"/>
    <w:rsid w:val="007A4E02"/>
    <w:rsid w:val="007B0004"/>
    <w:rsid w:val="007B06F6"/>
    <w:rsid w:val="007B2ECF"/>
    <w:rsid w:val="007B4600"/>
    <w:rsid w:val="007B61B7"/>
    <w:rsid w:val="007C4CB9"/>
    <w:rsid w:val="007C6320"/>
    <w:rsid w:val="007C6436"/>
    <w:rsid w:val="007D0C5E"/>
    <w:rsid w:val="007D146F"/>
    <w:rsid w:val="007D2916"/>
    <w:rsid w:val="007D3248"/>
    <w:rsid w:val="007D3BB1"/>
    <w:rsid w:val="007D4AF4"/>
    <w:rsid w:val="007D5A24"/>
    <w:rsid w:val="007D5D9B"/>
    <w:rsid w:val="007D626E"/>
    <w:rsid w:val="007D683C"/>
    <w:rsid w:val="007D7807"/>
    <w:rsid w:val="007E103B"/>
    <w:rsid w:val="007E3531"/>
    <w:rsid w:val="007E5518"/>
    <w:rsid w:val="007E5BD1"/>
    <w:rsid w:val="007F18AD"/>
    <w:rsid w:val="007F4B8F"/>
    <w:rsid w:val="007F4C3E"/>
    <w:rsid w:val="00801801"/>
    <w:rsid w:val="008020DA"/>
    <w:rsid w:val="00804271"/>
    <w:rsid w:val="0080772C"/>
    <w:rsid w:val="008078BE"/>
    <w:rsid w:val="00811AE0"/>
    <w:rsid w:val="0081252B"/>
    <w:rsid w:val="008146C0"/>
    <w:rsid w:val="00814A3C"/>
    <w:rsid w:val="00821927"/>
    <w:rsid w:val="008243FA"/>
    <w:rsid w:val="008274D0"/>
    <w:rsid w:val="00830985"/>
    <w:rsid w:val="00831245"/>
    <w:rsid w:val="008321EF"/>
    <w:rsid w:val="0083259C"/>
    <w:rsid w:val="0083370D"/>
    <w:rsid w:val="008337B3"/>
    <w:rsid w:val="00834318"/>
    <w:rsid w:val="00840203"/>
    <w:rsid w:val="00840A5F"/>
    <w:rsid w:val="00843A08"/>
    <w:rsid w:val="00845293"/>
    <w:rsid w:val="00847ED7"/>
    <w:rsid w:val="008503B5"/>
    <w:rsid w:val="008526AF"/>
    <w:rsid w:val="0085357F"/>
    <w:rsid w:val="00853F7F"/>
    <w:rsid w:val="0085584F"/>
    <w:rsid w:val="0085629D"/>
    <w:rsid w:val="00861580"/>
    <w:rsid w:val="00862618"/>
    <w:rsid w:val="00862A0A"/>
    <w:rsid w:val="008631AC"/>
    <w:rsid w:val="00874242"/>
    <w:rsid w:val="00874F14"/>
    <w:rsid w:val="00875585"/>
    <w:rsid w:val="00880661"/>
    <w:rsid w:val="008808E1"/>
    <w:rsid w:val="00883A07"/>
    <w:rsid w:val="00883B82"/>
    <w:rsid w:val="0088490B"/>
    <w:rsid w:val="00885444"/>
    <w:rsid w:val="00885F71"/>
    <w:rsid w:val="00887C56"/>
    <w:rsid w:val="00892C4E"/>
    <w:rsid w:val="008934C2"/>
    <w:rsid w:val="00895CA7"/>
    <w:rsid w:val="008A038D"/>
    <w:rsid w:val="008A0A63"/>
    <w:rsid w:val="008A3107"/>
    <w:rsid w:val="008A31B4"/>
    <w:rsid w:val="008B0639"/>
    <w:rsid w:val="008B4BC6"/>
    <w:rsid w:val="008B6F26"/>
    <w:rsid w:val="008C0823"/>
    <w:rsid w:val="008C3EFC"/>
    <w:rsid w:val="008C5D00"/>
    <w:rsid w:val="008D0411"/>
    <w:rsid w:val="008D18BE"/>
    <w:rsid w:val="008D64E2"/>
    <w:rsid w:val="008D7632"/>
    <w:rsid w:val="008D7DBB"/>
    <w:rsid w:val="008E5ADC"/>
    <w:rsid w:val="008E6815"/>
    <w:rsid w:val="008E78AE"/>
    <w:rsid w:val="008F1FAB"/>
    <w:rsid w:val="008F38B4"/>
    <w:rsid w:val="008F4102"/>
    <w:rsid w:val="008F7E52"/>
    <w:rsid w:val="00900F22"/>
    <w:rsid w:val="00901001"/>
    <w:rsid w:val="00901FEF"/>
    <w:rsid w:val="009034C0"/>
    <w:rsid w:val="00903979"/>
    <w:rsid w:val="0090473B"/>
    <w:rsid w:val="0090527C"/>
    <w:rsid w:val="00913687"/>
    <w:rsid w:val="009138CF"/>
    <w:rsid w:val="009138FD"/>
    <w:rsid w:val="00914E28"/>
    <w:rsid w:val="0091636B"/>
    <w:rsid w:val="00916661"/>
    <w:rsid w:val="00916A8B"/>
    <w:rsid w:val="00916F6F"/>
    <w:rsid w:val="00920009"/>
    <w:rsid w:val="009206BA"/>
    <w:rsid w:val="00923078"/>
    <w:rsid w:val="00925414"/>
    <w:rsid w:val="00925873"/>
    <w:rsid w:val="00926FB8"/>
    <w:rsid w:val="009342E7"/>
    <w:rsid w:val="00934AB3"/>
    <w:rsid w:val="00935A92"/>
    <w:rsid w:val="00941BD6"/>
    <w:rsid w:val="00942330"/>
    <w:rsid w:val="00943E1B"/>
    <w:rsid w:val="00943F64"/>
    <w:rsid w:val="0094495B"/>
    <w:rsid w:val="00947522"/>
    <w:rsid w:val="00947E29"/>
    <w:rsid w:val="00950A22"/>
    <w:rsid w:val="0095416F"/>
    <w:rsid w:val="00956AE7"/>
    <w:rsid w:val="00957467"/>
    <w:rsid w:val="009651B6"/>
    <w:rsid w:val="009656FB"/>
    <w:rsid w:val="00967523"/>
    <w:rsid w:val="00972598"/>
    <w:rsid w:val="00974059"/>
    <w:rsid w:val="00974150"/>
    <w:rsid w:val="00975967"/>
    <w:rsid w:val="00976527"/>
    <w:rsid w:val="00976A3E"/>
    <w:rsid w:val="00980482"/>
    <w:rsid w:val="0098292B"/>
    <w:rsid w:val="009865BE"/>
    <w:rsid w:val="00987A5E"/>
    <w:rsid w:val="0099443F"/>
    <w:rsid w:val="009A02B6"/>
    <w:rsid w:val="009A1026"/>
    <w:rsid w:val="009A1978"/>
    <w:rsid w:val="009A6611"/>
    <w:rsid w:val="009B1E1E"/>
    <w:rsid w:val="009B6871"/>
    <w:rsid w:val="009B7D89"/>
    <w:rsid w:val="009C0882"/>
    <w:rsid w:val="009C2528"/>
    <w:rsid w:val="009C3AF6"/>
    <w:rsid w:val="009C594F"/>
    <w:rsid w:val="009C648A"/>
    <w:rsid w:val="009C7F79"/>
    <w:rsid w:val="009D20B9"/>
    <w:rsid w:val="009D313C"/>
    <w:rsid w:val="009D59DB"/>
    <w:rsid w:val="009D5FFB"/>
    <w:rsid w:val="009E03B1"/>
    <w:rsid w:val="009E40CC"/>
    <w:rsid w:val="009E491D"/>
    <w:rsid w:val="009E4969"/>
    <w:rsid w:val="009E60C4"/>
    <w:rsid w:val="009F5C90"/>
    <w:rsid w:val="009F67C1"/>
    <w:rsid w:val="009F6F98"/>
    <w:rsid w:val="00A01FB2"/>
    <w:rsid w:val="00A0386D"/>
    <w:rsid w:val="00A04789"/>
    <w:rsid w:val="00A0659D"/>
    <w:rsid w:val="00A07ED9"/>
    <w:rsid w:val="00A10F1F"/>
    <w:rsid w:val="00A15DC2"/>
    <w:rsid w:val="00A16362"/>
    <w:rsid w:val="00A206A1"/>
    <w:rsid w:val="00A213D3"/>
    <w:rsid w:val="00A22CD9"/>
    <w:rsid w:val="00A23EDA"/>
    <w:rsid w:val="00A328BA"/>
    <w:rsid w:val="00A35067"/>
    <w:rsid w:val="00A369CC"/>
    <w:rsid w:val="00A36F7D"/>
    <w:rsid w:val="00A42178"/>
    <w:rsid w:val="00A426FF"/>
    <w:rsid w:val="00A44CE7"/>
    <w:rsid w:val="00A45866"/>
    <w:rsid w:val="00A46063"/>
    <w:rsid w:val="00A465C1"/>
    <w:rsid w:val="00A51D3A"/>
    <w:rsid w:val="00A52ABE"/>
    <w:rsid w:val="00A53F8F"/>
    <w:rsid w:val="00A541B2"/>
    <w:rsid w:val="00A61CCE"/>
    <w:rsid w:val="00A62E07"/>
    <w:rsid w:val="00A62E71"/>
    <w:rsid w:val="00A65775"/>
    <w:rsid w:val="00A65C36"/>
    <w:rsid w:val="00A6699F"/>
    <w:rsid w:val="00A67092"/>
    <w:rsid w:val="00A67AB6"/>
    <w:rsid w:val="00A72483"/>
    <w:rsid w:val="00A7293A"/>
    <w:rsid w:val="00A837AE"/>
    <w:rsid w:val="00A85317"/>
    <w:rsid w:val="00A85D05"/>
    <w:rsid w:val="00A944A4"/>
    <w:rsid w:val="00A95F52"/>
    <w:rsid w:val="00A969E7"/>
    <w:rsid w:val="00A97B3E"/>
    <w:rsid w:val="00AA0851"/>
    <w:rsid w:val="00AA0BF5"/>
    <w:rsid w:val="00AA233D"/>
    <w:rsid w:val="00AA2E35"/>
    <w:rsid w:val="00AA389B"/>
    <w:rsid w:val="00AA45C9"/>
    <w:rsid w:val="00AA7577"/>
    <w:rsid w:val="00AB2276"/>
    <w:rsid w:val="00AC01C2"/>
    <w:rsid w:val="00AC2886"/>
    <w:rsid w:val="00AC3733"/>
    <w:rsid w:val="00AD4532"/>
    <w:rsid w:val="00AD4D50"/>
    <w:rsid w:val="00AD5702"/>
    <w:rsid w:val="00AD64E5"/>
    <w:rsid w:val="00AD660F"/>
    <w:rsid w:val="00AE00F5"/>
    <w:rsid w:val="00AE41A1"/>
    <w:rsid w:val="00AE69AD"/>
    <w:rsid w:val="00AF1AD0"/>
    <w:rsid w:val="00AF6D05"/>
    <w:rsid w:val="00B04BBC"/>
    <w:rsid w:val="00B04F1A"/>
    <w:rsid w:val="00B060A8"/>
    <w:rsid w:val="00B066E3"/>
    <w:rsid w:val="00B13A42"/>
    <w:rsid w:val="00B152AD"/>
    <w:rsid w:val="00B15C17"/>
    <w:rsid w:val="00B17708"/>
    <w:rsid w:val="00B17A8A"/>
    <w:rsid w:val="00B26FFA"/>
    <w:rsid w:val="00B3206D"/>
    <w:rsid w:val="00B35190"/>
    <w:rsid w:val="00B35FF9"/>
    <w:rsid w:val="00B41DCF"/>
    <w:rsid w:val="00B42B4D"/>
    <w:rsid w:val="00B4572E"/>
    <w:rsid w:val="00B514A2"/>
    <w:rsid w:val="00B51A76"/>
    <w:rsid w:val="00B52945"/>
    <w:rsid w:val="00B5450F"/>
    <w:rsid w:val="00B55389"/>
    <w:rsid w:val="00B5799B"/>
    <w:rsid w:val="00B62687"/>
    <w:rsid w:val="00B6305A"/>
    <w:rsid w:val="00B63573"/>
    <w:rsid w:val="00B63C60"/>
    <w:rsid w:val="00B67976"/>
    <w:rsid w:val="00B67A4F"/>
    <w:rsid w:val="00B67E60"/>
    <w:rsid w:val="00B71B25"/>
    <w:rsid w:val="00B727E0"/>
    <w:rsid w:val="00B73528"/>
    <w:rsid w:val="00B80BED"/>
    <w:rsid w:val="00B82BED"/>
    <w:rsid w:val="00B835D9"/>
    <w:rsid w:val="00B85833"/>
    <w:rsid w:val="00B85D1C"/>
    <w:rsid w:val="00B8752D"/>
    <w:rsid w:val="00B9388C"/>
    <w:rsid w:val="00B93AF2"/>
    <w:rsid w:val="00B96F42"/>
    <w:rsid w:val="00BA0220"/>
    <w:rsid w:val="00BA1F9C"/>
    <w:rsid w:val="00BA5324"/>
    <w:rsid w:val="00BA6DEF"/>
    <w:rsid w:val="00BB031C"/>
    <w:rsid w:val="00BB0753"/>
    <w:rsid w:val="00BB0A30"/>
    <w:rsid w:val="00BB1431"/>
    <w:rsid w:val="00BB1D88"/>
    <w:rsid w:val="00BB22FA"/>
    <w:rsid w:val="00BB5AAC"/>
    <w:rsid w:val="00BC2789"/>
    <w:rsid w:val="00BC357E"/>
    <w:rsid w:val="00BC3E9C"/>
    <w:rsid w:val="00BC40F8"/>
    <w:rsid w:val="00BC4B8B"/>
    <w:rsid w:val="00BD1AB1"/>
    <w:rsid w:val="00BD336C"/>
    <w:rsid w:val="00BD55FD"/>
    <w:rsid w:val="00BD6156"/>
    <w:rsid w:val="00BD6C8A"/>
    <w:rsid w:val="00BD753D"/>
    <w:rsid w:val="00BE0117"/>
    <w:rsid w:val="00BE3EBE"/>
    <w:rsid w:val="00BE5020"/>
    <w:rsid w:val="00BE689E"/>
    <w:rsid w:val="00BF02CC"/>
    <w:rsid w:val="00BF61D1"/>
    <w:rsid w:val="00C00B91"/>
    <w:rsid w:val="00C0238A"/>
    <w:rsid w:val="00C07B70"/>
    <w:rsid w:val="00C13D6F"/>
    <w:rsid w:val="00C14B0A"/>
    <w:rsid w:val="00C16F86"/>
    <w:rsid w:val="00C20DE5"/>
    <w:rsid w:val="00C40729"/>
    <w:rsid w:val="00C4083A"/>
    <w:rsid w:val="00C456D9"/>
    <w:rsid w:val="00C51F1E"/>
    <w:rsid w:val="00C53D9D"/>
    <w:rsid w:val="00C55CF3"/>
    <w:rsid w:val="00C576C1"/>
    <w:rsid w:val="00C60F32"/>
    <w:rsid w:val="00C617F3"/>
    <w:rsid w:val="00C61A90"/>
    <w:rsid w:val="00C61CC9"/>
    <w:rsid w:val="00C61D32"/>
    <w:rsid w:val="00C62C90"/>
    <w:rsid w:val="00C6300A"/>
    <w:rsid w:val="00C65751"/>
    <w:rsid w:val="00C66FFB"/>
    <w:rsid w:val="00C6718B"/>
    <w:rsid w:val="00C705A4"/>
    <w:rsid w:val="00C70987"/>
    <w:rsid w:val="00C771F5"/>
    <w:rsid w:val="00C8083B"/>
    <w:rsid w:val="00C816F9"/>
    <w:rsid w:val="00C96BBD"/>
    <w:rsid w:val="00C97F04"/>
    <w:rsid w:val="00CB3007"/>
    <w:rsid w:val="00CB47C7"/>
    <w:rsid w:val="00CB583B"/>
    <w:rsid w:val="00CB7C7B"/>
    <w:rsid w:val="00CC25C4"/>
    <w:rsid w:val="00CC260F"/>
    <w:rsid w:val="00CC503F"/>
    <w:rsid w:val="00CD06CD"/>
    <w:rsid w:val="00CD3595"/>
    <w:rsid w:val="00CD42EB"/>
    <w:rsid w:val="00CD521F"/>
    <w:rsid w:val="00CD5970"/>
    <w:rsid w:val="00CD5BCA"/>
    <w:rsid w:val="00CD64DA"/>
    <w:rsid w:val="00CE0F3F"/>
    <w:rsid w:val="00CE5844"/>
    <w:rsid w:val="00CE5DF8"/>
    <w:rsid w:val="00CE7F4B"/>
    <w:rsid w:val="00CF17A0"/>
    <w:rsid w:val="00CF208A"/>
    <w:rsid w:val="00CF2CE5"/>
    <w:rsid w:val="00CF46C8"/>
    <w:rsid w:val="00D0776C"/>
    <w:rsid w:val="00D114C2"/>
    <w:rsid w:val="00D11601"/>
    <w:rsid w:val="00D15C8C"/>
    <w:rsid w:val="00D21E37"/>
    <w:rsid w:val="00D32622"/>
    <w:rsid w:val="00D365C8"/>
    <w:rsid w:val="00D37866"/>
    <w:rsid w:val="00D40C4F"/>
    <w:rsid w:val="00D47BD0"/>
    <w:rsid w:val="00D509AE"/>
    <w:rsid w:val="00D51720"/>
    <w:rsid w:val="00D5627E"/>
    <w:rsid w:val="00D56DE3"/>
    <w:rsid w:val="00D570B9"/>
    <w:rsid w:val="00D57625"/>
    <w:rsid w:val="00D64E7B"/>
    <w:rsid w:val="00D669F0"/>
    <w:rsid w:val="00D66AE2"/>
    <w:rsid w:val="00D70B3A"/>
    <w:rsid w:val="00D70B65"/>
    <w:rsid w:val="00D7331A"/>
    <w:rsid w:val="00D744E3"/>
    <w:rsid w:val="00D748C8"/>
    <w:rsid w:val="00D748F2"/>
    <w:rsid w:val="00D76757"/>
    <w:rsid w:val="00D800B2"/>
    <w:rsid w:val="00D80707"/>
    <w:rsid w:val="00D8171A"/>
    <w:rsid w:val="00D819AE"/>
    <w:rsid w:val="00D841BA"/>
    <w:rsid w:val="00D86D69"/>
    <w:rsid w:val="00D878E4"/>
    <w:rsid w:val="00D903CC"/>
    <w:rsid w:val="00D951CF"/>
    <w:rsid w:val="00D95257"/>
    <w:rsid w:val="00D967F5"/>
    <w:rsid w:val="00DA2047"/>
    <w:rsid w:val="00DB2E29"/>
    <w:rsid w:val="00DB47EF"/>
    <w:rsid w:val="00DB5BDC"/>
    <w:rsid w:val="00DC0F2D"/>
    <w:rsid w:val="00DC41A9"/>
    <w:rsid w:val="00DC48A1"/>
    <w:rsid w:val="00DD059B"/>
    <w:rsid w:val="00DD06B6"/>
    <w:rsid w:val="00DD3F51"/>
    <w:rsid w:val="00DD4693"/>
    <w:rsid w:val="00DD57E6"/>
    <w:rsid w:val="00DD65A9"/>
    <w:rsid w:val="00DE3D83"/>
    <w:rsid w:val="00DE62AA"/>
    <w:rsid w:val="00DE658D"/>
    <w:rsid w:val="00DF014E"/>
    <w:rsid w:val="00DF070B"/>
    <w:rsid w:val="00DF2B23"/>
    <w:rsid w:val="00E01344"/>
    <w:rsid w:val="00E01E03"/>
    <w:rsid w:val="00E03780"/>
    <w:rsid w:val="00E039C2"/>
    <w:rsid w:val="00E07290"/>
    <w:rsid w:val="00E07E14"/>
    <w:rsid w:val="00E1095A"/>
    <w:rsid w:val="00E12A41"/>
    <w:rsid w:val="00E12EFD"/>
    <w:rsid w:val="00E154DE"/>
    <w:rsid w:val="00E16BFE"/>
    <w:rsid w:val="00E17996"/>
    <w:rsid w:val="00E17F02"/>
    <w:rsid w:val="00E21145"/>
    <w:rsid w:val="00E2151C"/>
    <w:rsid w:val="00E23C24"/>
    <w:rsid w:val="00E27B52"/>
    <w:rsid w:val="00E3012E"/>
    <w:rsid w:val="00E37170"/>
    <w:rsid w:val="00E4067A"/>
    <w:rsid w:val="00E44563"/>
    <w:rsid w:val="00E461E0"/>
    <w:rsid w:val="00E51CDC"/>
    <w:rsid w:val="00E56101"/>
    <w:rsid w:val="00E564A6"/>
    <w:rsid w:val="00E56E47"/>
    <w:rsid w:val="00E60199"/>
    <w:rsid w:val="00E6142D"/>
    <w:rsid w:val="00E62E53"/>
    <w:rsid w:val="00E643A3"/>
    <w:rsid w:val="00E66CCE"/>
    <w:rsid w:val="00E67B0E"/>
    <w:rsid w:val="00E70491"/>
    <w:rsid w:val="00E81A38"/>
    <w:rsid w:val="00E84B3F"/>
    <w:rsid w:val="00E8571F"/>
    <w:rsid w:val="00E87032"/>
    <w:rsid w:val="00E9043F"/>
    <w:rsid w:val="00E9294B"/>
    <w:rsid w:val="00E932BE"/>
    <w:rsid w:val="00E93DE0"/>
    <w:rsid w:val="00E9493F"/>
    <w:rsid w:val="00E95F3F"/>
    <w:rsid w:val="00E96952"/>
    <w:rsid w:val="00EA47C5"/>
    <w:rsid w:val="00EA7FFA"/>
    <w:rsid w:val="00EB0A40"/>
    <w:rsid w:val="00EB10ED"/>
    <w:rsid w:val="00EB4B95"/>
    <w:rsid w:val="00EC2272"/>
    <w:rsid w:val="00EC572D"/>
    <w:rsid w:val="00EC587A"/>
    <w:rsid w:val="00EC7EDC"/>
    <w:rsid w:val="00ED0FBF"/>
    <w:rsid w:val="00ED27C8"/>
    <w:rsid w:val="00ED7585"/>
    <w:rsid w:val="00EE0496"/>
    <w:rsid w:val="00EE1580"/>
    <w:rsid w:val="00EE6C56"/>
    <w:rsid w:val="00EE7C03"/>
    <w:rsid w:val="00EF2CDE"/>
    <w:rsid w:val="00EF4838"/>
    <w:rsid w:val="00EF5063"/>
    <w:rsid w:val="00EF5D34"/>
    <w:rsid w:val="00EF77B3"/>
    <w:rsid w:val="00F02491"/>
    <w:rsid w:val="00F0294F"/>
    <w:rsid w:val="00F02F85"/>
    <w:rsid w:val="00F071F3"/>
    <w:rsid w:val="00F1101A"/>
    <w:rsid w:val="00F158A8"/>
    <w:rsid w:val="00F17B0A"/>
    <w:rsid w:val="00F17DCB"/>
    <w:rsid w:val="00F21E5E"/>
    <w:rsid w:val="00F24F05"/>
    <w:rsid w:val="00F2648E"/>
    <w:rsid w:val="00F31C47"/>
    <w:rsid w:val="00F33D80"/>
    <w:rsid w:val="00F34A6B"/>
    <w:rsid w:val="00F415D9"/>
    <w:rsid w:val="00F441AC"/>
    <w:rsid w:val="00F4486F"/>
    <w:rsid w:val="00F44CBB"/>
    <w:rsid w:val="00F462F6"/>
    <w:rsid w:val="00F46928"/>
    <w:rsid w:val="00F567B7"/>
    <w:rsid w:val="00F56F23"/>
    <w:rsid w:val="00F65A65"/>
    <w:rsid w:val="00F675EB"/>
    <w:rsid w:val="00F74A90"/>
    <w:rsid w:val="00F74EA0"/>
    <w:rsid w:val="00F74EED"/>
    <w:rsid w:val="00F77924"/>
    <w:rsid w:val="00F80567"/>
    <w:rsid w:val="00F80C5F"/>
    <w:rsid w:val="00F85CC1"/>
    <w:rsid w:val="00F90A0F"/>
    <w:rsid w:val="00F9296E"/>
    <w:rsid w:val="00F955F8"/>
    <w:rsid w:val="00FA4071"/>
    <w:rsid w:val="00FA6C0E"/>
    <w:rsid w:val="00FA7ADA"/>
    <w:rsid w:val="00FB0895"/>
    <w:rsid w:val="00FB2C84"/>
    <w:rsid w:val="00FB53EB"/>
    <w:rsid w:val="00FB54AB"/>
    <w:rsid w:val="00FB649A"/>
    <w:rsid w:val="00FB64E7"/>
    <w:rsid w:val="00FC0084"/>
    <w:rsid w:val="00FC19A6"/>
    <w:rsid w:val="00FC4006"/>
    <w:rsid w:val="00FC7B76"/>
    <w:rsid w:val="00FC7C3A"/>
    <w:rsid w:val="00FD149A"/>
    <w:rsid w:val="00FD1C36"/>
    <w:rsid w:val="00FE09E2"/>
    <w:rsid w:val="00FE29BC"/>
    <w:rsid w:val="00FE32C1"/>
    <w:rsid w:val="00FE3398"/>
    <w:rsid w:val="00FE3881"/>
    <w:rsid w:val="00FE6485"/>
    <w:rsid w:val="00FF0CA5"/>
    <w:rsid w:val="00FF1EEF"/>
    <w:rsid w:val="00FF21F5"/>
    <w:rsid w:val="00FF362B"/>
    <w:rsid w:val="00FF3C5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79BD51B"/>
  <w15:docId w15:val="{5CFEE2AF-611A-4D13-89F8-1F9DF1A2C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D7F"/>
    <w:pPr>
      <w:spacing w:after="200" w:line="276" w:lineRule="auto"/>
    </w:pPr>
  </w:style>
  <w:style w:type="paragraph" w:styleId="1">
    <w:name w:val="heading 1"/>
    <w:basedOn w:val="a"/>
    <w:next w:val="a"/>
    <w:link w:val="10"/>
    <w:uiPriority w:val="9"/>
    <w:qFormat/>
    <w:rsid w:val="004E655E"/>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4E655E"/>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4E655E"/>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4E655E"/>
    <w:rPr>
      <w:rFonts w:ascii="Times New Roman" w:eastAsiaTheme="majorEastAsia" w:hAnsi="Times New Roman" w:cstheme="majorBidi"/>
      <w:b/>
      <w:bCs/>
      <w:sz w:val="24"/>
      <w:szCs w:val="28"/>
    </w:rPr>
  </w:style>
  <w:style w:type="character" w:customStyle="1" w:styleId="30">
    <w:name w:val="Заглавие 3 Знак"/>
    <w:basedOn w:val="a0"/>
    <w:link w:val="3"/>
    <w:uiPriority w:val="9"/>
    <w:semiHidden/>
    <w:rsid w:val="004E655E"/>
    <w:rPr>
      <w:rFonts w:asciiTheme="majorHAnsi" w:eastAsiaTheme="majorEastAsia" w:hAnsiTheme="majorHAnsi" w:cstheme="majorBidi"/>
      <w:b/>
      <w:bCs/>
      <w:color w:val="5B9BD5" w:themeColor="accent1"/>
    </w:rPr>
  </w:style>
  <w:style w:type="character" w:customStyle="1" w:styleId="40">
    <w:name w:val="Заглавие 4 Знак"/>
    <w:basedOn w:val="a0"/>
    <w:link w:val="4"/>
    <w:uiPriority w:val="9"/>
    <w:semiHidden/>
    <w:rsid w:val="004E655E"/>
    <w:rPr>
      <w:rFonts w:asciiTheme="majorHAnsi" w:eastAsiaTheme="majorEastAsia" w:hAnsiTheme="majorHAnsi" w:cstheme="majorBidi"/>
      <w:b/>
      <w:bCs/>
      <w:i/>
      <w:iCs/>
      <w:color w:val="5B9BD5" w:themeColor="accent1"/>
    </w:rPr>
  </w:style>
  <w:style w:type="paragraph" w:styleId="a3">
    <w:name w:val="header"/>
    <w:basedOn w:val="a"/>
    <w:link w:val="a4"/>
    <w:uiPriority w:val="99"/>
    <w:unhideWhenUsed/>
    <w:rsid w:val="004E655E"/>
    <w:pPr>
      <w:tabs>
        <w:tab w:val="center" w:pos="4536"/>
        <w:tab w:val="right" w:pos="9072"/>
      </w:tabs>
      <w:spacing w:after="0" w:line="240" w:lineRule="auto"/>
    </w:pPr>
  </w:style>
  <w:style w:type="character" w:customStyle="1" w:styleId="a4">
    <w:name w:val="Горен колонтитул Знак"/>
    <w:basedOn w:val="a0"/>
    <w:link w:val="a3"/>
    <w:uiPriority w:val="99"/>
    <w:rsid w:val="004E655E"/>
  </w:style>
  <w:style w:type="paragraph" w:styleId="a5">
    <w:name w:val="footer"/>
    <w:basedOn w:val="a"/>
    <w:link w:val="a6"/>
    <w:uiPriority w:val="99"/>
    <w:unhideWhenUsed/>
    <w:rsid w:val="004E655E"/>
    <w:pPr>
      <w:tabs>
        <w:tab w:val="center" w:pos="4536"/>
        <w:tab w:val="right" w:pos="9072"/>
      </w:tabs>
      <w:spacing w:after="0" w:line="240" w:lineRule="auto"/>
    </w:pPr>
  </w:style>
  <w:style w:type="character" w:customStyle="1" w:styleId="a6">
    <w:name w:val="Долен колонтитул Знак"/>
    <w:basedOn w:val="a0"/>
    <w:link w:val="a5"/>
    <w:uiPriority w:val="99"/>
    <w:rsid w:val="004E655E"/>
  </w:style>
  <w:style w:type="paragraph" w:styleId="a7">
    <w:name w:val="Balloon Text"/>
    <w:basedOn w:val="a"/>
    <w:link w:val="a8"/>
    <w:uiPriority w:val="99"/>
    <w:semiHidden/>
    <w:unhideWhenUsed/>
    <w:rsid w:val="004E655E"/>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4E655E"/>
    <w:rPr>
      <w:rFonts w:ascii="Tahoma" w:hAnsi="Tahoma" w:cs="Tahoma"/>
      <w:sz w:val="16"/>
      <w:szCs w:val="16"/>
    </w:rPr>
  </w:style>
  <w:style w:type="table" w:styleId="a9">
    <w:name w:val="Table Grid"/>
    <w:basedOn w:val="a1"/>
    <w:uiPriority w:val="59"/>
    <w:rsid w:val="004E6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4E655E"/>
    <w:pPr>
      <w:outlineLvl w:val="9"/>
    </w:pPr>
    <w:rPr>
      <w:rFonts w:asciiTheme="majorHAnsi" w:hAnsiTheme="majorHAnsi"/>
      <w:color w:val="2E74B5" w:themeColor="accent1" w:themeShade="BF"/>
      <w:sz w:val="28"/>
      <w:lang w:val="en-US" w:eastAsia="ja-JP"/>
    </w:rPr>
  </w:style>
  <w:style w:type="paragraph" w:styleId="11">
    <w:name w:val="toc 1"/>
    <w:basedOn w:val="a"/>
    <w:next w:val="a"/>
    <w:autoRedefine/>
    <w:uiPriority w:val="39"/>
    <w:unhideWhenUsed/>
    <w:rsid w:val="004E655E"/>
    <w:pPr>
      <w:tabs>
        <w:tab w:val="right" w:leader="dot" w:pos="9062"/>
      </w:tabs>
      <w:spacing w:after="100"/>
    </w:pPr>
    <w:rPr>
      <w:rFonts w:ascii="Times New Roman" w:hAnsi="Times New Roman" w:cs="Times New Roman"/>
      <w:noProof/>
      <w:sz w:val="24"/>
      <w:szCs w:val="24"/>
    </w:rPr>
  </w:style>
  <w:style w:type="character" w:styleId="ab">
    <w:name w:val="Hyperlink"/>
    <w:basedOn w:val="a0"/>
    <w:uiPriority w:val="99"/>
    <w:unhideWhenUsed/>
    <w:rsid w:val="004E655E"/>
    <w:rPr>
      <w:color w:val="0563C1" w:themeColor="hyperlink"/>
      <w:u w:val="single"/>
    </w:rPr>
  </w:style>
  <w:style w:type="paragraph" w:styleId="ac">
    <w:name w:val="annotation text"/>
    <w:basedOn w:val="a"/>
    <w:link w:val="ad"/>
    <w:uiPriority w:val="99"/>
    <w:semiHidden/>
    <w:unhideWhenUsed/>
    <w:rsid w:val="004E655E"/>
    <w:pPr>
      <w:spacing w:line="240" w:lineRule="auto"/>
    </w:pPr>
    <w:rPr>
      <w:sz w:val="20"/>
      <w:szCs w:val="20"/>
    </w:rPr>
  </w:style>
  <w:style w:type="character" w:customStyle="1" w:styleId="ad">
    <w:name w:val="Текст на коментар Знак"/>
    <w:basedOn w:val="a0"/>
    <w:link w:val="ac"/>
    <w:uiPriority w:val="99"/>
    <w:semiHidden/>
    <w:rsid w:val="004E655E"/>
    <w:rPr>
      <w:sz w:val="20"/>
      <w:szCs w:val="20"/>
    </w:rPr>
  </w:style>
  <w:style w:type="character" w:styleId="ae">
    <w:name w:val="annotation reference"/>
    <w:basedOn w:val="a0"/>
    <w:uiPriority w:val="99"/>
    <w:unhideWhenUsed/>
    <w:rsid w:val="004E655E"/>
    <w:rPr>
      <w:sz w:val="16"/>
      <w:szCs w:val="16"/>
    </w:rPr>
  </w:style>
  <w:style w:type="table" w:customStyle="1" w:styleId="12">
    <w:name w:val="Мрежа в таблица1"/>
    <w:basedOn w:val="a1"/>
    <w:next w:val="a9"/>
    <w:uiPriority w:val="59"/>
    <w:rsid w:val="004E6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4E6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4E655E"/>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
    <w:basedOn w:val="a"/>
    <w:uiPriority w:val="34"/>
    <w:qFormat/>
    <w:rsid w:val="004E655E"/>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4E655E"/>
  </w:style>
  <w:style w:type="paragraph" w:styleId="af1">
    <w:name w:val="annotation subject"/>
    <w:basedOn w:val="ac"/>
    <w:next w:val="ac"/>
    <w:link w:val="af2"/>
    <w:uiPriority w:val="99"/>
    <w:semiHidden/>
    <w:unhideWhenUsed/>
    <w:rsid w:val="004E655E"/>
    <w:rPr>
      <w:b/>
      <w:bCs/>
    </w:rPr>
  </w:style>
  <w:style w:type="character" w:customStyle="1" w:styleId="af2">
    <w:name w:val="Предмет на коментар Знак"/>
    <w:basedOn w:val="ad"/>
    <w:link w:val="af1"/>
    <w:uiPriority w:val="99"/>
    <w:semiHidden/>
    <w:rsid w:val="004E655E"/>
    <w:rPr>
      <w:b/>
      <w:bCs/>
      <w:sz w:val="20"/>
      <w:szCs w:val="20"/>
    </w:rPr>
  </w:style>
  <w:style w:type="paragraph" w:styleId="af3">
    <w:name w:val="footnote text"/>
    <w:basedOn w:val="a"/>
    <w:link w:val="af4"/>
    <w:uiPriority w:val="99"/>
    <w:semiHidden/>
    <w:unhideWhenUsed/>
    <w:rsid w:val="004E655E"/>
    <w:pPr>
      <w:spacing w:after="0" w:line="240" w:lineRule="auto"/>
    </w:pPr>
    <w:rPr>
      <w:sz w:val="20"/>
      <w:szCs w:val="20"/>
    </w:rPr>
  </w:style>
  <w:style w:type="character" w:customStyle="1" w:styleId="af4">
    <w:name w:val="Текст под линия Знак"/>
    <w:basedOn w:val="a0"/>
    <w:link w:val="af3"/>
    <w:uiPriority w:val="99"/>
    <w:semiHidden/>
    <w:rsid w:val="004E655E"/>
    <w:rPr>
      <w:sz w:val="20"/>
      <w:szCs w:val="20"/>
    </w:rPr>
  </w:style>
  <w:style w:type="character" w:styleId="af5">
    <w:name w:val="footnote reference"/>
    <w:aliases w:val="Footnote,Footnote symbol,Char Char Char Char Char,Знак Char Char Char Char,Char1 Char Char Char Char"/>
    <w:uiPriority w:val="99"/>
    <w:semiHidden/>
    <w:rsid w:val="004E655E"/>
    <w:rPr>
      <w:rFonts w:cs="Times New Roman"/>
      <w:vertAlign w:val="superscript"/>
    </w:rPr>
  </w:style>
  <w:style w:type="paragraph" w:styleId="af6">
    <w:name w:val="Body Text"/>
    <w:basedOn w:val="a"/>
    <w:link w:val="af7"/>
    <w:uiPriority w:val="1"/>
    <w:qFormat/>
    <w:rsid w:val="004E655E"/>
    <w:pPr>
      <w:widowControl w:val="0"/>
      <w:autoSpaceDE w:val="0"/>
      <w:autoSpaceDN w:val="0"/>
      <w:spacing w:after="0" w:line="240" w:lineRule="auto"/>
      <w:ind w:left="253"/>
    </w:pPr>
    <w:rPr>
      <w:rFonts w:ascii="Times New Roman" w:eastAsia="Times New Roman" w:hAnsi="Times New Roman" w:cs="Times New Roman"/>
      <w:sz w:val="24"/>
      <w:szCs w:val="24"/>
      <w:lang w:eastAsia="bg-BG" w:bidi="bg-BG"/>
    </w:rPr>
  </w:style>
  <w:style w:type="character" w:customStyle="1" w:styleId="af7">
    <w:name w:val="Основен текст Знак"/>
    <w:basedOn w:val="a0"/>
    <w:link w:val="af6"/>
    <w:uiPriority w:val="1"/>
    <w:rsid w:val="004E655E"/>
    <w:rPr>
      <w:rFonts w:ascii="Times New Roman" w:eastAsia="Times New Roman" w:hAnsi="Times New Roman" w:cs="Times New Roman"/>
      <w:sz w:val="24"/>
      <w:szCs w:val="24"/>
      <w:lang w:eastAsia="bg-BG" w:bidi="bg-BG"/>
    </w:rPr>
  </w:style>
  <w:style w:type="paragraph" w:customStyle="1" w:styleId="Default">
    <w:name w:val="Default"/>
    <w:rsid w:val="00DE3D83"/>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68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NARH&amp;DocCode=83966&amp;ToPar=Art13_Al1&amp;Type=201" TargetMode="External"/><Relationship Id="rId39" Type="http://schemas.openxmlformats.org/officeDocument/2006/relationships/fontTable" Target="fontTable.xml"/><Relationship Id="rId21" Type="http://schemas.openxmlformats.org/officeDocument/2006/relationships/hyperlink" Target="https://lex.bg/en/laws/ldoc/2136715490" TargetMode="External"/><Relationship Id="rId34" Type="http://schemas.openxmlformats.org/officeDocument/2006/relationships/hyperlink" Target="apis://Base=NARH&amp;DocCode=83966&amp;ToPar=Art13_Al1&amp;Type=201" TargetMode="External"/><Relationship Id="rId7" Type="http://schemas.openxmlformats.org/officeDocument/2006/relationships/endnotes" Target="endnot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40830&amp;Type=201" TargetMode="External"/><Relationship Id="rId33" Type="http://schemas.openxmlformats.org/officeDocument/2006/relationships/hyperlink" Target="apis://Base=NARH&amp;DocCode=85477&amp;Type=201/"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image" Target="media/image1.emf"/><Relationship Id="rId29" Type="http://schemas.openxmlformats.org/officeDocument/2006/relationships/hyperlink" Target="apis://Base=APEV&amp;CELEX=32006R1083&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193&amp;Type=201" TargetMode="External"/><Relationship Id="rId32" Type="http://schemas.openxmlformats.org/officeDocument/2006/relationships/hyperlink" Target="apis://Base=NARH&amp;DocCode=40006&amp;Type=201/"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168&amp;Type=201" TargetMode="External"/><Relationship Id="rId28" Type="http://schemas.openxmlformats.org/officeDocument/2006/relationships/hyperlink" Target="apis://Base=APEV&amp;CELEX=32013R1303&amp;ToPar=Art65_Par11&amp;Type=201" TargetMode="External"/><Relationship Id="rId36" Type="http://schemas.openxmlformats.org/officeDocument/2006/relationships/header" Target="header2.xm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14R0809&amp;Type=201/" TargetMode="Externa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197&amp;Type=201" TargetMode="External"/><Relationship Id="rId27" Type="http://schemas.openxmlformats.org/officeDocument/2006/relationships/hyperlink" Target="apis://Base=NARH&amp;DocCode=83846&amp;ToPar=Art4&amp;Type=201" TargetMode="External"/><Relationship Id="rId30" Type="http://schemas.openxmlformats.org/officeDocument/2006/relationships/image" Target="media/image2.emf"/><Relationship Id="rId35" Type="http://schemas.openxmlformats.org/officeDocument/2006/relationships/header" Target="header1.xm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25803-BA4C-4202-A711-135FF7BBA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2119</TotalTime>
  <Pages>26</Pages>
  <Words>19724</Words>
  <Characters>112432</Characters>
  <Application>Microsoft Office Word</Application>
  <DocSecurity>0</DocSecurity>
  <Lines>936</Lines>
  <Paragraphs>263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131893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766</cp:revision>
  <cp:lastPrinted>2020-05-05T10:30:00Z</cp:lastPrinted>
  <dcterms:created xsi:type="dcterms:W3CDTF">2018-11-05T13:56:00Z</dcterms:created>
  <dcterms:modified xsi:type="dcterms:W3CDTF">2020-09-08T07:22:00Z</dcterms:modified>
</cp:coreProperties>
</file>