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DD9" w:rsidRDefault="000E3DD9" w:rsidP="009C043B">
      <w:pPr>
        <w:pStyle w:val="TableParagraph"/>
        <w:rPr>
          <w:lang w:val="bg-BG"/>
        </w:rPr>
      </w:pPr>
    </w:p>
    <w:p w:rsidR="00945E58" w:rsidRPr="009F50B4" w:rsidRDefault="006D20A6" w:rsidP="009F50B4">
      <w:pPr>
        <w:pStyle w:val="TableParagraph"/>
        <w:jc w:val="right"/>
        <w:rPr>
          <w:rFonts w:ascii="Times New Roman" w:eastAsiaTheme="majorEastAsia" w:hAnsi="Times New Roman" w:cstheme="majorBidi"/>
          <w:b/>
          <w:bCs/>
          <w:sz w:val="24"/>
          <w:szCs w:val="24"/>
          <w:lang w:val="bg-BG" w:eastAsia="bg-BG"/>
        </w:rPr>
      </w:pPr>
      <w:bookmarkStart w:id="0" w:name="_GoBack"/>
      <w:r w:rsidRPr="009F50B4">
        <w:rPr>
          <w:rFonts w:ascii="Times New Roman" w:eastAsiaTheme="majorEastAsia" w:hAnsi="Times New Roman" w:cstheme="majorBidi"/>
          <w:b/>
          <w:bCs/>
          <w:sz w:val="24"/>
          <w:szCs w:val="24"/>
          <w:lang w:val="bg-BG" w:eastAsia="bg-BG"/>
        </w:rPr>
        <w:t xml:space="preserve"> </w:t>
      </w:r>
      <w:r w:rsidR="009F50B4" w:rsidRPr="009F50B4">
        <w:rPr>
          <w:rFonts w:ascii="Times New Roman" w:eastAsiaTheme="majorEastAsia" w:hAnsi="Times New Roman" w:cstheme="majorBidi"/>
          <w:b/>
          <w:bCs/>
          <w:sz w:val="24"/>
          <w:szCs w:val="24"/>
          <w:lang w:val="bg-BG" w:eastAsia="bg-BG"/>
        </w:rPr>
        <w:t>ПРОЕКТ!!!</w:t>
      </w:r>
    </w:p>
    <w:bookmarkEnd w:id="0"/>
    <w:p w:rsidR="00AB47AB" w:rsidRPr="00D017D0" w:rsidRDefault="00AB47AB" w:rsidP="009C043B">
      <w:pPr>
        <w:pStyle w:val="TableParagraph"/>
        <w:rPr>
          <w:lang w:val="ru-RU"/>
        </w:rPr>
      </w:pPr>
    </w:p>
    <w:p w:rsidR="00945E58" w:rsidRDefault="00470874" w:rsidP="00470874">
      <w:pPr>
        <w:tabs>
          <w:tab w:val="left" w:pos="1425"/>
        </w:tabs>
        <w:spacing w:line="360" w:lineRule="auto"/>
        <w:rPr>
          <w:b/>
          <w:bCs/>
          <w:sz w:val="24"/>
          <w:szCs w:val="28"/>
        </w:rPr>
      </w:pPr>
      <w:r>
        <w:rPr>
          <w:b/>
          <w:bCs/>
          <w:sz w:val="24"/>
          <w:szCs w:val="28"/>
        </w:rPr>
        <w:tab/>
      </w:r>
    </w:p>
    <w:p w:rsidR="00945E58" w:rsidRDefault="00945E58" w:rsidP="00945E58">
      <w:pPr>
        <w:spacing w:line="360" w:lineRule="auto"/>
        <w:jc w:val="center"/>
        <w:rPr>
          <w:b/>
          <w:bCs/>
          <w:sz w:val="24"/>
          <w:szCs w:val="28"/>
        </w:rPr>
      </w:pPr>
    </w:p>
    <w:p w:rsidR="00945E58" w:rsidRPr="005C56C7" w:rsidRDefault="00945E58" w:rsidP="00945E58">
      <w:pPr>
        <w:spacing w:line="360" w:lineRule="auto"/>
        <w:jc w:val="center"/>
        <w:rPr>
          <w:b/>
          <w:bCs/>
          <w:sz w:val="24"/>
          <w:szCs w:val="24"/>
        </w:rPr>
      </w:pPr>
    </w:p>
    <w:p w:rsidR="00CD56FD" w:rsidRPr="005C56C7" w:rsidRDefault="00CD56FD" w:rsidP="00CD56FD">
      <w:pPr>
        <w:spacing w:line="360" w:lineRule="auto"/>
        <w:jc w:val="center"/>
        <w:rPr>
          <w:rFonts w:eastAsiaTheme="majorEastAsia" w:cstheme="majorBidi"/>
          <w:b/>
          <w:bCs/>
          <w:sz w:val="24"/>
          <w:szCs w:val="24"/>
        </w:rPr>
      </w:pPr>
      <w:r w:rsidRPr="005C56C7">
        <w:rPr>
          <w:rFonts w:eastAsiaTheme="majorEastAsia" w:cstheme="majorBidi"/>
          <w:b/>
          <w:bCs/>
          <w:sz w:val="24"/>
          <w:szCs w:val="24"/>
        </w:rPr>
        <w:t xml:space="preserve">УСЛОВИЯ ЗА КАНДИДАТСТВАНЕ </w:t>
      </w:r>
    </w:p>
    <w:p w:rsidR="00CD56FD" w:rsidRPr="005C56C7" w:rsidRDefault="00CD56FD" w:rsidP="00CD56FD">
      <w:pPr>
        <w:spacing w:line="360" w:lineRule="auto"/>
        <w:jc w:val="center"/>
        <w:rPr>
          <w:rFonts w:eastAsiaTheme="majorEastAsia" w:cstheme="majorBidi"/>
          <w:b/>
          <w:bCs/>
          <w:sz w:val="24"/>
          <w:szCs w:val="24"/>
        </w:rPr>
      </w:pPr>
      <w:r w:rsidRPr="005C56C7">
        <w:rPr>
          <w:rFonts w:eastAsiaTheme="majorEastAsia" w:cstheme="majorBidi"/>
          <w:b/>
          <w:bCs/>
          <w:sz w:val="24"/>
          <w:szCs w:val="24"/>
        </w:rPr>
        <w:t>с проектни предложения за предоставяне на безвъзмездна финансова помощ от Стратегия за Водено от общностите местно развитие</w:t>
      </w:r>
    </w:p>
    <w:p w:rsidR="00CD56FD" w:rsidRPr="005C56C7" w:rsidRDefault="00CD56FD" w:rsidP="00CD56FD">
      <w:pPr>
        <w:spacing w:line="360" w:lineRule="auto"/>
        <w:jc w:val="center"/>
        <w:rPr>
          <w:rFonts w:eastAsiaTheme="majorEastAsia" w:cstheme="majorBidi"/>
          <w:b/>
          <w:bCs/>
          <w:sz w:val="24"/>
          <w:szCs w:val="24"/>
        </w:rPr>
      </w:pPr>
      <w:r w:rsidRPr="005C56C7">
        <w:rPr>
          <w:rFonts w:eastAsiaTheme="majorEastAsia" w:cstheme="majorBidi"/>
          <w:b/>
          <w:bCs/>
          <w:sz w:val="24"/>
          <w:szCs w:val="24"/>
        </w:rPr>
        <w:t xml:space="preserve"> по Програма за развитие на селските райони за периода 2014-2020</w:t>
      </w:r>
    </w:p>
    <w:p w:rsidR="00CD56FD" w:rsidRPr="005C56C7" w:rsidRDefault="00CD56FD" w:rsidP="00945E58">
      <w:pPr>
        <w:spacing w:line="360" w:lineRule="auto"/>
        <w:jc w:val="center"/>
        <w:rPr>
          <w:b/>
          <w:bCs/>
          <w:sz w:val="24"/>
          <w:szCs w:val="24"/>
        </w:rPr>
      </w:pPr>
    </w:p>
    <w:p w:rsidR="00E61DA8" w:rsidRPr="005C56C7" w:rsidRDefault="00E61DA8" w:rsidP="00945E58">
      <w:pPr>
        <w:spacing w:line="360" w:lineRule="auto"/>
        <w:jc w:val="center"/>
        <w:rPr>
          <w:b/>
          <w:bCs/>
          <w:sz w:val="24"/>
          <w:szCs w:val="24"/>
        </w:rPr>
      </w:pPr>
    </w:p>
    <w:p w:rsidR="00E61DA8" w:rsidRPr="005C56C7" w:rsidRDefault="00E61DA8" w:rsidP="00945E58">
      <w:pPr>
        <w:spacing w:line="360" w:lineRule="auto"/>
        <w:jc w:val="center"/>
        <w:rPr>
          <w:b/>
          <w:bCs/>
          <w:sz w:val="24"/>
          <w:szCs w:val="24"/>
        </w:rPr>
      </w:pPr>
    </w:p>
    <w:p w:rsidR="00CD56FD" w:rsidRPr="005C56C7" w:rsidRDefault="00CD56FD" w:rsidP="00945E58">
      <w:pPr>
        <w:spacing w:line="360" w:lineRule="auto"/>
        <w:jc w:val="center"/>
        <w:rPr>
          <w:b/>
          <w:bCs/>
          <w:sz w:val="24"/>
          <w:szCs w:val="24"/>
        </w:rPr>
      </w:pPr>
    </w:p>
    <w:p w:rsidR="00945E58" w:rsidRPr="005C56C7" w:rsidRDefault="00945E58" w:rsidP="00945E58">
      <w:pPr>
        <w:spacing w:line="360" w:lineRule="auto"/>
        <w:jc w:val="center"/>
        <w:rPr>
          <w:b/>
          <w:bCs/>
          <w:sz w:val="24"/>
          <w:szCs w:val="24"/>
          <w:shd w:val="clear" w:color="auto" w:fill="FEFEFE"/>
        </w:rPr>
      </w:pPr>
    </w:p>
    <w:tbl>
      <w:tblPr>
        <w:tblStyle w:val="a3"/>
        <w:tblW w:w="0" w:type="auto"/>
        <w:tblBorders>
          <w:top w:val="single" w:sz="8" w:space="0" w:color="44546A" w:themeColor="text2"/>
          <w:left w:val="single" w:sz="8" w:space="0" w:color="44546A" w:themeColor="text2"/>
          <w:bottom w:val="single" w:sz="8" w:space="0" w:color="44546A" w:themeColor="text2"/>
          <w:right w:val="single" w:sz="8" w:space="0" w:color="44546A" w:themeColor="text2"/>
          <w:insideH w:val="single" w:sz="8" w:space="0" w:color="44546A" w:themeColor="text2"/>
          <w:insideV w:val="single" w:sz="8" w:space="0" w:color="44546A" w:themeColor="text2"/>
        </w:tblBorders>
        <w:shd w:val="clear" w:color="auto" w:fill="DEEAF6" w:themeFill="accent1" w:themeFillTint="33"/>
        <w:tblLook w:val="04A0" w:firstRow="1" w:lastRow="0" w:firstColumn="1" w:lastColumn="0" w:noHBand="0" w:noVBand="1"/>
      </w:tblPr>
      <w:tblGrid>
        <w:gridCol w:w="9212"/>
      </w:tblGrid>
      <w:tr w:rsidR="00CD56FD" w:rsidRPr="005C56C7" w:rsidTr="00CD56FD">
        <w:tc>
          <w:tcPr>
            <w:tcW w:w="9212" w:type="dxa"/>
            <w:shd w:val="clear" w:color="auto" w:fill="DEEAF6" w:themeFill="accent1" w:themeFillTint="33"/>
          </w:tcPr>
          <w:p w:rsidR="00CD56FD" w:rsidRPr="005C56C7" w:rsidRDefault="00CD56FD" w:rsidP="00CD56FD">
            <w:pPr>
              <w:spacing w:line="360" w:lineRule="auto"/>
              <w:rPr>
                <w:rFonts w:eastAsiaTheme="majorEastAsia" w:cstheme="majorBidi"/>
                <w:b/>
                <w:bCs/>
                <w:sz w:val="24"/>
                <w:szCs w:val="24"/>
                <w:lang w:val="ru-RU"/>
              </w:rPr>
            </w:pPr>
            <w:r w:rsidRPr="005C56C7">
              <w:rPr>
                <w:rFonts w:eastAsiaTheme="majorEastAsia" w:cstheme="majorBidi"/>
                <w:b/>
                <w:bCs/>
                <w:sz w:val="24"/>
                <w:szCs w:val="24"/>
              </w:rPr>
              <w:t xml:space="preserve">Процедура чрез подбор на проектни предложения с няколко срока за кандидатстване </w:t>
            </w:r>
            <w:r w:rsidR="0038255D">
              <w:rPr>
                <w:rFonts w:eastAsiaTheme="majorEastAsia" w:cstheme="majorBidi"/>
                <w:b/>
                <w:bCs/>
                <w:sz w:val="24"/>
                <w:szCs w:val="24"/>
                <w:lang w:val="en-US"/>
              </w:rPr>
              <w:t>B</w:t>
            </w:r>
            <w:r w:rsidR="0038255D" w:rsidRPr="0038255D">
              <w:rPr>
                <w:rFonts w:eastAsiaTheme="majorEastAsia" w:cstheme="majorBidi"/>
                <w:b/>
                <w:bCs/>
                <w:sz w:val="24"/>
                <w:szCs w:val="24"/>
              </w:rPr>
              <w:t xml:space="preserve">G06RDNP001-19.450 </w:t>
            </w:r>
            <w:r w:rsidRPr="005C56C7">
              <w:rPr>
                <w:rFonts w:eastAsiaTheme="majorEastAsia" w:cstheme="majorBidi"/>
                <w:b/>
                <w:bCs/>
                <w:sz w:val="24"/>
                <w:szCs w:val="24"/>
              </w:rPr>
              <w:t>по мярка, съответстваща на целите на Регламент 1305/2013 за стимулиране на местното развитие „Съхраняване на местната идентичност, чрез въ</w:t>
            </w:r>
            <w:r w:rsidR="000974CE">
              <w:rPr>
                <w:rFonts w:eastAsiaTheme="majorEastAsia" w:cstheme="majorBidi"/>
                <w:b/>
                <w:bCs/>
                <w:sz w:val="24"/>
                <w:szCs w:val="24"/>
              </w:rPr>
              <w:t>з</w:t>
            </w:r>
            <w:r w:rsidRPr="005C56C7">
              <w:rPr>
                <w:rFonts w:eastAsiaTheme="majorEastAsia" w:cstheme="majorBidi"/>
                <w:b/>
                <w:bCs/>
                <w:sz w:val="24"/>
                <w:szCs w:val="24"/>
              </w:rPr>
              <w:t>становяване и опазване на нематериалното културно и природно наследство на община Чирпан“ от Стратегия за Водено от общностите местно развитие</w:t>
            </w:r>
            <w:r w:rsidRPr="005C56C7">
              <w:rPr>
                <w:rFonts w:eastAsiaTheme="majorEastAsia" w:cstheme="majorBidi"/>
                <w:b/>
                <w:bCs/>
                <w:sz w:val="24"/>
                <w:szCs w:val="24"/>
                <w:lang w:val="ru-RU"/>
              </w:rPr>
              <w:t xml:space="preserve"> </w:t>
            </w:r>
            <w:r w:rsidR="0016610C">
              <w:rPr>
                <w:rFonts w:eastAsiaTheme="majorEastAsia" w:cstheme="majorBidi"/>
                <w:b/>
                <w:bCs/>
                <w:sz w:val="24"/>
                <w:szCs w:val="24"/>
                <w:lang w:val="ru-RU"/>
              </w:rPr>
              <w:t>на МИГ Чирпан</w:t>
            </w:r>
          </w:p>
          <w:p w:rsidR="00CD56FD" w:rsidRPr="005C56C7" w:rsidRDefault="00CD56FD" w:rsidP="00470874">
            <w:pPr>
              <w:spacing w:line="360" w:lineRule="auto"/>
              <w:rPr>
                <w:rFonts w:eastAsiaTheme="majorEastAsia" w:cstheme="majorBidi"/>
                <w:b/>
                <w:bCs/>
                <w:sz w:val="24"/>
                <w:szCs w:val="24"/>
              </w:rPr>
            </w:pPr>
          </w:p>
        </w:tc>
      </w:tr>
    </w:tbl>
    <w:p w:rsidR="00945E58" w:rsidRPr="005C56C7" w:rsidRDefault="00945E58" w:rsidP="00945E58">
      <w:pPr>
        <w:spacing w:line="360" w:lineRule="auto"/>
        <w:jc w:val="center"/>
        <w:rPr>
          <w:b/>
          <w:bCs/>
          <w:sz w:val="24"/>
          <w:szCs w:val="24"/>
          <w:shd w:val="clear" w:color="auto" w:fill="FEFEFE"/>
        </w:rPr>
      </w:pPr>
    </w:p>
    <w:p w:rsidR="00945E58" w:rsidRPr="005C56C7" w:rsidRDefault="00945E58" w:rsidP="00945E58">
      <w:pPr>
        <w:spacing w:line="360" w:lineRule="auto"/>
        <w:jc w:val="center"/>
        <w:rPr>
          <w:b/>
          <w:bCs/>
          <w:sz w:val="24"/>
          <w:szCs w:val="24"/>
          <w:shd w:val="clear" w:color="auto" w:fill="FEFEFE"/>
        </w:rPr>
      </w:pPr>
    </w:p>
    <w:p w:rsidR="00945E58" w:rsidRPr="005C56C7" w:rsidRDefault="00945E58" w:rsidP="00945E58">
      <w:pPr>
        <w:spacing w:line="360" w:lineRule="auto"/>
        <w:jc w:val="center"/>
        <w:rPr>
          <w:b/>
          <w:bCs/>
          <w:sz w:val="24"/>
          <w:szCs w:val="24"/>
          <w:shd w:val="clear" w:color="auto" w:fill="FEFEFE"/>
        </w:rPr>
      </w:pPr>
    </w:p>
    <w:p w:rsidR="00945E58" w:rsidRPr="005C56C7" w:rsidRDefault="00945E58" w:rsidP="00945E58">
      <w:pPr>
        <w:spacing w:line="360" w:lineRule="auto"/>
        <w:jc w:val="center"/>
        <w:rPr>
          <w:b/>
          <w:bCs/>
          <w:sz w:val="24"/>
          <w:szCs w:val="24"/>
          <w:shd w:val="clear" w:color="auto" w:fill="FEFEFE"/>
        </w:rPr>
      </w:pPr>
    </w:p>
    <w:p w:rsidR="00945E58" w:rsidRPr="005C56C7" w:rsidRDefault="00945E58" w:rsidP="00945E58">
      <w:pPr>
        <w:spacing w:line="360" w:lineRule="auto"/>
        <w:jc w:val="center"/>
        <w:rPr>
          <w:b/>
          <w:bCs/>
          <w:sz w:val="24"/>
          <w:szCs w:val="24"/>
          <w:shd w:val="clear" w:color="auto" w:fill="FEFEFE"/>
        </w:rPr>
      </w:pPr>
    </w:p>
    <w:p w:rsidR="00F1106D" w:rsidRPr="005C56C7" w:rsidRDefault="00F1106D" w:rsidP="00F1106D">
      <w:pPr>
        <w:spacing w:line="252" w:lineRule="auto"/>
        <w:ind w:right="-2"/>
        <w:rPr>
          <w:b/>
          <w:sz w:val="24"/>
          <w:szCs w:val="24"/>
          <w:lang w:val="ru-RU"/>
        </w:rPr>
      </w:pPr>
    </w:p>
    <w:p w:rsidR="00C477B5" w:rsidRPr="005C56C7" w:rsidRDefault="00C477B5" w:rsidP="00F2672E">
      <w:pPr>
        <w:spacing w:line="252" w:lineRule="auto"/>
        <w:ind w:right="-2"/>
        <w:jc w:val="center"/>
        <w:rPr>
          <w:b/>
          <w:sz w:val="24"/>
          <w:szCs w:val="24"/>
          <w:lang w:val="ru-RU"/>
        </w:rPr>
      </w:pPr>
    </w:p>
    <w:p w:rsidR="00C477B5" w:rsidRPr="005C56C7" w:rsidRDefault="00C477B5" w:rsidP="00F2672E">
      <w:pPr>
        <w:spacing w:line="252" w:lineRule="auto"/>
        <w:ind w:right="-2"/>
        <w:jc w:val="center"/>
        <w:rPr>
          <w:b/>
          <w:sz w:val="24"/>
          <w:szCs w:val="24"/>
          <w:lang w:val="ru-RU"/>
        </w:rPr>
      </w:pPr>
    </w:p>
    <w:p w:rsidR="00945E58" w:rsidRPr="005C56C7" w:rsidRDefault="00945E58" w:rsidP="00F2672E">
      <w:pPr>
        <w:spacing w:line="252" w:lineRule="auto"/>
        <w:ind w:right="-2"/>
        <w:jc w:val="center"/>
        <w:rPr>
          <w:b/>
          <w:sz w:val="24"/>
          <w:szCs w:val="24"/>
          <w:lang w:val="ru-RU"/>
        </w:rPr>
      </w:pPr>
    </w:p>
    <w:p w:rsidR="00945E58" w:rsidRPr="005C56C7" w:rsidRDefault="00945E58" w:rsidP="00F2672E">
      <w:pPr>
        <w:spacing w:line="252" w:lineRule="auto"/>
        <w:ind w:right="-2"/>
        <w:jc w:val="center"/>
        <w:rPr>
          <w:b/>
          <w:sz w:val="24"/>
          <w:szCs w:val="24"/>
          <w:lang w:val="ru-RU"/>
        </w:rPr>
      </w:pPr>
    </w:p>
    <w:p w:rsidR="002405C1" w:rsidRPr="002010CE" w:rsidRDefault="002405C1">
      <w:pPr>
        <w:pStyle w:val="a9"/>
        <w:rPr>
          <w:sz w:val="24"/>
          <w:szCs w:val="24"/>
          <w:lang w:val="ru-RU"/>
        </w:rPr>
      </w:pPr>
      <w:r w:rsidRPr="005C56C7">
        <w:rPr>
          <w:sz w:val="24"/>
          <w:szCs w:val="24"/>
          <w:lang w:val="bg-BG"/>
        </w:rPr>
        <w:t>Съдържание</w:t>
      </w:r>
      <w:r w:rsidR="00DB409F" w:rsidRPr="002010CE">
        <w:rPr>
          <w:sz w:val="24"/>
          <w:szCs w:val="24"/>
          <w:lang w:val="ru-RU"/>
        </w:rPr>
        <w:t xml:space="preserve">                                                                                                                                           </w:t>
      </w:r>
      <w:r w:rsidR="00DC0227" w:rsidRPr="002010CE">
        <w:rPr>
          <w:sz w:val="24"/>
          <w:szCs w:val="24"/>
          <w:lang w:val="ru-RU"/>
        </w:rPr>
        <w:t xml:space="preserve"> </w:t>
      </w:r>
      <w:r w:rsidR="00DB409F" w:rsidRPr="002010CE">
        <w:rPr>
          <w:sz w:val="24"/>
          <w:szCs w:val="24"/>
          <w:lang w:val="ru-RU"/>
        </w:rPr>
        <w:t>2</w:t>
      </w:r>
    </w:p>
    <w:p w:rsidR="00713D12" w:rsidRPr="002010CE" w:rsidRDefault="00713D12" w:rsidP="00713D12">
      <w:pPr>
        <w:rPr>
          <w:sz w:val="24"/>
          <w:szCs w:val="24"/>
          <w:lang w:val="ru-RU" w:eastAsia="en-US"/>
        </w:rPr>
      </w:pPr>
      <w:r w:rsidRPr="005C56C7">
        <w:rPr>
          <w:sz w:val="24"/>
          <w:szCs w:val="24"/>
          <w:lang w:eastAsia="en-US"/>
        </w:rPr>
        <w:t>Обяснителни бележки</w:t>
      </w:r>
      <w:r w:rsidR="00DB409F" w:rsidRPr="002010CE">
        <w:rPr>
          <w:sz w:val="24"/>
          <w:szCs w:val="24"/>
          <w:lang w:val="ru-RU" w:eastAsia="en-US"/>
        </w:rPr>
        <w:t xml:space="preserve">                                                                                                            </w:t>
      </w:r>
      <w:r w:rsidR="00DC0227" w:rsidRPr="002010CE">
        <w:rPr>
          <w:sz w:val="24"/>
          <w:szCs w:val="24"/>
          <w:lang w:val="ru-RU" w:eastAsia="en-US"/>
        </w:rPr>
        <w:t xml:space="preserve"> </w:t>
      </w:r>
      <w:r w:rsidR="00DB409F" w:rsidRPr="002010CE">
        <w:rPr>
          <w:sz w:val="24"/>
          <w:szCs w:val="24"/>
          <w:lang w:val="ru-RU" w:eastAsia="en-US"/>
        </w:rPr>
        <w:t xml:space="preserve"> 3 </w:t>
      </w:r>
    </w:p>
    <w:p w:rsidR="00713D12" w:rsidRPr="002010CE" w:rsidRDefault="00713D12" w:rsidP="00713D12">
      <w:pPr>
        <w:rPr>
          <w:sz w:val="24"/>
          <w:szCs w:val="24"/>
          <w:lang w:val="ru-RU" w:eastAsia="en-US"/>
        </w:rPr>
      </w:pPr>
      <w:r w:rsidRPr="005C56C7">
        <w:rPr>
          <w:sz w:val="24"/>
          <w:szCs w:val="24"/>
          <w:lang w:eastAsia="en-US"/>
        </w:rPr>
        <w:t>Списък на съкращенията</w:t>
      </w:r>
      <w:r w:rsidR="00DC0227" w:rsidRPr="002010CE">
        <w:rPr>
          <w:sz w:val="24"/>
          <w:szCs w:val="24"/>
          <w:lang w:val="ru-RU" w:eastAsia="en-US"/>
        </w:rPr>
        <w:t xml:space="preserve">                                                                                                          6</w:t>
      </w:r>
    </w:p>
    <w:p w:rsidR="002405C1" w:rsidRPr="005C56C7" w:rsidRDefault="000A51A9" w:rsidP="005F6567">
      <w:pPr>
        <w:pStyle w:val="11"/>
        <w:rPr>
          <w:rFonts w:ascii="Calibri" w:hAnsi="Calibri"/>
          <w:noProof/>
          <w:sz w:val="24"/>
          <w:szCs w:val="24"/>
        </w:rPr>
      </w:pPr>
      <w:r w:rsidRPr="005C56C7">
        <w:rPr>
          <w:sz w:val="24"/>
          <w:szCs w:val="24"/>
        </w:rPr>
        <w:fldChar w:fldCharType="begin"/>
      </w:r>
      <w:r w:rsidR="002405C1" w:rsidRPr="005C56C7">
        <w:rPr>
          <w:sz w:val="24"/>
          <w:szCs w:val="24"/>
        </w:rPr>
        <w:instrText xml:space="preserve"> TOC \o "1-3" \h \z \u </w:instrText>
      </w:r>
      <w:r w:rsidRPr="005C56C7">
        <w:rPr>
          <w:sz w:val="24"/>
          <w:szCs w:val="24"/>
        </w:rPr>
        <w:fldChar w:fldCharType="separate"/>
      </w:r>
      <w:hyperlink w:anchor="_Toc507597068" w:history="1">
        <w:r w:rsidR="002405C1" w:rsidRPr="005C56C7">
          <w:rPr>
            <w:rStyle w:val="a8"/>
            <w:noProof/>
            <w:sz w:val="24"/>
            <w:szCs w:val="24"/>
            <w:u w:val="none"/>
          </w:rPr>
          <w:t>1.Наименование на програмата:</w:t>
        </w:r>
        <w:r w:rsidR="002405C1" w:rsidRPr="005C56C7">
          <w:rPr>
            <w:noProof/>
            <w:webHidden/>
            <w:sz w:val="24"/>
            <w:szCs w:val="24"/>
          </w:rPr>
          <w:tab/>
        </w:r>
        <w:r w:rsidRPr="005C56C7">
          <w:rPr>
            <w:noProof/>
            <w:webHidden/>
            <w:sz w:val="24"/>
            <w:szCs w:val="24"/>
          </w:rPr>
          <w:fldChar w:fldCharType="begin"/>
        </w:r>
        <w:r w:rsidR="002405C1" w:rsidRPr="005C56C7">
          <w:rPr>
            <w:noProof/>
            <w:webHidden/>
            <w:sz w:val="24"/>
            <w:szCs w:val="24"/>
          </w:rPr>
          <w:instrText xml:space="preserve"> PAGEREF _Toc507597068 \h </w:instrText>
        </w:r>
        <w:r w:rsidRPr="005C56C7">
          <w:rPr>
            <w:noProof/>
            <w:webHidden/>
            <w:sz w:val="24"/>
            <w:szCs w:val="24"/>
          </w:rPr>
        </w:r>
        <w:r w:rsidRPr="005C56C7">
          <w:rPr>
            <w:noProof/>
            <w:webHidden/>
            <w:sz w:val="24"/>
            <w:szCs w:val="24"/>
          </w:rPr>
          <w:fldChar w:fldCharType="separate"/>
        </w:r>
        <w:r w:rsidR="00D8217A">
          <w:rPr>
            <w:noProof/>
            <w:webHidden/>
            <w:sz w:val="24"/>
            <w:szCs w:val="24"/>
          </w:rPr>
          <w:t>7</w:t>
        </w:r>
        <w:r w:rsidRPr="005C56C7">
          <w:rPr>
            <w:noProof/>
            <w:webHidden/>
            <w:sz w:val="24"/>
            <w:szCs w:val="24"/>
          </w:rPr>
          <w:fldChar w:fldCharType="end"/>
        </w:r>
      </w:hyperlink>
    </w:p>
    <w:p w:rsidR="002405C1" w:rsidRPr="005C56C7" w:rsidRDefault="00A71754" w:rsidP="005F6567">
      <w:pPr>
        <w:pStyle w:val="11"/>
        <w:rPr>
          <w:rFonts w:ascii="Calibri" w:hAnsi="Calibri"/>
          <w:noProof/>
          <w:sz w:val="24"/>
          <w:szCs w:val="24"/>
        </w:rPr>
      </w:pPr>
      <w:hyperlink w:anchor="_Toc507597070" w:history="1">
        <w:r w:rsidR="002405C1" w:rsidRPr="005C56C7">
          <w:rPr>
            <w:rStyle w:val="a8"/>
            <w:noProof/>
            <w:sz w:val="24"/>
            <w:szCs w:val="24"/>
            <w:u w:val="none"/>
          </w:rPr>
          <w:t>2.</w:t>
        </w:r>
        <w:r w:rsidR="006C4AB6" w:rsidRPr="005C56C7">
          <w:rPr>
            <w:sz w:val="24"/>
            <w:szCs w:val="24"/>
          </w:rPr>
          <w:t xml:space="preserve"> </w:t>
        </w:r>
        <w:r w:rsidR="006C4AB6" w:rsidRPr="005C56C7">
          <w:rPr>
            <w:rStyle w:val="a8"/>
            <w:noProof/>
            <w:sz w:val="24"/>
            <w:szCs w:val="24"/>
            <w:u w:val="none"/>
          </w:rPr>
          <w:t>Наименование на приоритетната ос</w:t>
        </w:r>
        <w:r w:rsidR="002405C1" w:rsidRPr="005C56C7">
          <w:rPr>
            <w:rStyle w:val="a8"/>
            <w:noProof/>
            <w:sz w:val="24"/>
            <w:szCs w:val="24"/>
            <w:u w:val="none"/>
          </w:rPr>
          <w:t xml:space="preserve"> :</w:t>
        </w:r>
        <w:r w:rsidR="002405C1" w:rsidRPr="005C56C7">
          <w:rPr>
            <w:noProof/>
            <w:webHidden/>
            <w:sz w:val="24"/>
            <w:szCs w:val="24"/>
          </w:rPr>
          <w:tab/>
        </w:r>
        <w:r w:rsidR="000A51A9" w:rsidRPr="005C56C7">
          <w:rPr>
            <w:noProof/>
            <w:webHidden/>
            <w:sz w:val="24"/>
            <w:szCs w:val="24"/>
          </w:rPr>
          <w:fldChar w:fldCharType="begin"/>
        </w:r>
        <w:r w:rsidR="002405C1" w:rsidRPr="005C56C7">
          <w:rPr>
            <w:noProof/>
            <w:webHidden/>
            <w:sz w:val="24"/>
            <w:szCs w:val="24"/>
          </w:rPr>
          <w:instrText xml:space="preserve"> PAGEREF _Toc507597070 \h </w:instrText>
        </w:r>
        <w:r w:rsidR="000A51A9" w:rsidRPr="005C56C7">
          <w:rPr>
            <w:noProof/>
            <w:webHidden/>
            <w:sz w:val="24"/>
            <w:szCs w:val="24"/>
          </w:rPr>
        </w:r>
        <w:r w:rsidR="000A51A9" w:rsidRPr="005C56C7">
          <w:rPr>
            <w:noProof/>
            <w:webHidden/>
            <w:sz w:val="24"/>
            <w:szCs w:val="24"/>
          </w:rPr>
          <w:fldChar w:fldCharType="separate"/>
        </w:r>
        <w:r w:rsidR="00D8217A">
          <w:rPr>
            <w:noProof/>
            <w:webHidden/>
            <w:sz w:val="24"/>
            <w:szCs w:val="24"/>
          </w:rPr>
          <w:t>7</w:t>
        </w:r>
        <w:r w:rsidR="000A51A9" w:rsidRPr="005C56C7">
          <w:rPr>
            <w:noProof/>
            <w:webHidden/>
            <w:sz w:val="24"/>
            <w:szCs w:val="24"/>
          </w:rPr>
          <w:fldChar w:fldCharType="end"/>
        </w:r>
      </w:hyperlink>
    </w:p>
    <w:p w:rsidR="002405C1" w:rsidRPr="005C56C7" w:rsidRDefault="00A71754" w:rsidP="005F6567">
      <w:pPr>
        <w:pStyle w:val="11"/>
        <w:rPr>
          <w:rFonts w:ascii="Calibri" w:hAnsi="Calibri"/>
          <w:noProof/>
          <w:sz w:val="24"/>
          <w:szCs w:val="24"/>
        </w:rPr>
      </w:pPr>
      <w:hyperlink w:anchor="_Toc507597072" w:history="1">
        <w:r w:rsidR="002405C1" w:rsidRPr="005C56C7">
          <w:rPr>
            <w:rStyle w:val="a8"/>
            <w:noProof/>
            <w:sz w:val="24"/>
            <w:szCs w:val="24"/>
            <w:u w:val="none"/>
          </w:rPr>
          <w:t>3.Наименование на процедурата:</w:t>
        </w:r>
        <w:r w:rsidR="002405C1" w:rsidRPr="005C56C7">
          <w:rPr>
            <w:noProof/>
            <w:webHidden/>
            <w:sz w:val="24"/>
            <w:szCs w:val="24"/>
          </w:rPr>
          <w:tab/>
        </w:r>
        <w:r w:rsidR="000A51A9" w:rsidRPr="005C56C7">
          <w:rPr>
            <w:noProof/>
            <w:webHidden/>
            <w:sz w:val="24"/>
            <w:szCs w:val="24"/>
          </w:rPr>
          <w:fldChar w:fldCharType="begin"/>
        </w:r>
        <w:r w:rsidR="002405C1" w:rsidRPr="005C56C7">
          <w:rPr>
            <w:noProof/>
            <w:webHidden/>
            <w:sz w:val="24"/>
            <w:szCs w:val="24"/>
          </w:rPr>
          <w:instrText xml:space="preserve"> PAGEREF _Toc507597072 \h </w:instrText>
        </w:r>
        <w:r w:rsidR="000A51A9" w:rsidRPr="005C56C7">
          <w:rPr>
            <w:noProof/>
            <w:webHidden/>
            <w:sz w:val="24"/>
            <w:szCs w:val="24"/>
          </w:rPr>
        </w:r>
        <w:r w:rsidR="000A51A9" w:rsidRPr="005C56C7">
          <w:rPr>
            <w:noProof/>
            <w:webHidden/>
            <w:sz w:val="24"/>
            <w:szCs w:val="24"/>
          </w:rPr>
          <w:fldChar w:fldCharType="separate"/>
        </w:r>
        <w:r w:rsidR="00D8217A">
          <w:rPr>
            <w:noProof/>
            <w:webHidden/>
            <w:sz w:val="24"/>
            <w:szCs w:val="24"/>
          </w:rPr>
          <w:t>7</w:t>
        </w:r>
        <w:r w:rsidR="000A51A9" w:rsidRPr="005C56C7">
          <w:rPr>
            <w:noProof/>
            <w:webHidden/>
            <w:sz w:val="24"/>
            <w:szCs w:val="24"/>
          </w:rPr>
          <w:fldChar w:fldCharType="end"/>
        </w:r>
      </w:hyperlink>
    </w:p>
    <w:p w:rsidR="002405C1" w:rsidRPr="005C56C7" w:rsidRDefault="00A71754" w:rsidP="005F6567">
      <w:pPr>
        <w:pStyle w:val="11"/>
        <w:rPr>
          <w:rFonts w:ascii="Calibri" w:hAnsi="Calibri"/>
          <w:noProof/>
          <w:sz w:val="24"/>
          <w:szCs w:val="24"/>
        </w:rPr>
      </w:pPr>
      <w:hyperlink w:anchor="_Toc507597075" w:history="1">
        <w:r w:rsidR="002405C1" w:rsidRPr="005C56C7">
          <w:rPr>
            <w:rStyle w:val="a8"/>
            <w:noProof/>
            <w:sz w:val="24"/>
            <w:szCs w:val="24"/>
            <w:u w:val="none"/>
          </w:rPr>
          <w:t>4.Измерения по кодове :</w:t>
        </w:r>
        <w:r w:rsidR="002405C1" w:rsidRPr="005C56C7">
          <w:rPr>
            <w:noProof/>
            <w:webHidden/>
            <w:sz w:val="24"/>
            <w:szCs w:val="24"/>
          </w:rPr>
          <w:tab/>
        </w:r>
        <w:r w:rsidR="000A51A9" w:rsidRPr="005C56C7">
          <w:rPr>
            <w:noProof/>
            <w:webHidden/>
            <w:sz w:val="24"/>
            <w:szCs w:val="24"/>
          </w:rPr>
          <w:fldChar w:fldCharType="begin"/>
        </w:r>
        <w:r w:rsidR="002405C1" w:rsidRPr="005C56C7">
          <w:rPr>
            <w:noProof/>
            <w:webHidden/>
            <w:sz w:val="24"/>
            <w:szCs w:val="24"/>
          </w:rPr>
          <w:instrText xml:space="preserve"> PAGEREF _Toc507597075 \h </w:instrText>
        </w:r>
        <w:r w:rsidR="000A51A9" w:rsidRPr="005C56C7">
          <w:rPr>
            <w:noProof/>
            <w:webHidden/>
            <w:sz w:val="24"/>
            <w:szCs w:val="24"/>
          </w:rPr>
        </w:r>
        <w:r w:rsidR="000A51A9" w:rsidRPr="005C56C7">
          <w:rPr>
            <w:noProof/>
            <w:webHidden/>
            <w:sz w:val="24"/>
            <w:szCs w:val="24"/>
          </w:rPr>
          <w:fldChar w:fldCharType="separate"/>
        </w:r>
        <w:r w:rsidR="00D8217A">
          <w:rPr>
            <w:noProof/>
            <w:webHidden/>
            <w:sz w:val="24"/>
            <w:szCs w:val="24"/>
          </w:rPr>
          <w:t>7</w:t>
        </w:r>
        <w:r w:rsidR="000A51A9" w:rsidRPr="005C56C7">
          <w:rPr>
            <w:noProof/>
            <w:webHidden/>
            <w:sz w:val="24"/>
            <w:szCs w:val="24"/>
          </w:rPr>
          <w:fldChar w:fldCharType="end"/>
        </w:r>
      </w:hyperlink>
    </w:p>
    <w:p w:rsidR="002405C1" w:rsidRPr="005C56C7" w:rsidRDefault="00A71754" w:rsidP="005F6567">
      <w:pPr>
        <w:pStyle w:val="11"/>
        <w:rPr>
          <w:rFonts w:ascii="Calibri" w:hAnsi="Calibri"/>
          <w:noProof/>
          <w:sz w:val="24"/>
          <w:szCs w:val="24"/>
        </w:rPr>
      </w:pPr>
      <w:hyperlink w:anchor="_Toc507597077" w:history="1">
        <w:r w:rsidR="002405C1" w:rsidRPr="005C56C7">
          <w:rPr>
            <w:rStyle w:val="a8"/>
            <w:noProof/>
            <w:sz w:val="24"/>
            <w:szCs w:val="24"/>
            <w:u w:val="none"/>
          </w:rPr>
          <w:t>5.Териториален обхват:</w:t>
        </w:r>
        <w:r w:rsidR="002405C1" w:rsidRPr="005C56C7">
          <w:rPr>
            <w:noProof/>
            <w:webHidden/>
            <w:sz w:val="24"/>
            <w:szCs w:val="24"/>
          </w:rPr>
          <w:tab/>
        </w:r>
        <w:r w:rsidR="000A51A9" w:rsidRPr="005C56C7">
          <w:rPr>
            <w:noProof/>
            <w:webHidden/>
            <w:sz w:val="24"/>
            <w:szCs w:val="24"/>
          </w:rPr>
          <w:fldChar w:fldCharType="begin"/>
        </w:r>
        <w:r w:rsidR="002405C1" w:rsidRPr="005C56C7">
          <w:rPr>
            <w:noProof/>
            <w:webHidden/>
            <w:sz w:val="24"/>
            <w:szCs w:val="24"/>
          </w:rPr>
          <w:instrText xml:space="preserve"> PAGEREF _Toc507597077 \h </w:instrText>
        </w:r>
        <w:r w:rsidR="000A51A9" w:rsidRPr="005C56C7">
          <w:rPr>
            <w:noProof/>
            <w:webHidden/>
            <w:sz w:val="24"/>
            <w:szCs w:val="24"/>
          </w:rPr>
        </w:r>
        <w:r w:rsidR="000A51A9" w:rsidRPr="005C56C7">
          <w:rPr>
            <w:noProof/>
            <w:webHidden/>
            <w:sz w:val="24"/>
            <w:szCs w:val="24"/>
          </w:rPr>
          <w:fldChar w:fldCharType="separate"/>
        </w:r>
        <w:r w:rsidR="00D8217A">
          <w:rPr>
            <w:noProof/>
            <w:webHidden/>
            <w:sz w:val="24"/>
            <w:szCs w:val="24"/>
          </w:rPr>
          <w:t>8</w:t>
        </w:r>
        <w:r w:rsidR="000A51A9" w:rsidRPr="005C56C7">
          <w:rPr>
            <w:noProof/>
            <w:webHidden/>
            <w:sz w:val="24"/>
            <w:szCs w:val="24"/>
          </w:rPr>
          <w:fldChar w:fldCharType="end"/>
        </w:r>
      </w:hyperlink>
    </w:p>
    <w:p w:rsidR="002405C1" w:rsidRPr="005C56C7" w:rsidRDefault="00A71754" w:rsidP="005F6567">
      <w:pPr>
        <w:pStyle w:val="11"/>
        <w:rPr>
          <w:rFonts w:ascii="Calibri" w:hAnsi="Calibri"/>
          <w:noProof/>
          <w:sz w:val="24"/>
          <w:szCs w:val="24"/>
        </w:rPr>
      </w:pPr>
      <w:hyperlink w:anchor="_Toc507597080" w:history="1">
        <w:r w:rsidR="002405C1" w:rsidRPr="005C56C7">
          <w:rPr>
            <w:rStyle w:val="a8"/>
            <w:noProof/>
            <w:sz w:val="24"/>
            <w:szCs w:val="24"/>
            <w:u w:val="none"/>
          </w:rPr>
          <w:t>6.Цели на предоставяната безвъзмездна финансова помощ по процедурата и очаквани резултати :</w:t>
        </w:r>
        <w:r w:rsidR="002405C1" w:rsidRPr="005C56C7">
          <w:rPr>
            <w:noProof/>
            <w:webHidden/>
            <w:sz w:val="24"/>
            <w:szCs w:val="24"/>
          </w:rPr>
          <w:tab/>
        </w:r>
        <w:r w:rsidR="000A51A9" w:rsidRPr="005C56C7">
          <w:rPr>
            <w:noProof/>
            <w:webHidden/>
            <w:sz w:val="24"/>
            <w:szCs w:val="24"/>
          </w:rPr>
          <w:fldChar w:fldCharType="begin"/>
        </w:r>
        <w:r w:rsidR="002405C1" w:rsidRPr="005C56C7">
          <w:rPr>
            <w:noProof/>
            <w:webHidden/>
            <w:sz w:val="24"/>
            <w:szCs w:val="24"/>
          </w:rPr>
          <w:instrText xml:space="preserve"> PAGEREF _Toc507597080 \h </w:instrText>
        </w:r>
        <w:r w:rsidR="000A51A9" w:rsidRPr="005C56C7">
          <w:rPr>
            <w:noProof/>
            <w:webHidden/>
            <w:sz w:val="24"/>
            <w:szCs w:val="24"/>
          </w:rPr>
        </w:r>
        <w:r w:rsidR="000A51A9" w:rsidRPr="005C56C7">
          <w:rPr>
            <w:noProof/>
            <w:webHidden/>
            <w:sz w:val="24"/>
            <w:szCs w:val="24"/>
          </w:rPr>
          <w:fldChar w:fldCharType="separate"/>
        </w:r>
        <w:r w:rsidR="00D8217A">
          <w:rPr>
            <w:noProof/>
            <w:webHidden/>
            <w:sz w:val="24"/>
            <w:szCs w:val="24"/>
          </w:rPr>
          <w:t>8</w:t>
        </w:r>
        <w:r w:rsidR="000A51A9" w:rsidRPr="005C56C7">
          <w:rPr>
            <w:noProof/>
            <w:webHidden/>
            <w:sz w:val="24"/>
            <w:szCs w:val="24"/>
          </w:rPr>
          <w:fldChar w:fldCharType="end"/>
        </w:r>
      </w:hyperlink>
    </w:p>
    <w:p w:rsidR="002405C1" w:rsidRPr="005C56C7" w:rsidRDefault="00A71754" w:rsidP="005F6567">
      <w:pPr>
        <w:pStyle w:val="11"/>
        <w:rPr>
          <w:rFonts w:ascii="Calibri" w:hAnsi="Calibri"/>
          <w:noProof/>
          <w:sz w:val="24"/>
          <w:szCs w:val="24"/>
        </w:rPr>
      </w:pPr>
      <w:hyperlink w:anchor="_Toc507597081" w:history="1">
        <w:r w:rsidR="002405C1" w:rsidRPr="005C56C7">
          <w:rPr>
            <w:rStyle w:val="a8"/>
            <w:noProof/>
            <w:sz w:val="24"/>
            <w:szCs w:val="24"/>
            <w:u w:val="none"/>
          </w:rPr>
          <w:t>7.Индикатори:</w:t>
        </w:r>
        <w:r w:rsidR="002405C1" w:rsidRPr="005C56C7">
          <w:rPr>
            <w:noProof/>
            <w:webHidden/>
            <w:sz w:val="24"/>
            <w:szCs w:val="24"/>
          </w:rPr>
          <w:tab/>
        </w:r>
        <w:r w:rsidR="000A51A9" w:rsidRPr="005C56C7">
          <w:rPr>
            <w:noProof/>
            <w:webHidden/>
            <w:sz w:val="24"/>
            <w:szCs w:val="24"/>
          </w:rPr>
          <w:fldChar w:fldCharType="begin"/>
        </w:r>
        <w:r w:rsidR="002405C1" w:rsidRPr="005C56C7">
          <w:rPr>
            <w:noProof/>
            <w:webHidden/>
            <w:sz w:val="24"/>
            <w:szCs w:val="24"/>
          </w:rPr>
          <w:instrText xml:space="preserve"> PAGEREF _Toc507597081 \h </w:instrText>
        </w:r>
        <w:r w:rsidR="000A51A9" w:rsidRPr="005C56C7">
          <w:rPr>
            <w:noProof/>
            <w:webHidden/>
            <w:sz w:val="24"/>
            <w:szCs w:val="24"/>
          </w:rPr>
        </w:r>
        <w:r w:rsidR="000A51A9" w:rsidRPr="005C56C7">
          <w:rPr>
            <w:noProof/>
            <w:webHidden/>
            <w:sz w:val="24"/>
            <w:szCs w:val="24"/>
          </w:rPr>
          <w:fldChar w:fldCharType="separate"/>
        </w:r>
        <w:r w:rsidR="00D8217A">
          <w:rPr>
            <w:noProof/>
            <w:webHidden/>
            <w:sz w:val="24"/>
            <w:szCs w:val="24"/>
          </w:rPr>
          <w:t>9</w:t>
        </w:r>
        <w:r w:rsidR="000A51A9" w:rsidRPr="005C56C7">
          <w:rPr>
            <w:noProof/>
            <w:webHidden/>
            <w:sz w:val="24"/>
            <w:szCs w:val="24"/>
          </w:rPr>
          <w:fldChar w:fldCharType="end"/>
        </w:r>
      </w:hyperlink>
    </w:p>
    <w:p w:rsidR="002405C1" w:rsidRPr="005C56C7" w:rsidRDefault="00A71754" w:rsidP="005F6567">
      <w:pPr>
        <w:pStyle w:val="11"/>
        <w:rPr>
          <w:rFonts w:ascii="Calibri" w:hAnsi="Calibri"/>
          <w:noProof/>
          <w:sz w:val="24"/>
          <w:szCs w:val="24"/>
        </w:rPr>
      </w:pPr>
      <w:hyperlink w:anchor="_Toc507597085" w:history="1">
        <w:r w:rsidR="002405C1" w:rsidRPr="005C56C7">
          <w:rPr>
            <w:rStyle w:val="a8"/>
            <w:noProof/>
            <w:sz w:val="24"/>
            <w:szCs w:val="24"/>
            <w:u w:val="none"/>
          </w:rPr>
          <w:t>8.Общ размер на безвъзмездната финансова помощ по процедурата :</w:t>
        </w:r>
        <w:r w:rsidR="002405C1" w:rsidRPr="005C56C7">
          <w:rPr>
            <w:noProof/>
            <w:webHidden/>
            <w:sz w:val="24"/>
            <w:szCs w:val="24"/>
          </w:rPr>
          <w:tab/>
        </w:r>
        <w:r w:rsidR="000A51A9" w:rsidRPr="005C56C7">
          <w:rPr>
            <w:noProof/>
            <w:webHidden/>
            <w:sz w:val="24"/>
            <w:szCs w:val="24"/>
          </w:rPr>
          <w:fldChar w:fldCharType="begin"/>
        </w:r>
        <w:r w:rsidR="002405C1" w:rsidRPr="005C56C7">
          <w:rPr>
            <w:noProof/>
            <w:webHidden/>
            <w:sz w:val="24"/>
            <w:szCs w:val="24"/>
          </w:rPr>
          <w:instrText xml:space="preserve"> PAGEREF _Toc507597085 \h </w:instrText>
        </w:r>
        <w:r w:rsidR="000A51A9" w:rsidRPr="005C56C7">
          <w:rPr>
            <w:noProof/>
            <w:webHidden/>
            <w:sz w:val="24"/>
            <w:szCs w:val="24"/>
          </w:rPr>
        </w:r>
        <w:r w:rsidR="000A51A9" w:rsidRPr="005C56C7">
          <w:rPr>
            <w:noProof/>
            <w:webHidden/>
            <w:sz w:val="24"/>
            <w:szCs w:val="24"/>
          </w:rPr>
          <w:fldChar w:fldCharType="separate"/>
        </w:r>
        <w:r w:rsidR="00D8217A">
          <w:rPr>
            <w:noProof/>
            <w:webHidden/>
            <w:sz w:val="24"/>
            <w:szCs w:val="24"/>
          </w:rPr>
          <w:t>9</w:t>
        </w:r>
        <w:r w:rsidR="000A51A9" w:rsidRPr="005C56C7">
          <w:rPr>
            <w:noProof/>
            <w:webHidden/>
            <w:sz w:val="24"/>
            <w:szCs w:val="24"/>
          </w:rPr>
          <w:fldChar w:fldCharType="end"/>
        </w:r>
      </w:hyperlink>
    </w:p>
    <w:p w:rsidR="002405C1" w:rsidRPr="00D75F4D" w:rsidRDefault="00A71754" w:rsidP="00D75F4D">
      <w:pPr>
        <w:pStyle w:val="1"/>
        <w:numPr>
          <w:ilvl w:val="0"/>
          <w:numId w:val="0"/>
        </w:numPr>
        <w:tabs>
          <w:tab w:val="left" w:pos="0"/>
        </w:tabs>
        <w:jc w:val="both"/>
        <w:rPr>
          <w:rStyle w:val="a8"/>
          <w:rFonts w:ascii="Times New Roman" w:hAnsi="Times New Roman"/>
          <w:b w:val="0"/>
          <w:noProof/>
          <w:color w:val="auto"/>
          <w:sz w:val="24"/>
          <w:szCs w:val="24"/>
          <w:u w:val="none"/>
        </w:rPr>
      </w:pPr>
      <w:hyperlink w:anchor="_Toc507597086" w:history="1">
        <w:r w:rsidR="002405C1" w:rsidRPr="00D75F4D">
          <w:rPr>
            <w:rStyle w:val="a8"/>
            <w:rFonts w:ascii="Times New Roman" w:hAnsi="Times New Roman"/>
            <w:b w:val="0"/>
            <w:noProof/>
            <w:color w:val="auto"/>
            <w:sz w:val="24"/>
            <w:szCs w:val="24"/>
            <w:u w:val="none"/>
          </w:rPr>
          <w:t>9.</w:t>
        </w:r>
        <w:r w:rsidR="00D75F4D" w:rsidRPr="00D75F4D">
          <w:rPr>
            <w:rStyle w:val="a8"/>
            <w:rFonts w:ascii="Times New Roman" w:hAnsi="Times New Roman"/>
            <w:b w:val="0"/>
            <w:noProof/>
            <w:color w:val="auto"/>
            <w:sz w:val="24"/>
            <w:szCs w:val="24"/>
            <w:u w:val="none"/>
          </w:rPr>
          <w:t xml:space="preserve"> Минимален и максимален размер на общите допустими разходи и безвъзмездната финансова помощ за един проект: </w:t>
        </w:r>
        <w:r w:rsidR="00D75F4D" w:rsidRPr="00D75F4D">
          <w:rPr>
            <w:rStyle w:val="a8"/>
            <w:rFonts w:ascii="Times New Roman" w:hAnsi="Times New Roman"/>
            <w:b w:val="0"/>
            <w:noProof/>
            <w:webHidden/>
            <w:color w:val="auto"/>
            <w:sz w:val="24"/>
            <w:szCs w:val="24"/>
            <w:u w:val="none"/>
          </w:rPr>
          <w:t>…………………………………………….…</w:t>
        </w:r>
        <w:r w:rsidR="00D75F4D">
          <w:rPr>
            <w:rStyle w:val="a8"/>
            <w:rFonts w:ascii="Times New Roman" w:hAnsi="Times New Roman"/>
            <w:b w:val="0"/>
            <w:noProof/>
            <w:webHidden/>
            <w:color w:val="auto"/>
            <w:sz w:val="24"/>
            <w:szCs w:val="24"/>
            <w:u w:val="none"/>
          </w:rPr>
          <w:t>…….</w:t>
        </w:r>
        <w:r w:rsidR="00C472CD" w:rsidRPr="00D75F4D">
          <w:rPr>
            <w:rStyle w:val="a8"/>
            <w:rFonts w:ascii="Times New Roman" w:hAnsi="Times New Roman"/>
            <w:b w:val="0"/>
            <w:noProof/>
            <w:webHidden/>
            <w:color w:val="auto"/>
            <w:sz w:val="24"/>
            <w:szCs w:val="24"/>
            <w:u w:val="none"/>
          </w:rPr>
          <w:t>…..</w:t>
        </w:r>
        <w:r w:rsidR="000A51A9" w:rsidRPr="00D75F4D">
          <w:rPr>
            <w:rStyle w:val="a8"/>
            <w:rFonts w:ascii="Times New Roman" w:hAnsi="Times New Roman"/>
            <w:b w:val="0"/>
            <w:noProof/>
            <w:webHidden/>
            <w:color w:val="auto"/>
            <w:sz w:val="24"/>
            <w:szCs w:val="24"/>
            <w:u w:val="none"/>
          </w:rPr>
          <w:fldChar w:fldCharType="begin"/>
        </w:r>
        <w:r w:rsidR="002405C1" w:rsidRPr="00D75F4D">
          <w:rPr>
            <w:rStyle w:val="a8"/>
            <w:rFonts w:ascii="Times New Roman" w:hAnsi="Times New Roman"/>
            <w:b w:val="0"/>
            <w:noProof/>
            <w:webHidden/>
            <w:color w:val="auto"/>
            <w:sz w:val="24"/>
            <w:szCs w:val="24"/>
            <w:u w:val="none"/>
          </w:rPr>
          <w:instrText xml:space="preserve"> PAGEREF _Toc507597086 \h </w:instrText>
        </w:r>
        <w:r w:rsidR="000A51A9" w:rsidRPr="00D75F4D">
          <w:rPr>
            <w:rStyle w:val="a8"/>
            <w:rFonts w:ascii="Times New Roman" w:hAnsi="Times New Roman"/>
            <w:b w:val="0"/>
            <w:noProof/>
            <w:webHidden/>
            <w:color w:val="auto"/>
            <w:sz w:val="24"/>
            <w:szCs w:val="24"/>
            <w:u w:val="none"/>
          </w:rPr>
        </w:r>
        <w:r w:rsidR="000A51A9" w:rsidRPr="00D75F4D">
          <w:rPr>
            <w:rStyle w:val="a8"/>
            <w:rFonts w:ascii="Times New Roman" w:hAnsi="Times New Roman"/>
            <w:b w:val="0"/>
            <w:noProof/>
            <w:webHidden/>
            <w:color w:val="auto"/>
            <w:sz w:val="24"/>
            <w:szCs w:val="24"/>
            <w:u w:val="none"/>
          </w:rPr>
          <w:fldChar w:fldCharType="separate"/>
        </w:r>
        <w:r w:rsidR="00D8217A">
          <w:rPr>
            <w:rStyle w:val="a8"/>
            <w:rFonts w:ascii="Times New Roman" w:hAnsi="Times New Roman"/>
            <w:b w:val="0"/>
            <w:noProof/>
            <w:webHidden/>
            <w:color w:val="auto"/>
            <w:sz w:val="24"/>
            <w:szCs w:val="24"/>
            <w:u w:val="none"/>
          </w:rPr>
          <w:t>10</w:t>
        </w:r>
        <w:r w:rsidR="000A51A9" w:rsidRPr="00D75F4D">
          <w:rPr>
            <w:rStyle w:val="a8"/>
            <w:rFonts w:ascii="Times New Roman" w:hAnsi="Times New Roman"/>
            <w:b w:val="0"/>
            <w:noProof/>
            <w:webHidden/>
            <w:color w:val="auto"/>
            <w:sz w:val="24"/>
            <w:szCs w:val="24"/>
            <w:u w:val="none"/>
          </w:rPr>
          <w:fldChar w:fldCharType="end"/>
        </w:r>
      </w:hyperlink>
    </w:p>
    <w:p w:rsidR="002405C1" w:rsidRPr="005C56C7" w:rsidRDefault="00A71754" w:rsidP="005F6567">
      <w:pPr>
        <w:pStyle w:val="11"/>
        <w:rPr>
          <w:noProof/>
          <w:sz w:val="24"/>
          <w:szCs w:val="24"/>
        </w:rPr>
      </w:pPr>
      <w:hyperlink w:anchor="_Toc507597087" w:history="1">
        <w:r w:rsidR="002405C1" w:rsidRPr="005C56C7">
          <w:rPr>
            <w:rStyle w:val="a8"/>
            <w:noProof/>
            <w:sz w:val="24"/>
            <w:szCs w:val="24"/>
            <w:u w:val="none"/>
          </w:rPr>
          <w:t>10.Процент на съфинансиране</w:t>
        </w:r>
        <w:r w:rsidR="002405C1" w:rsidRPr="005C56C7">
          <w:rPr>
            <w:noProof/>
            <w:webHidden/>
            <w:sz w:val="24"/>
            <w:szCs w:val="24"/>
          </w:rPr>
          <w:tab/>
        </w:r>
        <w:r w:rsidR="000A51A9" w:rsidRPr="005C56C7">
          <w:rPr>
            <w:noProof/>
            <w:webHidden/>
            <w:sz w:val="24"/>
            <w:szCs w:val="24"/>
          </w:rPr>
          <w:fldChar w:fldCharType="begin"/>
        </w:r>
        <w:r w:rsidR="002405C1" w:rsidRPr="005C56C7">
          <w:rPr>
            <w:noProof/>
            <w:webHidden/>
            <w:sz w:val="24"/>
            <w:szCs w:val="24"/>
          </w:rPr>
          <w:instrText xml:space="preserve"> PAGEREF _Toc507597087 \h </w:instrText>
        </w:r>
        <w:r w:rsidR="000A51A9" w:rsidRPr="005C56C7">
          <w:rPr>
            <w:noProof/>
            <w:webHidden/>
            <w:sz w:val="24"/>
            <w:szCs w:val="24"/>
          </w:rPr>
        </w:r>
        <w:r w:rsidR="000A51A9" w:rsidRPr="005C56C7">
          <w:rPr>
            <w:noProof/>
            <w:webHidden/>
            <w:sz w:val="24"/>
            <w:szCs w:val="24"/>
          </w:rPr>
          <w:fldChar w:fldCharType="separate"/>
        </w:r>
        <w:r w:rsidR="00D8217A">
          <w:rPr>
            <w:noProof/>
            <w:webHidden/>
            <w:sz w:val="24"/>
            <w:szCs w:val="24"/>
          </w:rPr>
          <w:t>11</w:t>
        </w:r>
        <w:r w:rsidR="000A51A9" w:rsidRPr="005C56C7">
          <w:rPr>
            <w:noProof/>
            <w:webHidden/>
            <w:sz w:val="24"/>
            <w:szCs w:val="24"/>
          </w:rPr>
          <w:fldChar w:fldCharType="end"/>
        </w:r>
      </w:hyperlink>
    </w:p>
    <w:p w:rsidR="00713D12" w:rsidRPr="005C56C7" w:rsidRDefault="00713D12" w:rsidP="00713D12">
      <w:pPr>
        <w:rPr>
          <w:sz w:val="24"/>
          <w:szCs w:val="24"/>
        </w:rPr>
      </w:pPr>
      <w:r w:rsidRPr="005C56C7">
        <w:rPr>
          <w:sz w:val="24"/>
          <w:szCs w:val="24"/>
        </w:rPr>
        <w:t>11.Допустими кандидати</w:t>
      </w:r>
      <w:r w:rsidR="00314A78">
        <w:rPr>
          <w:sz w:val="24"/>
          <w:szCs w:val="24"/>
        </w:rPr>
        <w:t>…………………………………………………………………....10</w:t>
      </w:r>
    </w:p>
    <w:p w:rsidR="002405C1" w:rsidRPr="005C56C7" w:rsidRDefault="00A71754" w:rsidP="005F6567">
      <w:pPr>
        <w:pStyle w:val="11"/>
        <w:rPr>
          <w:rFonts w:ascii="Calibri" w:hAnsi="Calibri"/>
          <w:noProof/>
          <w:sz w:val="24"/>
          <w:szCs w:val="24"/>
        </w:rPr>
      </w:pPr>
      <w:hyperlink w:anchor="_Toc507597089" w:history="1">
        <w:r w:rsidR="002405C1" w:rsidRPr="005C56C7">
          <w:rPr>
            <w:rStyle w:val="a8"/>
            <w:noProof/>
            <w:sz w:val="24"/>
            <w:szCs w:val="24"/>
            <w:u w:val="none"/>
          </w:rPr>
          <w:t>12.Допустими партньори ( ако е приложимо ) :</w:t>
        </w:r>
        <w:r w:rsidR="002405C1" w:rsidRPr="005C56C7">
          <w:rPr>
            <w:noProof/>
            <w:webHidden/>
            <w:sz w:val="24"/>
            <w:szCs w:val="24"/>
          </w:rPr>
          <w:tab/>
        </w:r>
        <w:r w:rsidR="009D2E52" w:rsidRPr="005C56C7">
          <w:rPr>
            <w:noProof/>
            <w:webHidden/>
            <w:sz w:val="24"/>
            <w:szCs w:val="24"/>
          </w:rPr>
          <w:t>11</w:t>
        </w:r>
      </w:hyperlink>
    </w:p>
    <w:p w:rsidR="002405C1" w:rsidRPr="005C56C7" w:rsidRDefault="00A71754" w:rsidP="005F6567">
      <w:pPr>
        <w:pStyle w:val="11"/>
        <w:rPr>
          <w:noProof/>
          <w:sz w:val="24"/>
          <w:szCs w:val="24"/>
        </w:rPr>
      </w:pPr>
      <w:hyperlink w:anchor="_Toc507597090" w:history="1">
        <w:r w:rsidR="002405C1" w:rsidRPr="005C56C7">
          <w:rPr>
            <w:rStyle w:val="a8"/>
            <w:noProof/>
            <w:sz w:val="24"/>
            <w:szCs w:val="24"/>
            <w:u w:val="none"/>
          </w:rPr>
          <w:t>13.Дейности , допустими за финансиране:</w:t>
        </w:r>
        <w:r w:rsidR="002405C1" w:rsidRPr="005C56C7">
          <w:rPr>
            <w:noProof/>
            <w:webHidden/>
            <w:sz w:val="24"/>
            <w:szCs w:val="24"/>
          </w:rPr>
          <w:tab/>
        </w:r>
        <w:r w:rsidR="000A51A9" w:rsidRPr="005C56C7">
          <w:rPr>
            <w:noProof/>
            <w:webHidden/>
            <w:sz w:val="24"/>
            <w:szCs w:val="24"/>
          </w:rPr>
          <w:fldChar w:fldCharType="begin"/>
        </w:r>
        <w:r w:rsidR="002405C1" w:rsidRPr="005C56C7">
          <w:rPr>
            <w:noProof/>
            <w:webHidden/>
            <w:sz w:val="24"/>
            <w:szCs w:val="24"/>
          </w:rPr>
          <w:instrText xml:space="preserve"> PAGEREF _Toc507597090 \h </w:instrText>
        </w:r>
        <w:r w:rsidR="000A51A9" w:rsidRPr="005C56C7">
          <w:rPr>
            <w:noProof/>
            <w:webHidden/>
            <w:sz w:val="24"/>
            <w:szCs w:val="24"/>
          </w:rPr>
        </w:r>
        <w:r w:rsidR="000A51A9" w:rsidRPr="005C56C7">
          <w:rPr>
            <w:noProof/>
            <w:webHidden/>
            <w:sz w:val="24"/>
            <w:szCs w:val="24"/>
          </w:rPr>
          <w:fldChar w:fldCharType="separate"/>
        </w:r>
        <w:r w:rsidR="00D8217A">
          <w:rPr>
            <w:noProof/>
            <w:webHidden/>
            <w:sz w:val="24"/>
            <w:szCs w:val="24"/>
          </w:rPr>
          <w:t>14</w:t>
        </w:r>
        <w:r w:rsidR="000A51A9" w:rsidRPr="005C56C7">
          <w:rPr>
            <w:noProof/>
            <w:webHidden/>
            <w:sz w:val="24"/>
            <w:szCs w:val="24"/>
          </w:rPr>
          <w:fldChar w:fldCharType="end"/>
        </w:r>
      </w:hyperlink>
    </w:p>
    <w:p w:rsidR="000E20D9" w:rsidRPr="005C56C7" w:rsidRDefault="000E20D9" w:rsidP="000E20D9">
      <w:pPr>
        <w:rPr>
          <w:b/>
          <w:sz w:val="24"/>
          <w:szCs w:val="24"/>
        </w:rPr>
      </w:pPr>
      <w:r w:rsidRPr="00AC2C4C">
        <w:rPr>
          <w:sz w:val="24"/>
          <w:szCs w:val="24"/>
          <w:lang w:val="ru-RU"/>
        </w:rPr>
        <w:t>13.1.</w:t>
      </w:r>
      <w:r w:rsidRPr="00854943">
        <w:rPr>
          <w:sz w:val="24"/>
          <w:szCs w:val="24"/>
        </w:rPr>
        <w:t>Доп</w:t>
      </w:r>
      <w:r w:rsidRPr="005C56C7">
        <w:rPr>
          <w:b/>
          <w:sz w:val="24"/>
          <w:szCs w:val="24"/>
        </w:rPr>
        <w:t>устими</w:t>
      </w:r>
      <w:r w:rsidR="00627D33" w:rsidRPr="005C56C7">
        <w:rPr>
          <w:b/>
          <w:sz w:val="24"/>
          <w:szCs w:val="24"/>
        </w:rPr>
        <w:t xml:space="preserve"> </w:t>
      </w:r>
      <w:r w:rsidRPr="005C56C7">
        <w:rPr>
          <w:b/>
          <w:sz w:val="24"/>
          <w:szCs w:val="24"/>
        </w:rPr>
        <w:t>дейности:</w:t>
      </w:r>
      <w:r w:rsidR="00CF6469" w:rsidRPr="005C56C7">
        <w:rPr>
          <w:b/>
          <w:sz w:val="24"/>
          <w:szCs w:val="24"/>
        </w:rPr>
        <w:t xml:space="preserve"> </w:t>
      </w:r>
      <w:r w:rsidR="0035679C">
        <w:rPr>
          <w:b/>
          <w:sz w:val="24"/>
          <w:szCs w:val="24"/>
        </w:rPr>
        <w:t>………………………………………………………………...14</w:t>
      </w:r>
      <w:r w:rsidR="00CF6469" w:rsidRPr="005C56C7">
        <w:rPr>
          <w:b/>
          <w:sz w:val="24"/>
          <w:szCs w:val="24"/>
        </w:rPr>
        <w:t xml:space="preserve">                                                                                                                              </w:t>
      </w:r>
    </w:p>
    <w:p w:rsidR="000E20D9" w:rsidRPr="005C56C7" w:rsidRDefault="008A3E54" w:rsidP="000E20D9">
      <w:pPr>
        <w:rPr>
          <w:sz w:val="24"/>
          <w:szCs w:val="24"/>
        </w:rPr>
      </w:pPr>
      <w:r w:rsidRPr="00AC2C4C">
        <w:rPr>
          <w:sz w:val="24"/>
          <w:szCs w:val="24"/>
          <w:lang w:val="ru-RU"/>
        </w:rPr>
        <w:t>13.2</w:t>
      </w:r>
      <w:r w:rsidR="00732B91" w:rsidRPr="005C56C7">
        <w:rPr>
          <w:sz w:val="24"/>
          <w:szCs w:val="24"/>
        </w:rPr>
        <w:t>.</w:t>
      </w:r>
      <w:r w:rsidRPr="00AC2C4C">
        <w:rPr>
          <w:sz w:val="24"/>
          <w:szCs w:val="24"/>
          <w:lang w:val="ru-RU"/>
        </w:rPr>
        <w:t>.</w:t>
      </w:r>
      <w:r w:rsidRPr="005C56C7">
        <w:rPr>
          <w:sz w:val="24"/>
          <w:szCs w:val="24"/>
        </w:rPr>
        <w:t>Условия за допустимост на дейностите</w:t>
      </w:r>
      <w:r w:rsidR="00CF6469" w:rsidRPr="005C56C7">
        <w:rPr>
          <w:sz w:val="24"/>
          <w:szCs w:val="24"/>
        </w:rPr>
        <w:t xml:space="preserve">     14                                                                                              13.3. Недопустими дейности</w:t>
      </w:r>
      <w:r w:rsidR="0035679C">
        <w:rPr>
          <w:sz w:val="24"/>
          <w:szCs w:val="24"/>
        </w:rPr>
        <w:t>………………………………………………………………..16</w:t>
      </w:r>
    </w:p>
    <w:p w:rsidR="002405C1" w:rsidRPr="005C56C7" w:rsidRDefault="00A71754" w:rsidP="005F6567">
      <w:pPr>
        <w:pStyle w:val="11"/>
        <w:rPr>
          <w:noProof/>
          <w:sz w:val="24"/>
          <w:szCs w:val="24"/>
        </w:rPr>
      </w:pPr>
      <w:hyperlink w:anchor="_Toc507597091" w:history="1">
        <w:r w:rsidR="002405C1" w:rsidRPr="005C56C7">
          <w:rPr>
            <w:rStyle w:val="a8"/>
            <w:noProof/>
            <w:sz w:val="24"/>
            <w:szCs w:val="24"/>
            <w:u w:val="none"/>
          </w:rPr>
          <w:t>14.Категории разходи, допустими за финансиране</w:t>
        </w:r>
        <w:r w:rsidR="002405C1" w:rsidRPr="005C56C7">
          <w:rPr>
            <w:noProof/>
            <w:webHidden/>
            <w:sz w:val="24"/>
            <w:szCs w:val="24"/>
          </w:rPr>
          <w:tab/>
        </w:r>
        <w:r w:rsidR="000A51A9" w:rsidRPr="005C56C7">
          <w:rPr>
            <w:noProof/>
            <w:webHidden/>
            <w:sz w:val="24"/>
            <w:szCs w:val="24"/>
          </w:rPr>
          <w:fldChar w:fldCharType="begin"/>
        </w:r>
        <w:r w:rsidR="002405C1" w:rsidRPr="005C56C7">
          <w:rPr>
            <w:noProof/>
            <w:webHidden/>
            <w:sz w:val="24"/>
            <w:szCs w:val="24"/>
          </w:rPr>
          <w:instrText xml:space="preserve"> PAGEREF _Toc507597091 \h </w:instrText>
        </w:r>
        <w:r w:rsidR="000A51A9" w:rsidRPr="005C56C7">
          <w:rPr>
            <w:noProof/>
            <w:webHidden/>
            <w:sz w:val="24"/>
            <w:szCs w:val="24"/>
          </w:rPr>
        </w:r>
        <w:r w:rsidR="000A51A9" w:rsidRPr="005C56C7">
          <w:rPr>
            <w:noProof/>
            <w:webHidden/>
            <w:sz w:val="24"/>
            <w:szCs w:val="24"/>
          </w:rPr>
          <w:fldChar w:fldCharType="separate"/>
        </w:r>
        <w:r w:rsidR="00D8217A">
          <w:rPr>
            <w:noProof/>
            <w:webHidden/>
            <w:sz w:val="24"/>
            <w:szCs w:val="24"/>
          </w:rPr>
          <w:t>15</w:t>
        </w:r>
        <w:r w:rsidR="000A51A9" w:rsidRPr="005C56C7">
          <w:rPr>
            <w:noProof/>
            <w:webHidden/>
            <w:sz w:val="24"/>
            <w:szCs w:val="24"/>
          </w:rPr>
          <w:fldChar w:fldCharType="end"/>
        </w:r>
      </w:hyperlink>
    </w:p>
    <w:p w:rsidR="002C20E9" w:rsidRPr="005C56C7" w:rsidRDefault="002C20E9" w:rsidP="002C20E9">
      <w:pPr>
        <w:rPr>
          <w:sz w:val="24"/>
          <w:szCs w:val="24"/>
        </w:rPr>
      </w:pPr>
      <w:r w:rsidRPr="005C56C7">
        <w:rPr>
          <w:sz w:val="24"/>
          <w:szCs w:val="24"/>
        </w:rPr>
        <w:t>14.1Условия</w:t>
      </w:r>
      <w:r w:rsidR="0035679C">
        <w:rPr>
          <w:sz w:val="24"/>
          <w:szCs w:val="24"/>
        </w:rPr>
        <w:t xml:space="preserve"> </w:t>
      </w:r>
      <w:r w:rsidRPr="005C56C7">
        <w:rPr>
          <w:sz w:val="24"/>
          <w:szCs w:val="24"/>
        </w:rPr>
        <w:t>за</w:t>
      </w:r>
      <w:r w:rsidR="0035679C">
        <w:rPr>
          <w:sz w:val="24"/>
          <w:szCs w:val="24"/>
        </w:rPr>
        <w:t xml:space="preserve"> </w:t>
      </w:r>
      <w:r w:rsidRPr="005C56C7">
        <w:rPr>
          <w:sz w:val="24"/>
          <w:szCs w:val="24"/>
        </w:rPr>
        <w:t>допустимост</w:t>
      </w:r>
      <w:r w:rsidR="0035679C">
        <w:rPr>
          <w:sz w:val="24"/>
          <w:szCs w:val="24"/>
        </w:rPr>
        <w:t xml:space="preserve"> </w:t>
      </w:r>
      <w:r w:rsidRPr="005C56C7">
        <w:rPr>
          <w:sz w:val="24"/>
          <w:szCs w:val="24"/>
        </w:rPr>
        <w:t>наразходит</w:t>
      </w:r>
      <w:r w:rsidR="0035679C">
        <w:rPr>
          <w:sz w:val="24"/>
          <w:szCs w:val="24"/>
        </w:rPr>
        <w:t>е………………………………………………... 20</w:t>
      </w:r>
      <w:r w:rsidRPr="005C56C7">
        <w:rPr>
          <w:sz w:val="24"/>
          <w:szCs w:val="24"/>
        </w:rPr>
        <w:t xml:space="preserve">                                                                                      </w:t>
      </w:r>
    </w:p>
    <w:p w:rsidR="002C20E9" w:rsidRPr="005C56C7" w:rsidRDefault="002C20E9" w:rsidP="002C20E9">
      <w:pPr>
        <w:rPr>
          <w:sz w:val="24"/>
          <w:szCs w:val="24"/>
        </w:rPr>
      </w:pPr>
      <w:r w:rsidRPr="005C56C7">
        <w:rPr>
          <w:sz w:val="24"/>
          <w:szCs w:val="24"/>
        </w:rPr>
        <w:t>14.2.Недопустимиразходи</w:t>
      </w:r>
      <w:r w:rsidR="00314A78">
        <w:rPr>
          <w:sz w:val="24"/>
          <w:szCs w:val="24"/>
        </w:rPr>
        <w:t>…………………………………………………………………..21</w:t>
      </w:r>
      <w:r w:rsidRPr="005C56C7">
        <w:rPr>
          <w:sz w:val="24"/>
          <w:szCs w:val="24"/>
        </w:rPr>
        <w:t xml:space="preserve">                                                                                                                  </w:t>
      </w:r>
    </w:p>
    <w:p w:rsidR="002405C1" w:rsidRPr="005C56C7" w:rsidRDefault="00A71754" w:rsidP="005F6567">
      <w:pPr>
        <w:pStyle w:val="11"/>
        <w:rPr>
          <w:rFonts w:ascii="Calibri" w:hAnsi="Calibri"/>
          <w:noProof/>
          <w:sz w:val="24"/>
          <w:szCs w:val="24"/>
        </w:rPr>
      </w:pPr>
      <w:hyperlink w:anchor="_Toc507597092" w:history="1">
        <w:r w:rsidR="002405C1" w:rsidRPr="005C56C7">
          <w:rPr>
            <w:rStyle w:val="a8"/>
            <w:noProof/>
            <w:sz w:val="24"/>
            <w:szCs w:val="24"/>
            <w:u w:val="none"/>
          </w:rPr>
          <w:t>15.Допустими целеви групи ( ако е приложимо ) :</w:t>
        </w:r>
        <w:r w:rsidR="002405C1" w:rsidRPr="005C56C7">
          <w:rPr>
            <w:noProof/>
            <w:webHidden/>
            <w:sz w:val="24"/>
            <w:szCs w:val="24"/>
          </w:rPr>
          <w:tab/>
        </w:r>
      </w:hyperlink>
      <w:r w:rsidR="00731F15" w:rsidRPr="005C56C7">
        <w:rPr>
          <w:noProof/>
          <w:sz w:val="24"/>
          <w:szCs w:val="24"/>
        </w:rPr>
        <w:t>2</w:t>
      </w:r>
      <w:r w:rsidR="00D001A6">
        <w:rPr>
          <w:noProof/>
          <w:sz w:val="24"/>
          <w:szCs w:val="24"/>
        </w:rPr>
        <w:t>1</w:t>
      </w:r>
    </w:p>
    <w:p w:rsidR="002405C1" w:rsidRPr="005C56C7" w:rsidRDefault="00A71754" w:rsidP="005F6567">
      <w:pPr>
        <w:pStyle w:val="11"/>
        <w:rPr>
          <w:rFonts w:ascii="Calibri" w:hAnsi="Calibri"/>
          <w:noProof/>
          <w:sz w:val="24"/>
          <w:szCs w:val="24"/>
        </w:rPr>
      </w:pPr>
      <w:hyperlink w:anchor="_Toc507597093" w:history="1">
        <w:r w:rsidR="002405C1" w:rsidRPr="005C56C7">
          <w:rPr>
            <w:rStyle w:val="a8"/>
            <w:noProof/>
            <w:sz w:val="24"/>
            <w:szCs w:val="24"/>
            <w:u w:val="none"/>
          </w:rPr>
          <w:t>16.Приложим режим на минимални/държавни помощи</w:t>
        </w:r>
        <w:r w:rsidR="002405C1" w:rsidRPr="005C56C7">
          <w:rPr>
            <w:noProof/>
            <w:webHidden/>
            <w:sz w:val="24"/>
            <w:szCs w:val="24"/>
          </w:rPr>
          <w:tab/>
        </w:r>
        <w:r w:rsidR="000A51A9" w:rsidRPr="005C56C7">
          <w:rPr>
            <w:noProof/>
            <w:webHidden/>
            <w:sz w:val="24"/>
            <w:szCs w:val="24"/>
          </w:rPr>
          <w:fldChar w:fldCharType="begin"/>
        </w:r>
        <w:r w:rsidR="002405C1" w:rsidRPr="005C56C7">
          <w:rPr>
            <w:noProof/>
            <w:webHidden/>
            <w:sz w:val="24"/>
            <w:szCs w:val="24"/>
          </w:rPr>
          <w:instrText xml:space="preserve"> PAGEREF _Toc507597093 \h </w:instrText>
        </w:r>
        <w:r w:rsidR="000A51A9" w:rsidRPr="005C56C7">
          <w:rPr>
            <w:noProof/>
            <w:webHidden/>
            <w:sz w:val="24"/>
            <w:szCs w:val="24"/>
          </w:rPr>
        </w:r>
        <w:r w:rsidR="000A51A9" w:rsidRPr="005C56C7">
          <w:rPr>
            <w:noProof/>
            <w:webHidden/>
            <w:sz w:val="24"/>
            <w:szCs w:val="24"/>
          </w:rPr>
          <w:fldChar w:fldCharType="separate"/>
        </w:r>
        <w:r w:rsidR="00D8217A">
          <w:rPr>
            <w:noProof/>
            <w:webHidden/>
            <w:sz w:val="24"/>
            <w:szCs w:val="24"/>
          </w:rPr>
          <w:t>24</w:t>
        </w:r>
        <w:r w:rsidR="000A51A9" w:rsidRPr="005C56C7">
          <w:rPr>
            <w:noProof/>
            <w:webHidden/>
            <w:sz w:val="24"/>
            <w:szCs w:val="24"/>
          </w:rPr>
          <w:fldChar w:fldCharType="end"/>
        </w:r>
      </w:hyperlink>
    </w:p>
    <w:p w:rsidR="002405C1" w:rsidRPr="005C56C7" w:rsidRDefault="00A71754" w:rsidP="005F6567">
      <w:pPr>
        <w:pStyle w:val="11"/>
        <w:rPr>
          <w:rFonts w:ascii="Calibri" w:hAnsi="Calibri"/>
          <w:noProof/>
          <w:sz w:val="24"/>
          <w:szCs w:val="24"/>
        </w:rPr>
      </w:pPr>
      <w:hyperlink w:anchor="_Toc507597094" w:history="1">
        <w:r w:rsidR="002405C1" w:rsidRPr="005C56C7">
          <w:rPr>
            <w:rStyle w:val="a8"/>
            <w:noProof/>
            <w:sz w:val="24"/>
            <w:szCs w:val="24"/>
            <w:u w:val="none"/>
          </w:rPr>
          <w:t>17.Хоризонтални политики</w:t>
        </w:r>
        <w:r w:rsidR="002405C1" w:rsidRPr="005C56C7">
          <w:rPr>
            <w:noProof/>
            <w:webHidden/>
            <w:sz w:val="24"/>
            <w:szCs w:val="24"/>
          </w:rPr>
          <w:tab/>
        </w:r>
        <w:r w:rsidR="000A51A9" w:rsidRPr="005C56C7">
          <w:rPr>
            <w:noProof/>
            <w:webHidden/>
            <w:sz w:val="24"/>
            <w:szCs w:val="24"/>
          </w:rPr>
          <w:fldChar w:fldCharType="begin"/>
        </w:r>
        <w:r w:rsidR="002405C1" w:rsidRPr="005C56C7">
          <w:rPr>
            <w:noProof/>
            <w:webHidden/>
            <w:sz w:val="24"/>
            <w:szCs w:val="24"/>
          </w:rPr>
          <w:instrText xml:space="preserve"> PAGEREF _Toc507597094 \h </w:instrText>
        </w:r>
        <w:r w:rsidR="000A51A9" w:rsidRPr="005C56C7">
          <w:rPr>
            <w:noProof/>
            <w:webHidden/>
            <w:sz w:val="24"/>
            <w:szCs w:val="24"/>
          </w:rPr>
        </w:r>
        <w:r w:rsidR="000A51A9" w:rsidRPr="005C56C7">
          <w:rPr>
            <w:noProof/>
            <w:webHidden/>
            <w:sz w:val="24"/>
            <w:szCs w:val="24"/>
          </w:rPr>
          <w:fldChar w:fldCharType="separate"/>
        </w:r>
        <w:r w:rsidR="00D8217A">
          <w:rPr>
            <w:noProof/>
            <w:webHidden/>
            <w:sz w:val="24"/>
            <w:szCs w:val="24"/>
          </w:rPr>
          <w:t>30</w:t>
        </w:r>
        <w:r w:rsidR="000A51A9" w:rsidRPr="005C56C7">
          <w:rPr>
            <w:noProof/>
            <w:webHidden/>
            <w:sz w:val="24"/>
            <w:szCs w:val="24"/>
          </w:rPr>
          <w:fldChar w:fldCharType="end"/>
        </w:r>
      </w:hyperlink>
    </w:p>
    <w:p w:rsidR="002405C1" w:rsidRPr="005C56C7" w:rsidRDefault="00A71754" w:rsidP="005F6567">
      <w:pPr>
        <w:pStyle w:val="11"/>
        <w:rPr>
          <w:rFonts w:ascii="Calibri" w:hAnsi="Calibri"/>
          <w:noProof/>
          <w:sz w:val="24"/>
          <w:szCs w:val="24"/>
        </w:rPr>
      </w:pPr>
      <w:hyperlink w:anchor="_Toc507597095" w:history="1">
        <w:r w:rsidR="002405C1" w:rsidRPr="005C56C7">
          <w:rPr>
            <w:rStyle w:val="a8"/>
            <w:noProof/>
            <w:sz w:val="24"/>
            <w:szCs w:val="24"/>
            <w:u w:val="none"/>
          </w:rPr>
          <w:t>18.Максимален  срок за изпълнение на проекта</w:t>
        </w:r>
        <w:r w:rsidR="002405C1" w:rsidRPr="005C56C7">
          <w:rPr>
            <w:noProof/>
            <w:webHidden/>
            <w:sz w:val="24"/>
            <w:szCs w:val="24"/>
          </w:rPr>
          <w:tab/>
        </w:r>
        <w:r w:rsidR="000A51A9" w:rsidRPr="005C56C7">
          <w:rPr>
            <w:noProof/>
            <w:webHidden/>
            <w:sz w:val="24"/>
            <w:szCs w:val="24"/>
          </w:rPr>
          <w:fldChar w:fldCharType="begin"/>
        </w:r>
        <w:r w:rsidR="002405C1" w:rsidRPr="005C56C7">
          <w:rPr>
            <w:noProof/>
            <w:webHidden/>
            <w:sz w:val="24"/>
            <w:szCs w:val="24"/>
          </w:rPr>
          <w:instrText xml:space="preserve"> PAGEREF _Toc507597095 \h </w:instrText>
        </w:r>
        <w:r w:rsidR="000A51A9" w:rsidRPr="005C56C7">
          <w:rPr>
            <w:noProof/>
            <w:webHidden/>
            <w:sz w:val="24"/>
            <w:szCs w:val="24"/>
          </w:rPr>
        </w:r>
        <w:r w:rsidR="000A51A9" w:rsidRPr="005C56C7">
          <w:rPr>
            <w:noProof/>
            <w:webHidden/>
            <w:sz w:val="24"/>
            <w:szCs w:val="24"/>
          </w:rPr>
          <w:fldChar w:fldCharType="separate"/>
        </w:r>
        <w:r w:rsidR="00D8217A">
          <w:rPr>
            <w:noProof/>
            <w:webHidden/>
            <w:sz w:val="24"/>
            <w:szCs w:val="24"/>
          </w:rPr>
          <w:t>32</w:t>
        </w:r>
        <w:r w:rsidR="000A51A9" w:rsidRPr="005C56C7">
          <w:rPr>
            <w:noProof/>
            <w:webHidden/>
            <w:sz w:val="24"/>
            <w:szCs w:val="24"/>
          </w:rPr>
          <w:fldChar w:fldCharType="end"/>
        </w:r>
      </w:hyperlink>
    </w:p>
    <w:p w:rsidR="002405C1" w:rsidRPr="005C56C7" w:rsidRDefault="00A71754" w:rsidP="005F6567">
      <w:pPr>
        <w:pStyle w:val="11"/>
        <w:rPr>
          <w:rFonts w:ascii="Calibri" w:hAnsi="Calibri"/>
          <w:noProof/>
          <w:sz w:val="24"/>
          <w:szCs w:val="24"/>
        </w:rPr>
      </w:pPr>
      <w:hyperlink w:anchor="_Toc507597096" w:history="1">
        <w:r w:rsidR="002405C1" w:rsidRPr="005C56C7">
          <w:rPr>
            <w:rStyle w:val="a8"/>
            <w:noProof/>
            <w:sz w:val="24"/>
            <w:szCs w:val="24"/>
            <w:u w:val="none"/>
          </w:rPr>
          <w:t>19.Ред за оценяване на концепцията за проектни предложения:</w:t>
        </w:r>
        <w:r w:rsidR="002405C1" w:rsidRPr="005C56C7">
          <w:rPr>
            <w:noProof/>
            <w:webHidden/>
            <w:sz w:val="24"/>
            <w:szCs w:val="24"/>
          </w:rPr>
          <w:tab/>
        </w:r>
      </w:hyperlink>
      <w:r w:rsidR="00E04285" w:rsidRPr="005C56C7">
        <w:rPr>
          <w:noProof/>
          <w:sz w:val="24"/>
          <w:szCs w:val="24"/>
        </w:rPr>
        <w:t>25</w:t>
      </w:r>
    </w:p>
    <w:p w:rsidR="002405C1" w:rsidRPr="005C56C7" w:rsidRDefault="00A71754" w:rsidP="005F6567">
      <w:pPr>
        <w:pStyle w:val="11"/>
        <w:rPr>
          <w:rFonts w:ascii="Calibri" w:hAnsi="Calibri"/>
          <w:noProof/>
          <w:sz w:val="24"/>
          <w:szCs w:val="24"/>
        </w:rPr>
      </w:pPr>
      <w:hyperlink w:anchor="_Toc507597097" w:history="1">
        <w:r w:rsidR="002405C1" w:rsidRPr="005C56C7">
          <w:rPr>
            <w:rStyle w:val="a8"/>
            <w:noProof/>
            <w:sz w:val="24"/>
            <w:szCs w:val="24"/>
            <w:u w:val="none"/>
          </w:rPr>
          <w:t>2</w:t>
        </w:r>
        <w:r w:rsidR="00E03DE2" w:rsidRPr="005C56C7">
          <w:rPr>
            <w:rStyle w:val="a8"/>
            <w:noProof/>
            <w:sz w:val="24"/>
            <w:szCs w:val="24"/>
            <w:u w:val="none"/>
          </w:rPr>
          <w:t>0</w:t>
        </w:r>
        <w:r w:rsidR="002405C1" w:rsidRPr="005C56C7">
          <w:rPr>
            <w:rStyle w:val="a8"/>
            <w:noProof/>
            <w:sz w:val="24"/>
            <w:szCs w:val="24"/>
            <w:u w:val="none"/>
          </w:rPr>
          <w:t>Критерии и методика за  оценка на концепциите за проектни предложения:</w:t>
        </w:r>
        <w:r w:rsidR="002405C1" w:rsidRPr="005C56C7">
          <w:rPr>
            <w:noProof/>
            <w:webHidden/>
            <w:sz w:val="24"/>
            <w:szCs w:val="24"/>
          </w:rPr>
          <w:tab/>
        </w:r>
        <w:r w:rsidR="0097211B" w:rsidRPr="005C56C7">
          <w:rPr>
            <w:noProof/>
            <w:webHidden/>
            <w:sz w:val="24"/>
            <w:szCs w:val="24"/>
          </w:rPr>
          <w:t>25</w:t>
        </w:r>
      </w:hyperlink>
    </w:p>
    <w:p w:rsidR="002405C1" w:rsidRPr="005C56C7" w:rsidRDefault="00A71754" w:rsidP="005F6567">
      <w:pPr>
        <w:pStyle w:val="11"/>
        <w:rPr>
          <w:rFonts w:ascii="Calibri" w:hAnsi="Calibri"/>
          <w:noProof/>
          <w:sz w:val="24"/>
          <w:szCs w:val="24"/>
        </w:rPr>
      </w:pPr>
      <w:hyperlink w:anchor="_Toc507597098" w:history="1">
        <w:r w:rsidR="002405C1" w:rsidRPr="005C56C7">
          <w:rPr>
            <w:rStyle w:val="a8"/>
            <w:noProof/>
            <w:sz w:val="24"/>
            <w:szCs w:val="24"/>
            <w:u w:val="none"/>
          </w:rPr>
          <w:t>21.Ред за оценяване на проектните предложения</w:t>
        </w:r>
        <w:r w:rsidR="002405C1" w:rsidRPr="005C56C7">
          <w:rPr>
            <w:noProof/>
            <w:webHidden/>
            <w:sz w:val="24"/>
            <w:szCs w:val="24"/>
          </w:rPr>
          <w:tab/>
        </w:r>
        <w:r w:rsidR="000A51A9" w:rsidRPr="005C56C7">
          <w:rPr>
            <w:noProof/>
            <w:webHidden/>
            <w:sz w:val="24"/>
            <w:szCs w:val="24"/>
          </w:rPr>
          <w:fldChar w:fldCharType="begin"/>
        </w:r>
        <w:r w:rsidR="002405C1" w:rsidRPr="005C56C7">
          <w:rPr>
            <w:noProof/>
            <w:webHidden/>
            <w:sz w:val="24"/>
            <w:szCs w:val="24"/>
          </w:rPr>
          <w:instrText xml:space="preserve"> PAGEREF _Toc507597098 \h </w:instrText>
        </w:r>
        <w:r w:rsidR="000A51A9" w:rsidRPr="005C56C7">
          <w:rPr>
            <w:noProof/>
            <w:webHidden/>
            <w:sz w:val="24"/>
            <w:szCs w:val="24"/>
          </w:rPr>
        </w:r>
        <w:r w:rsidR="000A51A9" w:rsidRPr="005C56C7">
          <w:rPr>
            <w:noProof/>
            <w:webHidden/>
            <w:sz w:val="24"/>
            <w:szCs w:val="24"/>
          </w:rPr>
          <w:fldChar w:fldCharType="separate"/>
        </w:r>
        <w:r w:rsidR="00D8217A">
          <w:rPr>
            <w:noProof/>
            <w:webHidden/>
            <w:sz w:val="24"/>
            <w:szCs w:val="24"/>
          </w:rPr>
          <w:t>32</w:t>
        </w:r>
        <w:r w:rsidR="000A51A9" w:rsidRPr="005C56C7">
          <w:rPr>
            <w:noProof/>
            <w:webHidden/>
            <w:sz w:val="24"/>
            <w:szCs w:val="24"/>
          </w:rPr>
          <w:fldChar w:fldCharType="end"/>
        </w:r>
      </w:hyperlink>
    </w:p>
    <w:p w:rsidR="002405C1" w:rsidRPr="005C56C7" w:rsidRDefault="00A71754" w:rsidP="005F6567">
      <w:pPr>
        <w:pStyle w:val="11"/>
        <w:rPr>
          <w:rFonts w:ascii="Calibri" w:hAnsi="Calibri"/>
          <w:noProof/>
          <w:sz w:val="24"/>
          <w:szCs w:val="24"/>
        </w:rPr>
      </w:pPr>
      <w:hyperlink w:anchor="_Toc507597099" w:history="1">
        <w:r w:rsidR="002405C1" w:rsidRPr="005C56C7">
          <w:rPr>
            <w:rStyle w:val="a8"/>
            <w:noProof/>
            <w:sz w:val="24"/>
            <w:szCs w:val="24"/>
            <w:u w:val="none"/>
          </w:rPr>
          <w:t>22.Критерии и методика за оценка на проектните предложения :</w:t>
        </w:r>
        <w:r w:rsidR="002405C1" w:rsidRPr="005C56C7">
          <w:rPr>
            <w:noProof/>
            <w:webHidden/>
            <w:sz w:val="24"/>
            <w:szCs w:val="24"/>
          </w:rPr>
          <w:tab/>
        </w:r>
        <w:r w:rsidR="000A51A9" w:rsidRPr="005C56C7">
          <w:rPr>
            <w:noProof/>
            <w:webHidden/>
            <w:sz w:val="24"/>
            <w:szCs w:val="24"/>
          </w:rPr>
          <w:fldChar w:fldCharType="begin"/>
        </w:r>
        <w:r w:rsidR="002405C1" w:rsidRPr="005C56C7">
          <w:rPr>
            <w:noProof/>
            <w:webHidden/>
            <w:sz w:val="24"/>
            <w:szCs w:val="24"/>
          </w:rPr>
          <w:instrText xml:space="preserve"> PAGEREF _Toc507597099 \h </w:instrText>
        </w:r>
        <w:r w:rsidR="000A51A9" w:rsidRPr="005C56C7">
          <w:rPr>
            <w:noProof/>
            <w:webHidden/>
            <w:sz w:val="24"/>
            <w:szCs w:val="24"/>
          </w:rPr>
        </w:r>
        <w:r w:rsidR="000A51A9" w:rsidRPr="005C56C7">
          <w:rPr>
            <w:noProof/>
            <w:webHidden/>
            <w:sz w:val="24"/>
            <w:szCs w:val="24"/>
          </w:rPr>
          <w:fldChar w:fldCharType="separate"/>
        </w:r>
        <w:r w:rsidR="00D8217A">
          <w:rPr>
            <w:noProof/>
            <w:webHidden/>
            <w:sz w:val="24"/>
            <w:szCs w:val="24"/>
          </w:rPr>
          <w:t>36</w:t>
        </w:r>
        <w:r w:rsidR="000A51A9" w:rsidRPr="005C56C7">
          <w:rPr>
            <w:noProof/>
            <w:webHidden/>
            <w:sz w:val="24"/>
            <w:szCs w:val="24"/>
          </w:rPr>
          <w:fldChar w:fldCharType="end"/>
        </w:r>
      </w:hyperlink>
    </w:p>
    <w:p w:rsidR="002405C1" w:rsidRPr="005C56C7" w:rsidRDefault="00A71754" w:rsidP="005F6567">
      <w:pPr>
        <w:pStyle w:val="11"/>
        <w:rPr>
          <w:rFonts w:ascii="Calibri" w:hAnsi="Calibri"/>
          <w:noProof/>
          <w:sz w:val="24"/>
          <w:szCs w:val="24"/>
        </w:rPr>
      </w:pPr>
      <w:hyperlink w:anchor="_Toc507597100" w:history="1">
        <w:r w:rsidR="002405C1" w:rsidRPr="005C56C7">
          <w:rPr>
            <w:rStyle w:val="a8"/>
            <w:noProof/>
            <w:sz w:val="24"/>
            <w:szCs w:val="24"/>
            <w:u w:val="none"/>
          </w:rPr>
          <w:t>23.Начин на подаване на проектните предложения/концепциите за проектни предложения :</w:t>
        </w:r>
        <w:r w:rsidR="002405C1" w:rsidRPr="005C56C7">
          <w:rPr>
            <w:noProof/>
            <w:webHidden/>
            <w:sz w:val="24"/>
            <w:szCs w:val="24"/>
          </w:rPr>
          <w:tab/>
        </w:r>
        <w:r w:rsidR="000A51A9" w:rsidRPr="005C56C7">
          <w:rPr>
            <w:noProof/>
            <w:webHidden/>
            <w:sz w:val="24"/>
            <w:szCs w:val="24"/>
          </w:rPr>
          <w:fldChar w:fldCharType="begin"/>
        </w:r>
        <w:r w:rsidR="002405C1" w:rsidRPr="005C56C7">
          <w:rPr>
            <w:noProof/>
            <w:webHidden/>
            <w:sz w:val="24"/>
            <w:szCs w:val="24"/>
          </w:rPr>
          <w:instrText xml:space="preserve"> PAGEREF _Toc507597100 \h </w:instrText>
        </w:r>
        <w:r w:rsidR="000A51A9" w:rsidRPr="005C56C7">
          <w:rPr>
            <w:noProof/>
            <w:webHidden/>
            <w:sz w:val="24"/>
            <w:szCs w:val="24"/>
          </w:rPr>
        </w:r>
        <w:r w:rsidR="000A51A9" w:rsidRPr="005C56C7">
          <w:rPr>
            <w:noProof/>
            <w:webHidden/>
            <w:sz w:val="24"/>
            <w:szCs w:val="24"/>
          </w:rPr>
          <w:fldChar w:fldCharType="separate"/>
        </w:r>
        <w:r w:rsidR="00D8217A">
          <w:rPr>
            <w:noProof/>
            <w:webHidden/>
            <w:sz w:val="24"/>
            <w:szCs w:val="24"/>
          </w:rPr>
          <w:t>36</w:t>
        </w:r>
        <w:r w:rsidR="000A51A9" w:rsidRPr="005C56C7">
          <w:rPr>
            <w:noProof/>
            <w:webHidden/>
            <w:sz w:val="24"/>
            <w:szCs w:val="24"/>
          </w:rPr>
          <w:fldChar w:fldCharType="end"/>
        </w:r>
      </w:hyperlink>
    </w:p>
    <w:p w:rsidR="002405C1" w:rsidRPr="005C56C7" w:rsidRDefault="00A71754" w:rsidP="005F6567">
      <w:pPr>
        <w:pStyle w:val="11"/>
        <w:rPr>
          <w:rFonts w:ascii="Calibri" w:hAnsi="Calibri"/>
          <w:noProof/>
          <w:sz w:val="24"/>
          <w:szCs w:val="24"/>
        </w:rPr>
      </w:pPr>
      <w:hyperlink w:anchor="_Toc507597101" w:history="1">
        <w:r w:rsidR="002405C1" w:rsidRPr="005C56C7">
          <w:rPr>
            <w:rStyle w:val="a8"/>
            <w:noProof/>
            <w:sz w:val="24"/>
            <w:szCs w:val="24"/>
            <w:u w:val="none"/>
          </w:rPr>
          <w:t>24.Списък на документите, които се подават на етап кандидатстване :</w:t>
        </w:r>
        <w:r w:rsidR="002405C1" w:rsidRPr="005C56C7">
          <w:rPr>
            <w:noProof/>
            <w:webHidden/>
            <w:sz w:val="24"/>
            <w:szCs w:val="24"/>
          </w:rPr>
          <w:tab/>
        </w:r>
        <w:r w:rsidR="000A51A9" w:rsidRPr="005C56C7">
          <w:rPr>
            <w:noProof/>
            <w:webHidden/>
            <w:sz w:val="24"/>
            <w:szCs w:val="24"/>
          </w:rPr>
          <w:fldChar w:fldCharType="begin"/>
        </w:r>
        <w:r w:rsidR="002405C1" w:rsidRPr="005C56C7">
          <w:rPr>
            <w:noProof/>
            <w:webHidden/>
            <w:sz w:val="24"/>
            <w:szCs w:val="24"/>
          </w:rPr>
          <w:instrText xml:space="preserve"> PAGEREF _Toc507597101 \h </w:instrText>
        </w:r>
        <w:r w:rsidR="000A51A9" w:rsidRPr="005C56C7">
          <w:rPr>
            <w:noProof/>
            <w:webHidden/>
            <w:sz w:val="24"/>
            <w:szCs w:val="24"/>
          </w:rPr>
        </w:r>
        <w:r w:rsidR="000A51A9" w:rsidRPr="005C56C7">
          <w:rPr>
            <w:noProof/>
            <w:webHidden/>
            <w:sz w:val="24"/>
            <w:szCs w:val="24"/>
          </w:rPr>
          <w:fldChar w:fldCharType="separate"/>
        </w:r>
        <w:r w:rsidR="00D8217A">
          <w:rPr>
            <w:noProof/>
            <w:webHidden/>
            <w:sz w:val="24"/>
            <w:szCs w:val="24"/>
          </w:rPr>
          <w:t>38</w:t>
        </w:r>
        <w:r w:rsidR="000A51A9" w:rsidRPr="005C56C7">
          <w:rPr>
            <w:noProof/>
            <w:webHidden/>
            <w:sz w:val="24"/>
            <w:szCs w:val="24"/>
          </w:rPr>
          <w:fldChar w:fldCharType="end"/>
        </w:r>
      </w:hyperlink>
    </w:p>
    <w:p w:rsidR="002405C1" w:rsidRPr="005C56C7" w:rsidRDefault="00A71754" w:rsidP="005F6567">
      <w:pPr>
        <w:pStyle w:val="11"/>
        <w:rPr>
          <w:rFonts w:ascii="Calibri" w:hAnsi="Calibri"/>
          <w:noProof/>
          <w:sz w:val="24"/>
          <w:szCs w:val="24"/>
        </w:rPr>
      </w:pPr>
      <w:hyperlink w:anchor="_Toc507597102" w:history="1">
        <w:r w:rsidR="002405C1" w:rsidRPr="005C56C7">
          <w:rPr>
            <w:rStyle w:val="a8"/>
            <w:noProof/>
            <w:sz w:val="24"/>
            <w:szCs w:val="24"/>
            <w:u w:val="none"/>
          </w:rPr>
          <w:t>25.Начален и краен срок за подаване на проектните предложения :</w:t>
        </w:r>
        <w:r w:rsidR="002405C1" w:rsidRPr="005C56C7">
          <w:rPr>
            <w:noProof/>
            <w:webHidden/>
            <w:sz w:val="24"/>
            <w:szCs w:val="24"/>
          </w:rPr>
          <w:tab/>
        </w:r>
        <w:r w:rsidR="000A51A9" w:rsidRPr="005C56C7">
          <w:rPr>
            <w:noProof/>
            <w:webHidden/>
            <w:sz w:val="24"/>
            <w:szCs w:val="24"/>
          </w:rPr>
          <w:fldChar w:fldCharType="begin"/>
        </w:r>
        <w:r w:rsidR="002405C1" w:rsidRPr="005C56C7">
          <w:rPr>
            <w:noProof/>
            <w:webHidden/>
            <w:sz w:val="24"/>
            <w:szCs w:val="24"/>
          </w:rPr>
          <w:instrText xml:space="preserve"> PAGEREF _Toc507597102 \h </w:instrText>
        </w:r>
        <w:r w:rsidR="000A51A9" w:rsidRPr="005C56C7">
          <w:rPr>
            <w:noProof/>
            <w:webHidden/>
            <w:sz w:val="24"/>
            <w:szCs w:val="24"/>
          </w:rPr>
        </w:r>
        <w:r w:rsidR="000A51A9" w:rsidRPr="005C56C7">
          <w:rPr>
            <w:noProof/>
            <w:webHidden/>
            <w:sz w:val="24"/>
            <w:szCs w:val="24"/>
          </w:rPr>
          <w:fldChar w:fldCharType="separate"/>
        </w:r>
        <w:r w:rsidR="00D8217A">
          <w:rPr>
            <w:noProof/>
            <w:webHidden/>
            <w:sz w:val="24"/>
            <w:szCs w:val="24"/>
          </w:rPr>
          <w:t>44</w:t>
        </w:r>
        <w:r w:rsidR="000A51A9" w:rsidRPr="005C56C7">
          <w:rPr>
            <w:noProof/>
            <w:webHidden/>
            <w:sz w:val="24"/>
            <w:szCs w:val="24"/>
          </w:rPr>
          <w:fldChar w:fldCharType="end"/>
        </w:r>
      </w:hyperlink>
    </w:p>
    <w:p w:rsidR="002405C1" w:rsidRPr="005C56C7" w:rsidRDefault="00A71754" w:rsidP="005F6567">
      <w:pPr>
        <w:pStyle w:val="11"/>
        <w:rPr>
          <w:rFonts w:ascii="Calibri" w:hAnsi="Calibri"/>
          <w:noProof/>
          <w:sz w:val="24"/>
          <w:szCs w:val="24"/>
        </w:rPr>
      </w:pPr>
      <w:hyperlink w:anchor="_Toc507597103" w:history="1">
        <w:r w:rsidR="002405C1" w:rsidRPr="005C56C7">
          <w:rPr>
            <w:rStyle w:val="a8"/>
            <w:noProof/>
            <w:sz w:val="24"/>
            <w:szCs w:val="24"/>
            <w:u w:val="none"/>
          </w:rPr>
          <w:t>26.Адрес за подаване на проектните предложения/концепциите за проектни предложения :</w:t>
        </w:r>
        <w:r w:rsidR="002405C1" w:rsidRPr="005C56C7">
          <w:rPr>
            <w:noProof/>
            <w:webHidden/>
            <w:sz w:val="24"/>
            <w:szCs w:val="24"/>
          </w:rPr>
          <w:tab/>
        </w:r>
        <w:r w:rsidR="000A51A9" w:rsidRPr="005C56C7">
          <w:rPr>
            <w:noProof/>
            <w:webHidden/>
            <w:sz w:val="24"/>
            <w:szCs w:val="24"/>
          </w:rPr>
          <w:fldChar w:fldCharType="begin"/>
        </w:r>
        <w:r w:rsidR="002405C1" w:rsidRPr="005C56C7">
          <w:rPr>
            <w:noProof/>
            <w:webHidden/>
            <w:sz w:val="24"/>
            <w:szCs w:val="24"/>
          </w:rPr>
          <w:instrText xml:space="preserve"> PAGEREF _Toc507597103 \h </w:instrText>
        </w:r>
        <w:r w:rsidR="000A51A9" w:rsidRPr="005C56C7">
          <w:rPr>
            <w:noProof/>
            <w:webHidden/>
            <w:sz w:val="24"/>
            <w:szCs w:val="24"/>
          </w:rPr>
        </w:r>
        <w:r w:rsidR="000A51A9" w:rsidRPr="005C56C7">
          <w:rPr>
            <w:noProof/>
            <w:webHidden/>
            <w:sz w:val="24"/>
            <w:szCs w:val="24"/>
          </w:rPr>
          <w:fldChar w:fldCharType="separate"/>
        </w:r>
        <w:r w:rsidR="00D8217A">
          <w:rPr>
            <w:noProof/>
            <w:webHidden/>
            <w:sz w:val="24"/>
            <w:szCs w:val="24"/>
          </w:rPr>
          <w:t>44</w:t>
        </w:r>
        <w:r w:rsidR="000A51A9" w:rsidRPr="005C56C7">
          <w:rPr>
            <w:noProof/>
            <w:webHidden/>
            <w:sz w:val="24"/>
            <w:szCs w:val="24"/>
          </w:rPr>
          <w:fldChar w:fldCharType="end"/>
        </w:r>
      </w:hyperlink>
    </w:p>
    <w:p w:rsidR="002405C1" w:rsidRPr="005C56C7" w:rsidRDefault="00A71754" w:rsidP="005F6567">
      <w:pPr>
        <w:pStyle w:val="11"/>
        <w:rPr>
          <w:rFonts w:ascii="Calibri" w:hAnsi="Calibri"/>
          <w:noProof/>
          <w:sz w:val="24"/>
          <w:szCs w:val="24"/>
        </w:rPr>
      </w:pPr>
      <w:hyperlink w:anchor="_Toc507597104" w:history="1">
        <w:r w:rsidR="002405C1" w:rsidRPr="005C56C7">
          <w:rPr>
            <w:rStyle w:val="a8"/>
            <w:noProof/>
            <w:sz w:val="24"/>
            <w:szCs w:val="24"/>
            <w:u w:val="none"/>
          </w:rPr>
          <w:t>27. Допълнителни въпроси и разяснения във връзка с Условията за кандидатстване:</w:t>
        </w:r>
        <w:r w:rsidR="002405C1" w:rsidRPr="005C56C7">
          <w:rPr>
            <w:noProof/>
            <w:webHidden/>
            <w:sz w:val="24"/>
            <w:szCs w:val="24"/>
          </w:rPr>
          <w:tab/>
        </w:r>
        <w:r w:rsidR="000A51A9" w:rsidRPr="005C56C7">
          <w:rPr>
            <w:noProof/>
            <w:webHidden/>
            <w:sz w:val="24"/>
            <w:szCs w:val="24"/>
          </w:rPr>
          <w:fldChar w:fldCharType="begin"/>
        </w:r>
        <w:r w:rsidR="002405C1" w:rsidRPr="005C56C7">
          <w:rPr>
            <w:noProof/>
            <w:webHidden/>
            <w:sz w:val="24"/>
            <w:szCs w:val="24"/>
          </w:rPr>
          <w:instrText xml:space="preserve"> PAGEREF _Toc507597104 \h </w:instrText>
        </w:r>
        <w:r w:rsidR="000A51A9" w:rsidRPr="005C56C7">
          <w:rPr>
            <w:noProof/>
            <w:webHidden/>
            <w:sz w:val="24"/>
            <w:szCs w:val="24"/>
          </w:rPr>
        </w:r>
        <w:r w:rsidR="000A51A9" w:rsidRPr="005C56C7">
          <w:rPr>
            <w:noProof/>
            <w:webHidden/>
            <w:sz w:val="24"/>
            <w:szCs w:val="24"/>
          </w:rPr>
          <w:fldChar w:fldCharType="separate"/>
        </w:r>
        <w:r w:rsidR="00D8217A">
          <w:rPr>
            <w:noProof/>
            <w:webHidden/>
            <w:sz w:val="24"/>
            <w:szCs w:val="24"/>
          </w:rPr>
          <w:t>45</w:t>
        </w:r>
        <w:r w:rsidR="000A51A9" w:rsidRPr="005C56C7">
          <w:rPr>
            <w:noProof/>
            <w:webHidden/>
            <w:sz w:val="24"/>
            <w:szCs w:val="24"/>
          </w:rPr>
          <w:fldChar w:fldCharType="end"/>
        </w:r>
      </w:hyperlink>
    </w:p>
    <w:p w:rsidR="002405C1" w:rsidRPr="005C56C7" w:rsidRDefault="00A71754" w:rsidP="005F6567">
      <w:pPr>
        <w:pStyle w:val="11"/>
        <w:rPr>
          <w:noProof/>
          <w:sz w:val="24"/>
          <w:szCs w:val="24"/>
        </w:rPr>
      </w:pPr>
      <w:hyperlink w:anchor="_Toc507597105" w:history="1">
        <w:r w:rsidR="002405C1" w:rsidRPr="005C56C7">
          <w:rPr>
            <w:rStyle w:val="a8"/>
            <w:noProof/>
            <w:sz w:val="24"/>
            <w:szCs w:val="24"/>
            <w:u w:val="none"/>
          </w:rPr>
          <w:t>28.Приложения към Условията за кандидатстване :</w:t>
        </w:r>
        <w:r w:rsidR="002405C1" w:rsidRPr="005C56C7">
          <w:rPr>
            <w:noProof/>
            <w:webHidden/>
            <w:sz w:val="24"/>
            <w:szCs w:val="24"/>
          </w:rPr>
          <w:tab/>
        </w:r>
        <w:r w:rsidR="000A51A9" w:rsidRPr="005C56C7">
          <w:rPr>
            <w:noProof/>
            <w:webHidden/>
            <w:sz w:val="24"/>
            <w:szCs w:val="24"/>
          </w:rPr>
          <w:fldChar w:fldCharType="begin"/>
        </w:r>
        <w:r w:rsidR="002405C1" w:rsidRPr="005C56C7">
          <w:rPr>
            <w:noProof/>
            <w:webHidden/>
            <w:sz w:val="24"/>
            <w:szCs w:val="24"/>
          </w:rPr>
          <w:instrText xml:space="preserve"> PAGEREF _Toc507597105 \h </w:instrText>
        </w:r>
        <w:r w:rsidR="000A51A9" w:rsidRPr="005C56C7">
          <w:rPr>
            <w:noProof/>
            <w:webHidden/>
            <w:sz w:val="24"/>
            <w:szCs w:val="24"/>
          </w:rPr>
        </w:r>
        <w:r w:rsidR="000A51A9" w:rsidRPr="005C56C7">
          <w:rPr>
            <w:noProof/>
            <w:webHidden/>
            <w:sz w:val="24"/>
            <w:szCs w:val="24"/>
          </w:rPr>
          <w:fldChar w:fldCharType="separate"/>
        </w:r>
        <w:r w:rsidR="00D8217A">
          <w:rPr>
            <w:noProof/>
            <w:webHidden/>
            <w:sz w:val="24"/>
            <w:szCs w:val="24"/>
          </w:rPr>
          <w:t>45</w:t>
        </w:r>
        <w:r w:rsidR="000A51A9" w:rsidRPr="005C56C7">
          <w:rPr>
            <w:noProof/>
            <w:webHidden/>
            <w:sz w:val="24"/>
            <w:szCs w:val="24"/>
          </w:rPr>
          <w:fldChar w:fldCharType="end"/>
        </w:r>
      </w:hyperlink>
    </w:p>
    <w:p w:rsidR="00731F15" w:rsidRPr="005C56C7" w:rsidRDefault="00731F15" w:rsidP="00731F15">
      <w:pPr>
        <w:rPr>
          <w:sz w:val="24"/>
          <w:szCs w:val="24"/>
        </w:rPr>
      </w:pPr>
      <w:r w:rsidRPr="005C56C7">
        <w:rPr>
          <w:sz w:val="24"/>
          <w:szCs w:val="24"/>
        </w:rPr>
        <w:t xml:space="preserve"> </w:t>
      </w:r>
    </w:p>
    <w:p w:rsidR="00CD6339" w:rsidRPr="005C56C7" w:rsidRDefault="000A51A9" w:rsidP="00F2672E">
      <w:pPr>
        <w:rPr>
          <w:sz w:val="24"/>
          <w:szCs w:val="24"/>
        </w:rPr>
      </w:pPr>
      <w:r w:rsidRPr="005C56C7">
        <w:rPr>
          <w:bCs/>
          <w:sz w:val="24"/>
          <w:szCs w:val="24"/>
        </w:rPr>
        <w:fldChar w:fldCharType="end"/>
      </w:r>
    </w:p>
    <w:p w:rsidR="00C477B5" w:rsidRPr="005C56C7" w:rsidRDefault="00C477B5" w:rsidP="00C477B5">
      <w:pPr>
        <w:rPr>
          <w:b/>
          <w:sz w:val="24"/>
          <w:szCs w:val="24"/>
        </w:rPr>
      </w:pPr>
      <w:r w:rsidRPr="005C56C7">
        <w:rPr>
          <w:b/>
          <w:sz w:val="24"/>
          <w:szCs w:val="24"/>
        </w:rPr>
        <w:t>ОБЯСНИТЕЛНИ БЕЛЕЖКИ</w:t>
      </w:r>
    </w:p>
    <w:p w:rsidR="00C477B5" w:rsidRPr="005C56C7" w:rsidRDefault="00C477B5" w:rsidP="00C477B5">
      <w:pPr>
        <w:rPr>
          <w:sz w:val="24"/>
          <w:szCs w:val="24"/>
        </w:rPr>
      </w:pPr>
    </w:p>
    <w:tbl>
      <w:tblPr>
        <w:tblW w:w="1020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4"/>
        <w:gridCol w:w="5726"/>
      </w:tblGrid>
      <w:tr w:rsidR="00C477B5" w:rsidRPr="005C56C7" w:rsidTr="007C62EF">
        <w:trPr>
          <w:trHeight w:val="2438"/>
        </w:trPr>
        <w:tc>
          <w:tcPr>
            <w:tcW w:w="4474" w:type="dxa"/>
            <w:shd w:val="clear" w:color="auto" w:fill="auto"/>
          </w:tcPr>
          <w:p w:rsidR="00C477B5" w:rsidRPr="005C56C7" w:rsidRDefault="00C477B5" w:rsidP="00C477B5">
            <w:pPr>
              <w:autoSpaceDE w:val="0"/>
              <w:autoSpaceDN w:val="0"/>
              <w:adjustRightInd w:val="0"/>
              <w:spacing w:line="240" w:lineRule="auto"/>
              <w:jc w:val="left"/>
              <w:rPr>
                <w:sz w:val="24"/>
                <w:szCs w:val="24"/>
              </w:rPr>
            </w:pPr>
            <w:r w:rsidRPr="005C56C7">
              <w:rPr>
                <w:rFonts w:eastAsia="Calibri"/>
                <w:sz w:val="24"/>
                <w:szCs w:val="24"/>
              </w:rPr>
              <w:t xml:space="preserve">"Авансово плащане" </w:t>
            </w:r>
          </w:p>
          <w:p w:rsidR="00C477B5" w:rsidRPr="005C56C7" w:rsidRDefault="00C477B5" w:rsidP="00C477B5">
            <w:pPr>
              <w:rPr>
                <w:sz w:val="24"/>
                <w:szCs w:val="24"/>
              </w:rPr>
            </w:pPr>
          </w:p>
        </w:tc>
        <w:tc>
          <w:tcPr>
            <w:tcW w:w="5726" w:type="dxa"/>
            <w:shd w:val="clear" w:color="auto" w:fill="auto"/>
          </w:tcPr>
          <w:p w:rsidR="00C477B5" w:rsidRPr="005C56C7" w:rsidRDefault="00C477B5" w:rsidP="00C477B5">
            <w:pPr>
              <w:autoSpaceDE w:val="0"/>
              <w:autoSpaceDN w:val="0"/>
              <w:adjustRightInd w:val="0"/>
              <w:spacing w:line="240" w:lineRule="auto"/>
              <w:jc w:val="left"/>
              <w:rPr>
                <w:rFonts w:eastAsia="Calibri"/>
                <w:sz w:val="24"/>
                <w:szCs w:val="24"/>
              </w:rPr>
            </w:pPr>
            <w:r w:rsidRPr="005C56C7">
              <w:rPr>
                <w:rFonts w:eastAsia="Calibri"/>
                <w:sz w:val="24"/>
                <w:szCs w:val="24"/>
              </w:rPr>
              <w:t>Плащане по смисъла на чл. 63 от Регламент (ЕС) № 1305/2013 на Европейския</w:t>
            </w:r>
          </w:p>
          <w:p w:rsidR="00C477B5" w:rsidRPr="005C56C7" w:rsidRDefault="00C477B5" w:rsidP="00C477B5">
            <w:pPr>
              <w:autoSpaceDE w:val="0"/>
              <w:autoSpaceDN w:val="0"/>
              <w:adjustRightInd w:val="0"/>
              <w:spacing w:line="240" w:lineRule="auto"/>
              <w:jc w:val="left"/>
              <w:rPr>
                <w:rFonts w:eastAsia="Calibri"/>
                <w:sz w:val="24"/>
                <w:szCs w:val="24"/>
              </w:rPr>
            </w:pPr>
            <w:r w:rsidRPr="005C56C7">
              <w:rPr>
                <w:rFonts w:eastAsia="Calibri"/>
                <w:sz w:val="24"/>
                <w:szCs w:val="24"/>
              </w:rPr>
              <w:t>парламент и на Съвета от 17 декември 2013 г. относно подпомагане на развитието на селските райони от Европейския земеделски фонд за развитие на селските райони (ЕЗФРСР) и за отмяна на Регламент (ЕО) № 1698/2005 на Съвета (ОВ, L 347/487 от 20 декември 2013 г.).</w:t>
            </w:r>
          </w:p>
        </w:tc>
      </w:tr>
      <w:tr w:rsidR="00C477B5" w:rsidRPr="005C56C7" w:rsidTr="007C62EF">
        <w:trPr>
          <w:trHeight w:val="812"/>
        </w:trPr>
        <w:tc>
          <w:tcPr>
            <w:tcW w:w="4474" w:type="dxa"/>
            <w:shd w:val="clear" w:color="auto" w:fill="auto"/>
          </w:tcPr>
          <w:p w:rsidR="00C477B5" w:rsidRPr="005C56C7" w:rsidRDefault="00C477B5" w:rsidP="00C477B5">
            <w:pPr>
              <w:rPr>
                <w:sz w:val="24"/>
                <w:szCs w:val="24"/>
              </w:rPr>
            </w:pPr>
            <w:r w:rsidRPr="005C56C7">
              <w:rPr>
                <w:sz w:val="24"/>
                <w:szCs w:val="24"/>
              </w:rPr>
              <w:t>„Административни проверки“</w:t>
            </w:r>
          </w:p>
        </w:tc>
        <w:tc>
          <w:tcPr>
            <w:tcW w:w="5726" w:type="dxa"/>
            <w:shd w:val="clear" w:color="auto" w:fill="auto"/>
          </w:tcPr>
          <w:p w:rsidR="00C477B5" w:rsidRPr="005C56C7" w:rsidRDefault="00C477B5" w:rsidP="00C477B5">
            <w:pPr>
              <w:autoSpaceDE w:val="0"/>
              <w:autoSpaceDN w:val="0"/>
              <w:adjustRightInd w:val="0"/>
              <w:spacing w:line="240" w:lineRule="auto"/>
              <w:jc w:val="left"/>
              <w:rPr>
                <w:rFonts w:eastAsia="Calibri"/>
                <w:sz w:val="24"/>
                <w:szCs w:val="24"/>
              </w:rPr>
            </w:pPr>
            <w:r w:rsidRPr="005C56C7">
              <w:rPr>
                <w:rFonts w:eastAsia="Calibri"/>
                <w:sz w:val="24"/>
                <w:szCs w:val="24"/>
              </w:rPr>
              <w:t>Проверки съгласно условията и разпоредбите на чл. 48 от Регламент за изпълнение (ЕС) № 809/2014.</w:t>
            </w:r>
          </w:p>
        </w:tc>
      </w:tr>
      <w:tr w:rsidR="00C477B5" w:rsidRPr="005C56C7" w:rsidTr="007C62EF">
        <w:trPr>
          <w:trHeight w:val="3800"/>
        </w:trPr>
        <w:tc>
          <w:tcPr>
            <w:tcW w:w="4474" w:type="dxa"/>
            <w:shd w:val="clear" w:color="auto" w:fill="auto"/>
          </w:tcPr>
          <w:p w:rsidR="00C477B5" w:rsidRPr="005C56C7" w:rsidRDefault="00C477B5" w:rsidP="00C477B5">
            <w:pPr>
              <w:rPr>
                <w:sz w:val="24"/>
                <w:szCs w:val="24"/>
              </w:rPr>
            </w:pPr>
            <w:r w:rsidRPr="005C56C7">
              <w:rPr>
                <w:sz w:val="24"/>
                <w:szCs w:val="24"/>
              </w:rPr>
              <w:t>„Генериращ нетни приходи проект“</w:t>
            </w:r>
          </w:p>
          <w:p w:rsidR="00C477B5" w:rsidRPr="005C56C7" w:rsidRDefault="00C477B5" w:rsidP="00C477B5">
            <w:pPr>
              <w:spacing w:line="240" w:lineRule="auto"/>
              <w:jc w:val="left"/>
              <w:rPr>
                <w:sz w:val="24"/>
                <w:szCs w:val="24"/>
              </w:rPr>
            </w:pPr>
          </w:p>
          <w:p w:rsidR="00C477B5" w:rsidRPr="005C56C7" w:rsidRDefault="00C477B5" w:rsidP="00C477B5">
            <w:pPr>
              <w:spacing w:line="240" w:lineRule="auto"/>
              <w:jc w:val="left"/>
              <w:rPr>
                <w:sz w:val="24"/>
                <w:szCs w:val="24"/>
              </w:rPr>
            </w:pPr>
          </w:p>
          <w:p w:rsidR="00C477B5" w:rsidRPr="005C56C7" w:rsidRDefault="00C477B5" w:rsidP="00C477B5">
            <w:pPr>
              <w:spacing w:line="240" w:lineRule="auto"/>
              <w:jc w:val="left"/>
              <w:rPr>
                <w:sz w:val="24"/>
                <w:szCs w:val="24"/>
              </w:rPr>
            </w:pPr>
          </w:p>
          <w:p w:rsidR="00C477B5" w:rsidRPr="005C56C7" w:rsidRDefault="00C477B5" w:rsidP="00C477B5">
            <w:pPr>
              <w:spacing w:line="240" w:lineRule="auto"/>
              <w:jc w:val="left"/>
              <w:rPr>
                <w:sz w:val="24"/>
                <w:szCs w:val="24"/>
              </w:rPr>
            </w:pPr>
          </w:p>
          <w:p w:rsidR="00C477B5" w:rsidRPr="005C56C7" w:rsidRDefault="00C477B5" w:rsidP="00C477B5">
            <w:pPr>
              <w:spacing w:line="240" w:lineRule="auto"/>
              <w:jc w:val="left"/>
              <w:rPr>
                <w:sz w:val="24"/>
                <w:szCs w:val="24"/>
              </w:rPr>
            </w:pPr>
          </w:p>
          <w:p w:rsidR="00C477B5" w:rsidRPr="005C56C7" w:rsidRDefault="00C477B5" w:rsidP="00C477B5">
            <w:pPr>
              <w:spacing w:line="240" w:lineRule="auto"/>
              <w:jc w:val="left"/>
              <w:rPr>
                <w:sz w:val="24"/>
                <w:szCs w:val="24"/>
              </w:rPr>
            </w:pPr>
          </w:p>
          <w:p w:rsidR="00C477B5" w:rsidRPr="005C56C7" w:rsidRDefault="00C477B5" w:rsidP="00C477B5">
            <w:pPr>
              <w:spacing w:line="240" w:lineRule="auto"/>
              <w:jc w:val="left"/>
              <w:rPr>
                <w:sz w:val="24"/>
                <w:szCs w:val="24"/>
              </w:rPr>
            </w:pPr>
          </w:p>
          <w:p w:rsidR="00C477B5" w:rsidRPr="005C56C7" w:rsidRDefault="00C477B5" w:rsidP="00C477B5">
            <w:pPr>
              <w:spacing w:line="240" w:lineRule="auto"/>
              <w:jc w:val="left"/>
              <w:rPr>
                <w:sz w:val="24"/>
                <w:szCs w:val="24"/>
              </w:rPr>
            </w:pPr>
          </w:p>
          <w:p w:rsidR="00C477B5" w:rsidRPr="005C56C7" w:rsidRDefault="00C477B5" w:rsidP="00C477B5">
            <w:pPr>
              <w:spacing w:line="240" w:lineRule="auto"/>
              <w:jc w:val="left"/>
              <w:rPr>
                <w:sz w:val="24"/>
                <w:szCs w:val="24"/>
              </w:rPr>
            </w:pPr>
          </w:p>
          <w:p w:rsidR="00C477B5" w:rsidRPr="005C56C7" w:rsidRDefault="00C477B5" w:rsidP="00C477B5">
            <w:pPr>
              <w:spacing w:line="240" w:lineRule="auto"/>
              <w:jc w:val="left"/>
              <w:rPr>
                <w:sz w:val="24"/>
                <w:szCs w:val="24"/>
              </w:rPr>
            </w:pPr>
          </w:p>
          <w:p w:rsidR="00C477B5" w:rsidRPr="005C56C7" w:rsidRDefault="00C477B5" w:rsidP="00C477B5">
            <w:pPr>
              <w:spacing w:line="240" w:lineRule="auto"/>
              <w:jc w:val="left"/>
              <w:rPr>
                <w:sz w:val="24"/>
                <w:szCs w:val="24"/>
              </w:rPr>
            </w:pPr>
          </w:p>
          <w:p w:rsidR="00C477B5" w:rsidRPr="005C56C7" w:rsidRDefault="00C477B5" w:rsidP="00C477B5">
            <w:pPr>
              <w:spacing w:line="240" w:lineRule="auto"/>
              <w:jc w:val="left"/>
              <w:rPr>
                <w:sz w:val="24"/>
                <w:szCs w:val="24"/>
              </w:rPr>
            </w:pPr>
          </w:p>
        </w:tc>
        <w:tc>
          <w:tcPr>
            <w:tcW w:w="5726" w:type="dxa"/>
            <w:shd w:val="clear" w:color="auto" w:fill="auto"/>
          </w:tcPr>
          <w:p w:rsidR="00C477B5" w:rsidRPr="005C56C7" w:rsidRDefault="00C477B5" w:rsidP="00C477B5">
            <w:pPr>
              <w:autoSpaceDE w:val="0"/>
              <w:autoSpaceDN w:val="0"/>
              <w:adjustRightInd w:val="0"/>
              <w:spacing w:line="240" w:lineRule="auto"/>
              <w:jc w:val="left"/>
              <w:rPr>
                <w:rFonts w:eastAsia="Calibri"/>
                <w:sz w:val="24"/>
                <w:szCs w:val="24"/>
              </w:rPr>
            </w:pPr>
            <w:r w:rsidRPr="005C56C7">
              <w:rPr>
                <w:rFonts w:eastAsia="Calibri"/>
                <w:sz w:val="24"/>
                <w:szCs w:val="24"/>
              </w:rPr>
              <w:t>По смисъла на чл. 61 от Регламент (ЕС) № 1303/2013 е проект, който след приключването си генерира нетни приходи – парични потоци, заплащани директно от потребителите за стоки и услуги, предоставени с операцията, като такси, заплащани директно от потребителите за използването на инфраструктура, продажбата или отдаването под наем на земя или сгради или плащанията за услуги минус</w:t>
            </w:r>
          </w:p>
          <w:p w:rsidR="00C477B5" w:rsidRPr="005C56C7" w:rsidRDefault="00C477B5" w:rsidP="00C477B5">
            <w:pPr>
              <w:autoSpaceDE w:val="0"/>
              <w:autoSpaceDN w:val="0"/>
              <w:adjustRightInd w:val="0"/>
              <w:spacing w:line="240" w:lineRule="auto"/>
              <w:jc w:val="left"/>
              <w:rPr>
                <w:rFonts w:eastAsia="Calibri"/>
                <w:sz w:val="24"/>
                <w:szCs w:val="24"/>
              </w:rPr>
            </w:pPr>
            <w:r w:rsidRPr="005C56C7">
              <w:rPr>
                <w:rFonts w:eastAsia="Calibri"/>
                <w:sz w:val="24"/>
                <w:szCs w:val="24"/>
              </w:rPr>
              <w:t>всички оперативни разходи и разходи за подмяна на недълготрайно оборудване за съответния период.</w:t>
            </w:r>
          </w:p>
          <w:p w:rsidR="00C477B5" w:rsidRPr="005C56C7" w:rsidRDefault="00C477B5" w:rsidP="00C477B5">
            <w:pPr>
              <w:spacing w:line="240" w:lineRule="auto"/>
              <w:jc w:val="left"/>
              <w:rPr>
                <w:sz w:val="24"/>
                <w:szCs w:val="24"/>
              </w:rPr>
            </w:pPr>
          </w:p>
        </w:tc>
      </w:tr>
      <w:tr w:rsidR="00C477B5" w:rsidRPr="005C56C7" w:rsidTr="007C62EF">
        <w:trPr>
          <w:trHeight w:val="798"/>
        </w:trPr>
        <w:tc>
          <w:tcPr>
            <w:tcW w:w="4474" w:type="dxa"/>
            <w:shd w:val="clear" w:color="auto" w:fill="auto"/>
          </w:tcPr>
          <w:p w:rsidR="00C477B5" w:rsidRPr="005C56C7" w:rsidRDefault="00C477B5" w:rsidP="00C477B5">
            <w:pPr>
              <w:rPr>
                <w:sz w:val="24"/>
                <w:szCs w:val="24"/>
              </w:rPr>
            </w:pPr>
            <w:r w:rsidRPr="005C56C7">
              <w:rPr>
                <w:rFonts w:eastAsia="Calibri"/>
                <w:sz w:val="24"/>
                <w:szCs w:val="24"/>
              </w:rPr>
              <w:t>„Изкуствено създадени условия"</w:t>
            </w:r>
          </w:p>
        </w:tc>
        <w:tc>
          <w:tcPr>
            <w:tcW w:w="5726" w:type="dxa"/>
            <w:shd w:val="clear" w:color="auto" w:fill="auto"/>
          </w:tcPr>
          <w:p w:rsidR="00C477B5" w:rsidRPr="005C56C7" w:rsidRDefault="00C477B5" w:rsidP="00C477B5">
            <w:pPr>
              <w:autoSpaceDE w:val="0"/>
              <w:autoSpaceDN w:val="0"/>
              <w:adjustRightInd w:val="0"/>
              <w:spacing w:line="240" w:lineRule="auto"/>
              <w:jc w:val="left"/>
              <w:rPr>
                <w:rFonts w:eastAsia="Calibri"/>
                <w:sz w:val="24"/>
                <w:szCs w:val="24"/>
              </w:rPr>
            </w:pPr>
            <w:r w:rsidRPr="005C56C7">
              <w:rPr>
                <w:rFonts w:eastAsia="Calibri"/>
                <w:sz w:val="24"/>
                <w:szCs w:val="24"/>
              </w:rPr>
              <w:t>Всяко установено от РА или друг компетентен орган условие по смисъла на чл. 60 от Регламент (ЕС) № 1306/2013.</w:t>
            </w:r>
          </w:p>
        </w:tc>
      </w:tr>
      <w:tr w:rsidR="00C477B5" w:rsidRPr="005C56C7" w:rsidTr="007C62EF">
        <w:trPr>
          <w:trHeight w:val="546"/>
        </w:trPr>
        <w:tc>
          <w:tcPr>
            <w:tcW w:w="4474" w:type="dxa"/>
            <w:shd w:val="clear" w:color="auto" w:fill="auto"/>
          </w:tcPr>
          <w:p w:rsidR="00C477B5" w:rsidRPr="005C56C7" w:rsidRDefault="00C477B5" w:rsidP="00C477B5">
            <w:pPr>
              <w:tabs>
                <w:tab w:val="left" w:pos="2550"/>
              </w:tabs>
              <w:spacing w:line="240" w:lineRule="auto"/>
              <w:jc w:val="left"/>
              <w:rPr>
                <w:rFonts w:eastAsia="Calibri"/>
                <w:sz w:val="24"/>
                <w:szCs w:val="24"/>
              </w:rPr>
            </w:pPr>
            <w:r w:rsidRPr="005C56C7">
              <w:rPr>
                <w:rFonts w:eastAsia="Calibri"/>
                <w:sz w:val="24"/>
                <w:szCs w:val="24"/>
              </w:rPr>
              <w:lastRenderedPageBreak/>
              <w:t xml:space="preserve">„Междинно плащане“ </w:t>
            </w:r>
          </w:p>
        </w:tc>
        <w:tc>
          <w:tcPr>
            <w:tcW w:w="5726" w:type="dxa"/>
            <w:shd w:val="clear" w:color="auto" w:fill="auto"/>
          </w:tcPr>
          <w:p w:rsidR="00C477B5" w:rsidRPr="005C56C7" w:rsidRDefault="00C477B5" w:rsidP="00C477B5">
            <w:pPr>
              <w:autoSpaceDE w:val="0"/>
              <w:autoSpaceDN w:val="0"/>
              <w:adjustRightInd w:val="0"/>
              <w:spacing w:line="240" w:lineRule="auto"/>
              <w:jc w:val="left"/>
              <w:rPr>
                <w:rFonts w:eastAsia="Calibri"/>
                <w:sz w:val="24"/>
                <w:szCs w:val="24"/>
              </w:rPr>
            </w:pPr>
            <w:r w:rsidRPr="005C56C7">
              <w:rPr>
                <w:rFonts w:eastAsia="Calibri"/>
                <w:sz w:val="24"/>
                <w:szCs w:val="24"/>
              </w:rPr>
              <w:t>Плащане за обособена част от одобрената и извършена инвестиция.</w:t>
            </w:r>
          </w:p>
        </w:tc>
      </w:tr>
      <w:tr w:rsidR="00C477B5" w:rsidRPr="005C56C7" w:rsidTr="007C62EF">
        <w:trPr>
          <w:trHeight w:val="2172"/>
        </w:trPr>
        <w:tc>
          <w:tcPr>
            <w:tcW w:w="4474" w:type="dxa"/>
            <w:shd w:val="clear" w:color="auto" w:fill="auto"/>
          </w:tcPr>
          <w:p w:rsidR="00C477B5" w:rsidRPr="005C56C7" w:rsidRDefault="00C477B5" w:rsidP="00C477B5">
            <w:pPr>
              <w:tabs>
                <w:tab w:val="left" w:pos="2550"/>
              </w:tabs>
              <w:spacing w:line="240" w:lineRule="auto"/>
              <w:jc w:val="left"/>
              <w:rPr>
                <w:rFonts w:eastAsia="Calibri"/>
                <w:sz w:val="24"/>
                <w:szCs w:val="24"/>
              </w:rPr>
            </w:pPr>
            <w:r w:rsidRPr="005C56C7">
              <w:rPr>
                <w:rFonts w:eastAsia="Calibri"/>
                <w:sz w:val="24"/>
                <w:szCs w:val="24"/>
              </w:rPr>
              <w:t>„Минимална помощ“</w:t>
            </w:r>
          </w:p>
        </w:tc>
        <w:tc>
          <w:tcPr>
            <w:tcW w:w="5726" w:type="dxa"/>
            <w:shd w:val="clear" w:color="auto" w:fill="auto"/>
          </w:tcPr>
          <w:p w:rsidR="00C477B5" w:rsidRPr="005C56C7" w:rsidRDefault="00697552" w:rsidP="00C477B5">
            <w:pPr>
              <w:autoSpaceDE w:val="0"/>
              <w:autoSpaceDN w:val="0"/>
              <w:adjustRightInd w:val="0"/>
              <w:spacing w:line="240" w:lineRule="auto"/>
              <w:jc w:val="left"/>
              <w:rPr>
                <w:rFonts w:eastAsia="Calibri"/>
                <w:sz w:val="24"/>
                <w:szCs w:val="24"/>
              </w:rPr>
            </w:pPr>
            <w:r w:rsidRPr="005C56C7">
              <w:rPr>
                <w:rFonts w:eastAsia="Calibri"/>
                <w:sz w:val="24"/>
                <w:szCs w:val="24"/>
              </w:rPr>
              <w:t>Помощта, която не нарушава и не застрашава конкуренцията или има незначително въздействие върху нея поради своя минимален размер, както е дефинирана в действащия регламент на ЕС, относно прилагането на чл. 107 и 108 от Договора за функционирането на ЕС по отношение на минималната помощ.</w:t>
            </w:r>
          </w:p>
        </w:tc>
      </w:tr>
      <w:tr w:rsidR="00C477B5" w:rsidRPr="005C56C7" w:rsidTr="007C62EF">
        <w:trPr>
          <w:trHeight w:val="5158"/>
        </w:trPr>
        <w:tc>
          <w:tcPr>
            <w:tcW w:w="4474" w:type="dxa"/>
            <w:shd w:val="clear" w:color="auto" w:fill="auto"/>
          </w:tcPr>
          <w:p w:rsidR="00C477B5" w:rsidRPr="005C56C7" w:rsidRDefault="00C477B5" w:rsidP="00C477B5">
            <w:pPr>
              <w:autoSpaceDE w:val="0"/>
              <w:autoSpaceDN w:val="0"/>
              <w:adjustRightInd w:val="0"/>
              <w:spacing w:line="240" w:lineRule="auto"/>
              <w:jc w:val="left"/>
              <w:rPr>
                <w:rFonts w:eastAsia="Calibri"/>
                <w:sz w:val="24"/>
                <w:szCs w:val="24"/>
              </w:rPr>
            </w:pPr>
            <w:r w:rsidRPr="005C56C7">
              <w:rPr>
                <w:rFonts w:eastAsia="Calibri"/>
                <w:sz w:val="24"/>
                <w:szCs w:val="24"/>
              </w:rPr>
              <w:t>„Независими оферти“</w:t>
            </w:r>
          </w:p>
        </w:tc>
        <w:tc>
          <w:tcPr>
            <w:tcW w:w="5726" w:type="dxa"/>
            <w:shd w:val="clear" w:color="auto" w:fill="auto"/>
          </w:tcPr>
          <w:p w:rsidR="00C477B5" w:rsidRPr="005C56C7" w:rsidRDefault="00C477B5" w:rsidP="00C477B5">
            <w:pPr>
              <w:autoSpaceDE w:val="0"/>
              <w:autoSpaceDN w:val="0"/>
              <w:adjustRightInd w:val="0"/>
              <w:spacing w:line="240" w:lineRule="auto"/>
              <w:jc w:val="left"/>
              <w:rPr>
                <w:rFonts w:eastAsia="Calibri"/>
                <w:sz w:val="24"/>
                <w:szCs w:val="24"/>
              </w:rPr>
            </w:pPr>
            <w:r w:rsidRPr="005C56C7">
              <w:rPr>
                <w:rFonts w:eastAsia="Calibri"/>
                <w:sz w:val="24"/>
                <w:szCs w:val="24"/>
              </w:rPr>
              <w:t>Оферти, подадени от лица, които не се намират в следната свързаност помежду си</w:t>
            </w:r>
          </w:p>
          <w:p w:rsidR="00C477B5" w:rsidRPr="005C56C7" w:rsidRDefault="00C477B5" w:rsidP="00C477B5">
            <w:pPr>
              <w:autoSpaceDE w:val="0"/>
              <w:autoSpaceDN w:val="0"/>
              <w:adjustRightInd w:val="0"/>
              <w:spacing w:line="240" w:lineRule="auto"/>
              <w:jc w:val="left"/>
              <w:rPr>
                <w:rFonts w:eastAsia="Calibri"/>
                <w:sz w:val="24"/>
                <w:szCs w:val="24"/>
              </w:rPr>
            </w:pPr>
            <w:r w:rsidRPr="005C56C7">
              <w:rPr>
                <w:rFonts w:eastAsia="Calibri"/>
                <w:sz w:val="24"/>
                <w:szCs w:val="24"/>
              </w:rPr>
              <w:t>или спрямо кандидата:</w:t>
            </w:r>
          </w:p>
          <w:p w:rsidR="00C477B5" w:rsidRPr="005C56C7" w:rsidRDefault="00C477B5" w:rsidP="00C477B5">
            <w:pPr>
              <w:autoSpaceDE w:val="0"/>
              <w:autoSpaceDN w:val="0"/>
              <w:adjustRightInd w:val="0"/>
              <w:spacing w:line="240" w:lineRule="auto"/>
              <w:jc w:val="left"/>
              <w:rPr>
                <w:rFonts w:eastAsia="Calibri"/>
                <w:sz w:val="24"/>
                <w:szCs w:val="24"/>
              </w:rPr>
            </w:pPr>
            <w:r w:rsidRPr="005C56C7">
              <w:rPr>
                <w:rFonts w:eastAsia="Calibri"/>
                <w:sz w:val="24"/>
                <w:szCs w:val="24"/>
              </w:rPr>
              <w:t>а) едното участва в управлението на дружеството на другото;</w:t>
            </w:r>
          </w:p>
          <w:p w:rsidR="00C477B5" w:rsidRPr="005C56C7" w:rsidRDefault="00C477B5" w:rsidP="00C477B5">
            <w:pPr>
              <w:autoSpaceDE w:val="0"/>
              <w:autoSpaceDN w:val="0"/>
              <w:adjustRightInd w:val="0"/>
              <w:spacing w:line="240" w:lineRule="auto"/>
              <w:jc w:val="left"/>
              <w:rPr>
                <w:rFonts w:eastAsia="Calibri"/>
                <w:sz w:val="24"/>
                <w:szCs w:val="24"/>
              </w:rPr>
            </w:pPr>
            <w:r w:rsidRPr="005C56C7">
              <w:rPr>
                <w:rFonts w:eastAsia="Calibri"/>
                <w:sz w:val="24"/>
                <w:szCs w:val="24"/>
              </w:rPr>
              <w:t>б) съдружници;</w:t>
            </w:r>
          </w:p>
          <w:p w:rsidR="00C477B5" w:rsidRPr="005C56C7" w:rsidRDefault="00C477B5" w:rsidP="00C477B5">
            <w:pPr>
              <w:autoSpaceDE w:val="0"/>
              <w:autoSpaceDN w:val="0"/>
              <w:adjustRightInd w:val="0"/>
              <w:spacing w:line="240" w:lineRule="auto"/>
              <w:jc w:val="left"/>
              <w:rPr>
                <w:rFonts w:eastAsia="Calibri"/>
                <w:sz w:val="24"/>
                <w:szCs w:val="24"/>
              </w:rPr>
            </w:pPr>
            <w:r w:rsidRPr="005C56C7">
              <w:rPr>
                <w:rFonts w:eastAsia="Calibri"/>
                <w:sz w:val="24"/>
                <w:szCs w:val="24"/>
              </w:rPr>
              <w:t>в) съвместно контролират пряко трето лице;</w:t>
            </w:r>
          </w:p>
          <w:p w:rsidR="00C477B5" w:rsidRPr="005C56C7" w:rsidRDefault="00C477B5" w:rsidP="00C477B5">
            <w:pPr>
              <w:autoSpaceDE w:val="0"/>
              <w:autoSpaceDN w:val="0"/>
              <w:adjustRightInd w:val="0"/>
              <w:spacing w:line="240" w:lineRule="auto"/>
              <w:jc w:val="left"/>
              <w:rPr>
                <w:rFonts w:eastAsia="Calibri"/>
                <w:sz w:val="24"/>
                <w:szCs w:val="24"/>
              </w:rPr>
            </w:pPr>
            <w:r w:rsidRPr="005C56C7">
              <w:rPr>
                <w:rFonts w:eastAsia="Calibri"/>
                <w:sz w:val="24"/>
                <w:szCs w:val="24"/>
              </w:rPr>
              <w:t>г) участват пряко в управлението или капитала на друго лице, поради което между тях могат да се уговарят</w:t>
            </w:r>
          </w:p>
          <w:p w:rsidR="00C477B5" w:rsidRPr="005C56C7" w:rsidRDefault="00C477B5" w:rsidP="00C477B5">
            <w:pPr>
              <w:autoSpaceDE w:val="0"/>
              <w:autoSpaceDN w:val="0"/>
              <w:adjustRightInd w:val="0"/>
              <w:spacing w:line="240" w:lineRule="auto"/>
              <w:jc w:val="left"/>
              <w:rPr>
                <w:rFonts w:eastAsia="Calibri"/>
                <w:sz w:val="24"/>
                <w:szCs w:val="24"/>
              </w:rPr>
            </w:pPr>
            <w:r w:rsidRPr="005C56C7">
              <w:rPr>
                <w:rFonts w:eastAsia="Calibri"/>
                <w:sz w:val="24"/>
                <w:szCs w:val="24"/>
              </w:rPr>
              <w:t>условия, различни от обичайните;</w:t>
            </w:r>
          </w:p>
          <w:p w:rsidR="00C477B5" w:rsidRPr="005C56C7" w:rsidRDefault="00C477B5" w:rsidP="00C477B5">
            <w:pPr>
              <w:autoSpaceDE w:val="0"/>
              <w:autoSpaceDN w:val="0"/>
              <w:adjustRightInd w:val="0"/>
              <w:spacing w:line="240" w:lineRule="auto"/>
              <w:jc w:val="left"/>
              <w:rPr>
                <w:rFonts w:eastAsia="Calibri"/>
                <w:sz w:val="24"/>
                <w:szCs w:val="24"/>
              </w:rPr>
            </w:pPr>
            <w:r w:rsidRPr="005C56C7">
              <w:rPr>
                <w:rFonts w:eastAsia="Calibri"/>
                <w:sz w:val="24"/>
                <w:szCs w:val="24"/>
              </w:rPr>
              <w:t>д) едното лице притежава повече от половината от броя на гласовете в общото събрание на другото лице;</w:t>
            </w:r>
          </w:p>
          <w:p w:rsidR="00C477B5" w:rsidRPr="005C56C7" w:rsidRDefault="00C477B5" w:rsidP="00C477B5">
            <w:pPr>
              <w:autoSpaceDE w:val="0"/>
              <w:autoSpaceDN w:val="0"/>
              <w:adjustRightInd w:val="0"/>
              <w:spacing w:line="240" w:lineRule="auto"/>
              <w:jc w:val="left"/>
              <w:rPr>
                <w:rFonts w:eastAsia="Calibri"/>
                <w:sz w:val="24"/>
                <w:szCs w:val="24"/>
              </w:rPr>
            </w:pPr>
            <w:r w:rsidRPr="005C56C7">
              <w:rPr>
                <w:rFonts w:eastAsia="Calibri"/>
                <w:sz w:val="24"/>
                <w:szCs w:val="24"/>
              </w:rPr>
              <w:t>е) лицата, чиято дейност се контролира пряко или косвено от трето лице – физическо или юридическо;</w:t>
            </w:r>
          </w:p>
          <w:p w:rsidR="00C477B5" w:rsidRPr="005C56C7" w:rsidRDefault="00C477B5" w:rsidP="00C477B5">
            <w:pPr>
              <w:autoSpaceDE w:val="0"/>
              <w:autoSpaceDN w:val="0"/>
              <w:adjustRightInd w:val="0"/>
              <w:spacing w:line="240" w:lineRule="auto"/>
              <w:jc w:val="left"/>
              <w:rPr>
                <w:rFonts w:eastAsia="Calibri"/>
                <w:sz w:val="24"/>
                <w:szCs w:val="24"/>
              </w:rPr>
            </w:pPr>
            <w:r w:rsidRPr="005C56C7">
              <w:rPr>
                <w:rFonts w:eastAsia="Calibri"/>
                <w:sz w:val="24"/>
                <w:szCs w:val="24"/>
              </w:rPr>
              <w:t>ж) лицата, едното от които е търговски представител на другото.</w:t>
            </w:r>
          </w:p>
        </w:tc>
      </w:tr>
      <w:tr w:rsidR="00C477B5" w:rsidRPr="005C56C7" w:rsidTr="007C62EF">
        <w:trPr>
          <w:trHeight w:val="546"/>
        </w:trPr>
        <w:tc>
          <w:tcPr>
            <w:tcW w:w="4474" w:type="dxa"/>
            <w:shd w:val="clear" w:color="auto" w:fill="auto"/>
          </w:tcPr>
          <w:p w:rsidR="00C477B5" w:rsidRPr="005C56C7" w:rsidRDefault="00C477B5" w:rsidP="00C477B5">
            <w:pPr>
              <w:autoSpaceDE w:val="0"/>
              <w:autoSpaceDN w:val="0"/>
              <w:adjustRightInd w:val="0"/>
              <w:spacing w:line="240" w:lineRule="auto"/>
              <w:jc w:val="left"/>
              <w:rPr>
                <w:rFonts w:eastAsia="Calibri"/>
                <w:sz w:val="24"/>
                <w:szCs w:val="24"/>
              </w:rPr>
            </w:pPr>
            <w:r w:rsidRPr="005C56C7">
              <w:rPr>
                <w:rFonts w:eastAsia="Calibri"/>
                <w:sz w:val="24"/>
                <w:szCs w:val="24"/>
              </w:rPr>
              <w:t xml:space="preserve">"Непреодолима сила или извънредни обстоятелства" </w:t>
            </w:r>
          </w:p>
        </w:tc>
        <w:tc>
          <w:tcPr>
            <w:tcW w:w="5726" w:type="dxa"/>
            <w:shd w:val="clear" w:color="auto" w:fill="auto"/>
          </w:tcPr>
          <w:p w:rsidR="00C477B5" w:rsidRPr="005C56C7" w:rsidRDefault="00C477B5" w:rsidP="00C477B5">
            <w:pPr>
              <w:autoSpaceDE w:val="0"/>
              <w:autoSpaceDN w:val="0"/>
              <w:adjustRightInd w:val="0"/>
              <w:spacing w:line="240" w:lineRule="auto"/>
              <w:jc w:val="left"/>
              <w:rPr>
                <w:rFonts w:eastAsia="Calibri"/>
                <w:sz w:val="24"/>
                <w:szCs w:val="24"/>
              </w:rPr>
            </w:pPr>
            <w:r w:rsidRPr="005C56C7">
              <w:rPr>
                <w:rFonts w:eastAsia="Calibri"/>
                <w:sz w:val="24"/>
                <w:szCs w:val="24"/>
              </w:rPr>
              <w:t>Обстоятелства по смисъла на чл. 2, параграф 2 от Регламент (ЕС) № 1306/2013 г.</w:t>
            </w:r>
          </w:p>
        </w:tc>
      </w:tr>
      <w:tr w:rsidR="00C477B5" w:rsidRPr="005C56C7" w:rsidTr="007C62EF">
        <w:trPr>
          <w:trHeight w:val="2438"/>
        </w:trPr>
        <w:tc>
          <w:tcPr>
            <w:tcW w:w="4474" w:type="dxa"/>
            <w:shd w:val="clear" w:color="auto" w:fill="auto"/>
          </w:tcPr>
          <w:p w:rsidR="00C477B5" w:rsidRPr="005C56C7" w:rsidRDefault="00C477B5" w:rsidP="00C477B5">
            <w:pPr>
              <w:autoSpaceDE w:val="0"/>
              <w:autoSpaceDN w:val="0"/>
              <w:adjustRightInd w:val="0"/>
              <w:spacing w:line="240" w:lineRule="auto"/>
              <w:jc w:val="left"/>
              <w:rPr>
                <w:rFonts w:eastAsia="Calibri"/>
                <w:sz w:val="24"/>
                <w:szCs w:val="24"/>
              </w:rPr>
            </w:pPr>
            <w:r w:rsidRPr="005C56C7">
              <w:rPr>
                <w:rFonts w:eastAsia="Calibri"/>
                <w:sz w:val="24"/>
                <w:szCs w:val="24"/>
              </w:rPr>
              <w:t>„Нередност“</w:t>
            </w:r>
          </w:p>
        </w:tc>
        <w:tc>
          <w:tcPr>
            <w:tcW w:w="5726" w:type="dxa"/>
            <w:shd w:val="clear" w:color="auto" w:fill="auto"/>
          </w:tcPr>
          <w:p w:rsidR="00C477B5" w:rsidRPr="005C56C7" w:rsidRDefault="00C477B5" w:rsidP="00C477B5">
            <w:pPr>
              <w:autoSpaceDE w:val="0"/>
              <w:autoSpaceDN w:val="0"/>
              <w:adjustRightInd w:val="0"/>
              <w:spacing w:line="240" w:lineRule="auto"/>
              <w:jc w:val="left"/>
              <w:rPr>
                <w:rFonts w:eastAsia="Calibri"/>
                <w:sz w:val="24"/>
                <w:szCs w:val="24"/>
              </w:rPr>
            </w:pPr>
            <w:r w:rsidRPr="005C56C7">
              <w:rPr>
                <w:rFonts w:eastAsia="Calibri"/>
                <w:sz w:val="24"/>
                <w:szCs w:val="24"/>
              </w:rPr>
              <w:t>Всяко нарушение на правото на ЕС или на българското законодателство, произтичащо от действие или бездействие на икономически оператор, участващ в прилагането на европейските структурни и инвестиционни фондове, което има или би имало за последица нанасянето на вреда на бюджета на Съюза чрез начисляване на неправомерен разход в бюджета на Съюза.</w:t>
            </w:r>
          </w:p>
        </w:tc>
      </w:tr>
      <w:tr w:rsidR="00C477B5" w:rsidRPr="005C56C7" w:rsidTr="007C62EF">
        <w:trPr>
          <w:trHeight w:val="266"/>
        </w:trPr>
        <w:tc>
          <w:tcPr>
            <w:tcW w:w="4474" w:type="dxa"/>
            <w:shd w:val="clear" w:color="auto" w:fill="auto"/>
          </w:tcPr>
          <w:p w:rsidR="00C477B5" w:rsidRPr="005C56C7" w:rsidRDefault="00C477B5" w:rsidP="00C477B5">
            <w:pPr>
              <w:autoSpaceDE w:val="0"/>
              <w:autoSpaceDN w:val="0"/>
              <w:adjustRightInd w:val="0"/>
              <w:spacing w:line="240" w:lineRule="auto"/>
              <w:jc w:val="left"/>
              <w:rPr>
                <w:rFonts w:eastAsia="Calibri"/>
                <w:sz w:val="24"/>
                <w:szCs w:val="24"/>
                <w:lang w:val="ru-RU"/>
              </w:rPr>
            </w:pPr>
            <w:r w:rsidRPr="005C56C7">
              <w:rPr>
                <w:rFonts w:eastAsia="Calibri"/>
                <w:sz w:val="24"/>
                <w:szCs w:val="24"/>
              </w:rPr>
              <w:t xml:space="preserve">"Обект, свързан с културния живот" </w:t>
            </w:r>
          </w:p>
          <w:p w:rsidR="00C477B5" w:rsidRPr="005C56C7" w:rsidRDefault="00C477B5" w:rsidP="00C477B5">
            <w:pPr>
              <w:autoSpaceDE w:val="0"/>
              <w:autoSpaceDN w:val="0"/>
              <w:adjustRightInd w:val="0"/>
              <w:spacing w:line="240" w:lineRule="auto"/>
              <w:jc w:val="left"/>
              <w:rPr>
                <w:rFonts w:eastAsia="Calibri"/>
                <w:sz w:val="24"/>
                <w:szCs w:val="24"/>
                <w:lang w:val="ru-RU"/>
              </w:rPr>
            </w:pPr>
          </w:p>
        </w:tc>
        <w:tc>
          <w:tcPr>
            <w:tcW w:w="5726" w:type="dxa"/>
            <w:shd w:val="clear" w:color="auto" w:fill="auto"/>
          </w:tcPr>
          <w:p w:rsidR="00C477B5" w:rsidRPr="005C56C7" w:rsidRDefault="00C477B5" w:rsidP="00C477B5">
            <w:pPr>
              <w:autoSpaceDE w:val="0"/>
              <w:autoSpaceDN w:val="0"/>
              <w:adjustRightInd w:val="0"/>
              <w:spacing w:line="240" w:lineRule="auto"/>
              <w:jc w:val="left"/>
              <w:rPr>
                <w:rFonts w:eastAsia="Calibri"/>
                <w:sz w:val="24"/>
                <w:szCs w:val="24"/>
              </w:rPr>
            </w:pPr>
            <w:r w:rsidRPr="005C56C7">
              <w:rPr>
                <w:rFonts w:eastAsia="Calibri"/>
                <w:sz w:val="24"/>
                <w:szCs w:val="24"/>
              </w:rPr>
              <w:t>Съвкупността от движимото и/или недвижимото имущество на едно</w:t>
            </w:r>
          </w:p>
          <w:p w:rsidR="00C477B5" w:rsidRPr="005C56C7" w:rsidRDefault="00C477B5" w:rsidP="00C477B5">
            <w:pPr>
              <w:autoSpaceDE w:val="0"/>
              <w:autoSpaceDN w:val="0"/>
              <w:adjustRightInd w:val="0"/>
              <w:spacing w:line="240" w:lineRule="auto"/>
              <w:jc w:val="left"/>
              <w:rPr>
                <w:rFonts w:eastAsia="Calibri"/>
                <w:sz w:val="24"/>
                <w:szCs w:val="24"/>
              </w:rPr>
            </w:pPr>
            <w:r w:rsidRPr="005C56C7">
              <w:rPr>
                <w:rFonts w:eastAsia="Calibri"/>
                <w:sz w:val="24"/>
                <w:szCs w:val="24"/>
              </w:rPr>
              <w:t>читалище, театър, библиотека, музей, галерия или изложбена зала.</w:t>
            </w:r>
          </w:p>
        </w:tc>
      </w:tr>
      <w:tr w:rsidR="00C477B5" w:rsidRPr="005C56C7" w:rsidTr="007C62EF">
        <w:trPr>
          <w:trHeight w:val="1079"/>
        </w:trPr>
        <w:tc>
          <w:tcPr>
            <w:tcW w:w="4474" w:type="dxa"/>
            <w:shd w:val="clear" w:color="auto" w:fill="auto"/>
          </w:tcPr>
          <w:p w:rsidR="00C477B5" w:rsidRPr="005C56C7" w:rsidRDefault="00C477B5" w:rsidP="00C477B5">
            <w:pPr>
              <w:autoSpaceDE w:val="0"/>
              <w:autoSpaceDN w:val="0"/>
              <w:adjustRightInd w:val="0"/>
              <w:spacing w:line="240" w:lineRule="auto"/>
              <w:jc w:val="left"/>
              <w:rPr>
                <w:rFonts w:eastAsia="Calibri"/>
                <w:sz w:val="24"/>
                <w:szCs w:val="24"/>
              </w:rPr>
            </w:pPr>
            <w:r w:rsidRPr="005C56C7">
              <w:rPr>
                <w:rFonts w:eastAsia="Calibri"/>
                <w:sz w:val="24"/>
                <w:szCs w:val="24"/>
              </w:rPr>
              <w:lastRenderedPageBreak/>
              <w:t xml:space="preserve">"Обикновена подмяна" </w:t>
            </w:r>
          </w:p>
        </w:tc>
        <w:tc>
          <w:tcPr>
            <w:tcW w:w="5726" w:type="dxa"/>
            <w:shd w:val="clear" w:color="auto" w:fill="auto"/>
          </w:tcPr>
          <w:p w:rsidR="00C477B5" w:rsidRPr="005C56C7" w:rsidRDefault="00C477B5" w:rsidP="00C477B5">
            <w:pPr>
              <w:autoSpaceDE w:val="0"/>
              <w:autoSpaceDN w:val="0"/>
              <w:adjustRightInd w:val="0"/>
              <w:spacing w:line="240" w:lineRule="auto"/>
              <w:jc w:val="left"/>
              <w:rPr>
                <w:rFonts w:eastAsia="Calibri"/>
                <w:sz w:val="24"/>
                <w:szCs w:val="24"/>
              </w:rPr>
            </w:pPr>
            <w:r w:rsidRPr="005C56C7">
              <w:rPr>
                <w:rFonts w:eastAsia="Calibri"/>
                <w:sz w:val="24"/>
                <w:szCs w:val="24"/>
              </w:rPr>
              <w:t>Разходи за замяна на активи, които не водят до качествени или количествени изменения/подобрения на сградите, постройките, съоръженията и инсталациите.</w:t>
            </w:r>
          </w:p>
        </w:tc>
      </w:tr>
      <w:tr w:rsidR="00C477B5" w:rsidRPr="005C56C7" w:rsidTr="007C62EF">
        <w:trPr>
          <w:trHeight w:val="532"/>
        </w:trPr>
        <w:tc>
          <w:tcPr>
            <w:tcW w:w="4474" w:type="dxa"/>
            <w:shd w:val="clear" w:color="auto" w:fill="auto"/>
          </w:tcPr>
          <w:p w:rsidR="00C477B5" w:rsidRPr="005C56C7" w:rsidRDefault="00C477B5" w:rsidP="00C477B5">
            <w:pPr>
              <w:autoSpaceDE w:val="0"/>
              <w:autoSpaceDN w:val="0"/>
              <w:adjustRightInd w:val="0"/>
              <w:spacing w:line="240" w:lineRule="auto"/>
              <w:jc w:val="left"/>
              <w:rPr>
                <w:rFonts w:eastAsia="Calibri"/>
                <w:sz w:val="24"/>
                <w:szCs w:val="24"/>
              </w:rPr>
            </w:pPr>
            <w:r w:rsidRPr="005C56C7">
              <w:rPr>
                <w:rFonts w:eastAsia="Calibri"/>
                <w:sz w:val="24"/>
                <w:szCs w:val="24"/>
              </w:rPr>
              <w:t xml:space="preserve">"Ползвател" </w:t>
            </w:r>
          </w:p>
        </w:tc>
        <w:tc>
          <w:tcPr>
            <w:tcW w:w="5726" w:type="dxa"/>
            <w:shd w:val="clear" w:color="auto" w:fill="auto"/>
          </w:tcPr>
          <w:p w:rsidR="00C477B5" w:rsidRPr="005C56C7" w:rsidRDefault="00C477B5" w:rsidP="00C477B5">
            <w:pPr>
              <w:autoSpaceDE w:val="0"/>
              <w:autoSpaceDN w:val="0"/>
              <w:adjustRightInd w:val="0"/>
              <w:spacing w:line="240" w:lineRule="auto"/>
              <w:jc w:val="left"/>
              <w:rPr>
                <w:rFonts w:eastAsia="Calibri"/>
                <w:sz w:val="24"/>
                <w:szCs w:val="24"/>
              </w:rPr>
            </w:pPr>
            <w:r w:rsidRPr="005C56C7">
              <w:rPr>
                <w:rFonts w:eastAsia="Calibri"/>
                <w:sz w:val="24"/>
                <w:szCs w:val="24"/>
              </w:rPr>
              <w:t>Лице, на което е одобрена и/или изплатена финансова помощ по ПРСР 2014 – 2020 г.</w:t>
            </w:r>
          </w:p>
        </w:tc>
      </w:tr>
      <w:tr w:rsidR="00C477B5" w:rsidRPr="005C56C7" w:rsidTr="007C62EF">
        <w:trPr>
          <w:trHeight w:val="1906"/>
        </w:trPr>
        <w:tc>
          <w:tcPr>
            <w:tcW w:w="4474" w:type="dxa"/>
            <w:shd w:val="clear" w:color="auto" w:fill="auto"/>
          </w:tcPr>
          <w:p w:rsidR="00C477B5" w:rsidRPr="005C56C7" w:rsidRDefault="00C477B5" w:rsidP="00C477B5">
            <w:pPr>
              <w:autoSpaceDE w:val="0"/>
              <w:autoSpaceDN w:val="0"/>
              <w:adjustRightInd w:val="0"/>
              <w:spacing w:line="240" w:lineRule="auto"/>
              <w:jc w:val="left"/>
              <w:rPr>
                <w:rFonts w:eastAsia="Calibri"/>
                <w:sz w:val="24"/>
                <w:szCs w:val="24"/>
              </w:rPr>
            </w:pPr>
            <w:r w:rsidRPr="005C56C7">
              <w:rPr>
                <w:rFonts w:eastAsia="Calibri"/>
                <w:sz w:val="24"/>
                <w:szCs w:val="24"/>
              </w:rPr>
              <w:t xml:space="preserve">"Принос в натура" </w:t>
            </w:r>
          </w:p>
          <w:p w:rsidR="00C477B5" w:rsidRPr="005C56C7" w:rsidRDefault="00C477B5" w:rsidP="00C477B5">
            <w:pPr>
              <w:autoSpaceDE w:val="0"/>
              <w:autoSpaceDN w:val="0"/>
              <w:adjustRightInd w:val="0"/>
              <w:spacing w:line="240" w:lineRule="auto"/>
              <w:jc w:val="left"/>
              <w:rPr>
                <w:rFonts w:eastAsia="Calibri"/>
                <w:sz w:val="24"/>
                <w:szCs w:val="24"/>
              </w:rPr>
            </w:pPr>
          </w:p>
        </w:tc>
        <w:tc>
          <w:tcPr>
            <w:tcW w:w="5726" w:type="dxa"/>
            <w:shd w:val="clear" w:color="auto" w:fill="auto"/>
          </w:tcPr>
          <w:p w:rsidR="00C477B5" w:rsidRPr="005C56C7" w:rsidRDefault="00C477B5" w:rsidP="00C477B5">
            <w:pPr>
              <w:autoSpaceDE w:val="0"/>
              <w:autoSpaceDN w:val="0"/>
              <w:adjustRightInd w:val="0"/>
              <w:spacing w:line="240" w:lineRule="auto"/>
              <w:jc w:val="left"/>
              <w:rPr>
                <w:rFonts w:eastAsia="Calibri"/>
                <w:sz w:val="24"/>
                <w:szCs w:val="24"/>
              </w:rPr>
            </w:pPr>
            <w:r w:rsidRPr="005C56C7">
              <w:rPr>
                <w:rFonts w:eastAsia="Calibri"/>
                <w:sz w:val="24"/>
                <w:szCs w:val="24"/>
              </w:rPr>
              <w:t>Предоставяне на земя или друг недвижим имот, оборудване или суровини, проучване</w:t>
            </w:r>
          </w:p>
          <w:p w:rsidR="00C477B5" w:rsidRPr="005C56C7" w:rsidRDefault="00C477B5" w:rsidP="00C477B5">
            <w:pPr>
              <w:autoSpaceDE w:val="0"/>
              <w:autoSpaceDN w:val="0"/>
              <w:adjustRightInd w:val="0"/>
              <w:spacing w:line="240" w:lineRule="auto"/>
              <w:jc w:val="left"/>
              <w:rPr>
                <w:rFonts w:eastAsia="Calibri"/>
                <w:sz w:val="24"/>
                <w:szCs w:val="24"/>
              </w:rPr>
            </w:pPr>
            <w:r w:rsidRPr="005C56C7">
              <w:rPr>
                <w:rFonts w:eastAsia="Calibri"/>
                <w:sz w:val="24"/>
                <w:szCs w:val="24"/>
              </w:rPr>
              <w:t>или професионална работа или неплатен доброволен труд, за които не са правени плащания, подкрепени от</w:t>
            </w:r>
          </w:p>
          <w:p w:rsidR="00C477B5" w:rsidRPr="005C56C7" w:rsidRDefault="00C477B5" w:rsidP="00C477B5">
            <w:pPr>
              <w:autoSpaceDE w:val="0"/>
              <w:autoSpaceDN w:val="0"/>
              <w:adjustRightInd w:val="0"/>
              <w:spacing w:line="240" w:lineRule="auto"/>
              <w:jc w:val="left"/>
              <w:rPr>
                <w:rFonts w:eastAsia="Calibri"/>
                <w:sz w:val="24"/>
                <w:szCs w:val="24"/>
              </w:rPr>
            </w:pPr>
            <w:r w:rsidRPr="005C56C7">
              <w:rPr>
                <w:rFonts w:eastAsia="Calibri"/>
                <w:sz w:val="24"/>
                <w:szCs w:val="24"/>
              </w:rPr>
              <w:t>фактура или друг еквивалентен на фактура платежен документ.</w:t>
            </w:r>
          </w:p>
        </w:tc>
      </w:tr>
      <w:tr w:rsidR="00C477B5" w:rsidRPr="005C56C7" w:rsidTr="007C62EF">
        <w:trPr>
          <w:trHeight w:val="1625"/>
        </w:trPr>
        <w:tc>
          <w:tcPr>
            <w:tcW w:w="4474" w:type="dxa"/>
            <w:shd w:val="clear" w:color="auto" w:fill="auto"/>
          </w:tcPr>
          <w:p w:rsidR="00C477B5" w:rsidRPr="005C56C7" w:rsidRDefault="00C477B5" w:rsidP="00C477B5">
            <w:pPr>
              <w:autoSpaceDE w:val="0"/>
              <w:autoSpaceDN w:val="0"/>
              <w:adjustRightInd w:val="0"/>
              <w:spacing w:line="240" w:lineRule="auto"/>
              <w:jc w:val="left"/>
              <w:rPr>
                <w:rFonts w:eastAsia="Calibri"/>
                <w:sz w:val="24"/>
                <w:szCs w:val="24"/>
              </w:rPr>
            </w:pPr>
            <w:r w:rsidRPr="005C56C7">
              <w:rPr>
                <w:rFonts w:eastAsia="Calibri"/>
                <w:sz w:val="24"/>
                <w:szCs w:val="24"/>
              </w:rPr>
              <w:t xml:space="preserve">"Реставрация"  </w:t>
            </w:r>
          </w:p>
          <w:p w:rsidR="00C477B5" w:rsidRPr="005C56C7" w:rsidRDefault="00C477B5" w:rsidP="00C477B5">
            <w:pPr>
              <w:autoSpaceDE w:val="0"/>
              <w:autoSpaceDN w:val="0"/>
              <w:adjustRightInd w:val="0"/>
              <w:spacing w:line="240" w:lineRule="auto"/>
              <w:jc w:val="left"/>
              <w:rPr>
                <w:rFonts w:eastAsia="Calibri"/>
                <w:sz w:val="24"/>
                <w:szCs w:val="24"/>
              </w:rPr>
            </w:pPr>
          </w:p>
        </w:tc>
        <w:tc>
          <w:tcPr>
            <w:tcW w:w="5726" w:type="dxa"/>
            <w:shd w:val="clear" w:color="auto" w:fill="auto"/>
          </w:tcPr>
          <w:p w:rsidR="00C477B5" w:rsidRPr="005C56C7" w:rsidRDefault="00C477B5" w:rsidP="00C477B5">
            <w:pPr>
              <w:autoSpaceDE w:val="0"/>
              <w:autoSpaceDN w:val="0"/>
              <w:adjustRightInd w:val="0"/>
              <w:spacing w:line="240" w:lineRule="auto"/>
              <w:jc w:val="left"/>
              <w:rPr>
                <w:rFonts w:eastAsia="Calibri"/>
                <w:sz w:val="24"/>
                <w:szCs w:val="24"/>
              </w:rPr>
            </w:pPr>
            <w:r w:rsidRPr="005C56C7">
              <w:rPr>
                <w:rFonts w:eastAsia="Calibri"/>
                <w:sz w:val="24"/>
                <w:szCs w:val="24"/>
              </w:rPr>
              <w:t>Системен процес от дейности, които целят предотвратяване на разрушаването на обекти,</w:t>
            </w:r>
          </w:p>
          <w:p w:rsidR="00C477B5" w:rsidRPr="005C56C7" w:rsidRDefault="00C477B5" w:rsidP="00C477B5">
            <w:pPr>
              <w:autoSpaceDE w:val="0"/>
              <w:autoSpaceDN w:val="0"/>
              <w:adjustRightInd w:val="0"/>
              <w:spacing w:line="240" w:lineRule="auto"/>
              <w:jc w:val="left"/>
              <w:rPr>
                <w:rFonts w:eastAsia="Calibri"/>
                <w:sz w:val="24"/>
                <w:szCs w:val="24"/>
              </w:rPr>
            </w:pPr>
            <w:r w:rsidRPr="005C56C7">
              <w:rPr>
                <w:rFonts w:eastAsia="Calibri"/>
                <w:sz w:val="24"/>
                <w:szCs w:val="24"/>
              </w:rPr>
              <w:t>стабилизация на състоянието им, както и улесняване на тяхното възприемане и оценка при максимално запазване на автентичността им.</w:t>
            </w:r>
          </w:p>
        </w:tc>
      </w:tr>
      <w:tr w:rsidR="00C477B5" w:rsidRPr="005C56C7" w:rsidTr="007C62EF">
        <w:trPr>
          <w:trHeight w:val="251"/>
        </w:trPr>
        <w:tc>
          <w:tcPr>
            <w:tcW w:w="4474" w:type="dxa"/>
            <w:shd w:val="clear" w:color="auto" w:fill="auto"/>
          </w:tcPr>
          <w:p w:rsidR="00C477B5" w:rsidRPr="005C56C7" w:rsidRDefault="00C477B5" w:rsidP="00C477B5">
            <w:pPr>
              <w:autoSpaceDE w:val="0"/>
              <w:autoSpaceDN w:val="0"/>
              <w:adjustRightInd w:val="0"/>
              <w:spacing w:line="240" w:lineRule="auto"/>
              <w:jc w:val="left"/>
              <w:rPr>
                <w:rFonts w:eastAsia="Calibri"/>
                <w:sz w:val="24"/>
                <w:szCs w:val="24"/>
              </w:rPr>
            </w:pPr>
            <w:r w:rsidRPr="005C56C7">
              <w:rPr>
                <w:rFonts w:eastAsia="Calibri"/>
                <w:sz w:val="24"/>
                <w:szCs w:val="24"/>
              </w:rPr>
              <w:t>„Рефинансиране на лихви“</w:t>
            </w:r>
          </w:p>
        </w:tc>
        <w:tc>
          <w:tcPr>
            <w:tcW w:w="5726" w:type="dxa"/>
            <w:shd w:val="clear" w:color="auto" w:fill="auto"/>
          </w:tcPr>
          <w:p w:rsidR="00C477B5" w:rsidRPr="005C56C7" w:rsidRDefault="00C477B5" w:rsidP="00C477B5">
            <w:pPr>
              <w:autoSpaceDE w:val="0"/>
              <w:autoSpaceDN w:val="0"/>
              <w:adjustRightInd w:val="0"/>
              <w:spacing w:line="240" w:lineRule="auto"/>
              <w:jc w:val="left"/>
              <w:rPr>
                <w:rFonts w:eastAsia="Calibri"/>
                <w:sz w:val="24"/>
                <w:szCs w:val="24"/>
              </w:rPr>
            </w:pPr>
            <w:r w:rsidRPr="005C56C7">
              <w:rPr>
                <w:rFonts w:eastAsia="Calibri"/>
                <w:sz w:val="24"/>
                <w:szCs w:val="24"/>
              </w:rPr>
              <w:t>Възстановяване на извършените разходи за лихви по заеми.</w:t>
            </w:r>
          </w:p>
        </w:tc>
      </w:tr>
      <w:tr w:rsidR="00C477B5" w:rsidRPr="005C56C7" w:rsidTr="007C62EF">
        <w:trPr>
          <w:trHeight w:val="1079"/>
        </w:trPr>
        <w:tc>
          <w:tcPr>
            <w:tcW w:w="4474" w:type="dxa"/>
            <w:shd w:val="clear" w:color="auto" w:fill="auto"/>
          </w:tcPr>
          <w:p w:rsidR="00C477B5" w:rsidRPr="005C56C7" w:rsidRDefault="00C477B5" w:rsidP="00C477B5">
            <w:pPr>
              <w:autoSpaceDE w:val="0"/>
              <w:autoSpaceDN w:val="0"/>
              <w:adjustRightInd w:val="0"/>
              <w:spacing w:line="240" w:lineRule="auto"/>
              <w:jc w:val="left"/>
              <w:rPr>
                <w:rFonts w:eastAsia="Calibri"/>
                <w:sz w:val="24"/>
                <w:szCs w:val="24"/>
              </w:rPr>
            </w:pPr>
            <w:r w:rsidRPr="005C56C7">
              <w:rPr>
                <w:rFonts w:eastAsia="Calibri"/>
                <w:sz w:val="24"/>
                <w:szCs w:val="24"/>
              </w:rPr>
              <w:t xml:space="preserve">"Референтни разходи" </w:t>
            </w:r>
          </w:p>
        </w:tc>
        <w:tc>
          <w:tcPr>
            <w:tcW w:w="5726" w:type="dxa"/>
            <w:shd w:val="clear" w:color="auto" w:fill="auto"/>
          </w:tcPr>
          <w:p w:rsidR="00C477B5" w:rsidRPr="005C56C7" w:rsidRDefault="00C477B5" w:rsidP="00C477B5">
            <w:pPr>
              <w:autoSpaceDE w:val="0"/>
              <w:autoSpaceDN w:val="0"/>
              <w:adjustRightInd w:val="0"/>
              <w:spacing w:line="240" w:lineRule="auto"/>
              <w:jc w:val="left"/>
              <w:rPr>
                <w:rFonts w:eastAsia="Calibri"/>
                <w:sz w:val="24"/>
                <w:szCs w:val="24"/>
              </w:rPr>
            </w:pPr>
            <w:r w:rsidRPr="005C56C7">
              <w:rPr>
                <w:rFonts w:eastAsia="Calibri"/>
                <w:sz w:val="24"/>
                <w:szCs w:val="24"/>
              </w:rPr>
              <w:t>Цени и пределни стойности, ползвани от РА за сравняване при определяне основателността на разходите за различни инвестиции.</w:t>
            </w:r>
          </w:p>
        </w:tc>
      </w:tr>
      <w:tr w:rsidR="00C477B5" w:rsidRPr="005C56C7" w:rsidTr="007C62EF">
        <w:trPr>
          <w:trHeight w:val="3532"/>
        </w:trPr>
        <w:tc>
          <w:tcPr>
            <w:tcW w:w="4474" w:type="dxa"/>
            <w:shd w:val="clear" w:color="auto" w:fill="auto"/>
          </w:tcPr>
          <w:p w:rsidR="00C477B5" w:rsidRPr="005C56C7" w:rsidRDefault="00C477B5" w:rsidP="00C477B5">
            <w:pPr>
              <w:autoSpaceDE w:val="0"/>
              <w:autoSpaceDN w:val="0"/>
              <w:adjustRightInd w:val="0"/>
              <w:spacing w:line="240" w:lineRule="auto"/>
              <w:jc w:val="left"/>
              <w:rPr>
                <w:rFonts w:eastAsia="Calibri"/>
                <w:sz w:val="24"/>
                <w:szCs w:val="24"/>
              </w:rPr>
            </w:pPr>
            <w:r w:rsidRPr="005C56C7">
              <w:rPr>
                <w:rFonts w:eastAsia="Calibri"/>
                <w:sz w:val="24"/>
                <w:szCs w:val="24"/>
              </w:rPr>
              <w:t xml:space="preserve">"Съпоставими оферти" </w:t>
            </w:r>
          </w:p>
        </w:tc>
        <w:tc>
          <w:tcPr>
            <w:tcW w:w="5726" w:type="dxa"/>
            <w:shd w:val="clear" w:color="auto" w:fill="auto"/>
          </w:tcPr>
          <w:p w:rsidR="00C477B5" w:rsidRPr="005C56C7" w:rsidRDefault="00C477B5" w:rsidP="00C477B5">
            <w:pPr>
              <w:autoSpaceDE w:val="0"/>
              <w:autoSpaceDN w:val="0"/>
              <w:adjustRightInd w:val="0"/>
              <w:spacing w:line="240" w:lineRule="auto"/>
              <w:jc w:val="left"/>
              <w:rPr>
                <w:rFonts w:eastAsia="Calibri"/>
                <w:sz w:val="24"/>
                <w:szCs w:val="24"/>
              </w:rPr>
            </w:pPr>
            <w:r w:rsidRPr="005C56C7">
              <w:rPr>
                <w:rFonts w:eastAsia="Calibri"/>
                <w:sz w:val="24"/>
                <w:szCs w:val="24"/>
              </w:rPr>
              <w:t>Оферти, които отговарят на запитването за оферта на кандидата и съдържат:</w:t>
            </w:r>
          </w:p>
          <w:p w:rsidR="00C477B5" w:rsidRPr="005C56C7" w:rsidRDefault="00C477B5" w:rsidP="00C477B5">
            <w:pPr>
              <w:autoSpaceDE w:val="0"/>
              <w:autoSpaceDN w:val="0"/>
              <w:adjustRightInd w:val="0"/>
              <w:spacing w:line="240" w:lineRule="auto"/>
              <w:jc w:val="left"/>
              <w:rPr>
                <w:rFonts w:eastAsia="Calibri"/>
                <w:sz w:val="24"/>
                <w:szCs w:val="24"/>
              </w:rPr>
            </w:pPr>
            <w:r w:rsidRPr="005C56C7">
              <w:rPr>
                <w:rFonts w:eastAsia="Calibri"/>
                <w:sz w:val="24"/>
                <w:szCs w:val="24"/>
              </w:rPr>
              <w:t>а) еднотипни технически характеристики – в случаите, когато се кандидатства за разходи за закупуване за транспортни средства;</w:t>
            </w:r>
          </w:p>
          <w:p w:rsidR="00C477B5" w:rsidRPr="005C56C7" w:rsidRDefault="00C477B5" w:rsidP="00C477B5">
            <w:pPr>
              <w:autoSpaceDE w:val="0"/>
              <w:autoSpaceDN w:val="0"/>
              <w:adjustRightInd w:val="0"/>
              <w:spacing w:line="240" w:lineRule="auto"/>
              <w:jc w:val="left"/>
              <w:rPr>
                <w:rFonts w:eastAsia="Calibri"/>
                <w:sz w:val="24"/>
                <w:szCs w:val="24"/>
              </w:rPr>
            </w:pPr>
            <w:r w:rsidRPr="005C56C7">
              <w:rPr>
                <w:rFonts w:eastAsia="Calibri"/>
                <w:sz w:val="24"/>
                <w:szCs w:val="24"/>
              </w:rPr>
              <w:t>б) общ капацитет на оборудването – в случаите, когато се кандидатства за разходи за закупуване на оборудване,</w:t>
            </w:r>
          </w:p>
          <w:p w:rsidR="00C477B5" w:rsidRPr="005C56C7" w:rsidRDefault="00C477B5" w:rsidP="00C477B5">
            <w:pPr>
              <w:autoSpaceDE w:val="0"/>
              <w:autoSpaceDN w:val="0"/>
              <w:adjustRightInd w:val="0"/>
              <w:spacing w:line="240" w:lineRule="auto"/>
              <w:jc w:val="left"/>
              <w:rPr>
                <w:rFonts w:eastAsia="Calibri"/>
                <w:sz w:val="24"/>
                <w:szCs w:val="24"/>
              </w:rPr>
            </w:pPr>
            <w:r w:rsidRPr="005C56C7">
              <w:rPr>
                <w:rFonts w:eastAsia="Calibri"/>
                <w:sz w:val="24"/>
                <w:szCs w:val="24"/>
              </w:rPr>
              <w:t>съставени от различни съоръжения и/или оборудване;</w:t>
            </w:r>
          </w:p>
          <w:p w:rsidR="00C477B5" w:rsidRPr="005C56C7" w:rsidRDefault="00C477B5" w:rsidP="00C477B5">
            <w:pPr>
              <w:autoSpaceDE w:val="0"/>
              <w:autoSpaceDN w:val="0"/>
              <w:adjustRightInd w:val="0"/>
              <w:spacing w:line="240" w:lineRule="auto"/>
              <w:jc w:val="left"/>
              <w:rPr>
                <w:rFonts w:eastAsia="Calibri"/>
                <w:sz w:val="24"/>
                <w:szCs w:val="24"/>
              </w:rPr>
            </w:pPr>
            <w:r w:rsidRPr="005C56C7">
              <w:rPr>
                <w:rFonts w:eastAsia="Calibri"/>
                <w:sz w:val="24"/>
                <w:szCs w:val="24"/>
              </w:rPr>
              <w:t>в) количествено-стойностни сметки – в случаите, когато се кандидатства за разходи за извършване на строително-монтажни работи.</w:t>
            </w:r>
          </w:p>
        </w:tc>
      </w:tr>
      <w:tr w:rsidR="00697552" w:rsidRPr="005C56C7" w:rsidTr="007C62EF">
        <w:trPr>
          <w:trHeight w:val="738"/>
        </w:trPr>
        <w:tc>
          <w:tcPr>
            <w:tcW w:w="4474" w:type="dxa"/>
            <w:shd w:val="clear" w:color="auto" w:fill="auto"/>
          </w:tcPr>
          <w:p w:rsidR="00697552" w:rsidRPr="005C56C7" w:rsidRDefault="00697552" w:rsidP="00C477B5">
            <w:pPr>
              <w:autoSpaceDE w:val="0"/>
              <w:autoSpaceDN w:val="0"/>
              <w:adjustRightInd w:val="0"/>
              <w:spacing w:line="240" w:lineRule="auto"/>
              <w:jc w:val="left"/>
              <w:rPr>
                <w:rFonts w:eastAsia="Calibri"/>
                <w:sz w:val="24"/>
                <w:szCs w:val="24"/>
              </w:rPr>
            </w:pPr>
            <w:r w:rsidRPr="005C56C7">
              <w:rPr>
                <w:rFonts w:eastAsia="Calibri"/>
                <w:sz w:val="24"/>
                <w:szCs w:val="24"/>
              </w:rPr>
              <w:t xml:space="preserve">"Техническа спецификация" </w:t>
            </w:r>
          </w:p>
        </w:tc>
        <w:tc>
          <w:tcPr>
            <w:tcW w:w="5726" w:type="dxa"/>
            <w:shd w:val="clear" w:color="auto" w:fill="auto"/>
          </w:tcPr>
          <w:p w:rsidR="00697552" w:rsidRPr="005C56C7" w:rsidRDefault="00697552" w:rsidP="00C477B5">
            <w:pPr>
              <w:autoSpaceDE w:val="0"/>
              <w:autoSpaceDN w:val="0"/>
              <w:adjustRightInd w:val="0"/>
              <w:spacing w:line="240" w:lineRule="auto"/>
              <w:jc w:val="left"/>
              <w:rPr>
                <w:rFonts w:eastAsia="Calibri"/>
                <w:sz w:val="24"/>
                <w:szCs w:val="24"/>
              </w:rPr>
            </w:pPr>
            <w:r w:rsidRPr="005C56C7">
              <w:rPr>
                <w:rFonts w:eastAsia="Calibri"/>
                <w:sz w:val="24"/>
                <w:szCs w:val="24"/>
              </w:rPr>
              <w:t>Документ, в който се определят изисквания към характеристики на стоката, услугата или строителството.</w:t>
            </w:r>
          </w:p>
        </w:tc>
      </w:tr>
      <w:tr w:rsidR="00697552" w:rsidRPr="005C56C7" w:rsidTr="007C62EF">
        <w:trPr>
          <w:trHeight w:val="738"/>
        </w:trPr>
        <w:tc>
          <w:tcPr>
            <w:tcW w:w="4474" w:type="dxa"/>
            <w:shd w:val="clear" w:color="auto" w:fill="auto"/>
          </w:tcPr>
          <w:p w:rsidR="00697552" w:rsidRPr="005C56C7" w:rsidRDefault="00697552" w:rsidP="00C477B5">
            <w:pPr>
              <w:autoSpaceDE w:val="0"/>
              <w:autoSpaceDN w:val="0"/>
              <w:adjustRightInd w:val="0"/>
              <w:spacing w:line="240" w:lineRule="auto"/>
              <w:jc w:val="left"/>
              <w:rPr>
                <w:rFonts w:eastAsia="Calibri"/>
                <w:sz w:val="24"/>
                <w:szCs w:val="24"/>
              </w:rPr>
            </w:pPr>
            <w:r w:rsidRPr="005C56C7">
              <w:rPr>
                <w:rFonts w:eastAsia="Calibri"/>
                <w:sz w:val="24"/>
                <w:szCs w:val="24"/>
              </w:rPr>
              <w:t xml:space="preserve">"Уникален идентификационен номер" </w:t>
            </w:r>
          </w:p>
        </w:tc>
        <w:tc>
          <w:tcPr>
            <w:tcW w:w="5726" w:type="dxa"/>
            <w:shd w:val="clear" w:color="auto" w:fill="auto"/>
          </w:tcPr>
          <w:p w:rsidR="00697552" w:rsidRPr="005C56C7" w:rsidRDefault="00697552" w:rsidP="00C477B5">
            <w:pPr>
              <w:autoSpaceDE w:val="0"/>
              <w:autoSpaceDN w:val="0"/>
              <w:adjustRightInd w:val="0"/>
              <w:spacing w:line="240" w:lineRule="auto"/>
              <w:jc w:val="left"/>
              <w:rPr>
                <w:rFonts w:eastAsia="Calibri"/>
                <w:sz w:val="24"/>
                <w:szCs w:val="24"/>
              </w:rPr>
            </w:pPr>
            <w:r w:rsidRPr="005C56C7">
              <w:rPr>
                <w:rFonts w:eastAsia="Calibri"/>
                <w:sz w:val="24"/>
                <w:szCs w:val="24"/>
              </w:rPr>
              <w:t>Регистрационен номер, който се издава на кандидата от служител в</w:t>
            </w:r>
          </w:p>
          <w:p w:rsidR="00697552" w:rsidRPr="005C56C7" w:rsidRDefault="00697552" w:rsidP="00C477B5">
            <w:pPr>
              <w:autoSpaceDE w:val="0"/>
              <w:autoSpaceDN w:val="0"/>
              <w:adjustRightInd w:val="0"/>
              <w:spacing w:line="240" w:lineRule="auto"/>
              <w:jc w:val="left"/>
              <w:rPr>
                <w:rFonts w:eastAsia="Calibri"/>
                <w:sz w:val="24"/>
                <w:szCs w:val="24"/>
              </w:rPr>
            </w:pPr>
            <w:r w:rsidRPr="005C56C7">
              <w:rPr>
                <w:rFonts w:eastAsia="Calibri"/>
                <w:sz w:val="24"/>
                <w:szCs w:val="24"/>
              </w:rPr>
              <w:t xml:space="preserve">РА след положително становище от извършен </w:t>
            </w:r>
            <w:r w:rsidRPr="005C56C7">
              <w:rPr>
                <w:rFonts w:eastAsia="Calibri"/>
                <w:sz w:val="24"/>
                <w:szCs w:val="24"/>
              </w:rPr>
              <w:lastRenderedPageBreak/>
              <w:t>преглед на документите към заявлението за подпомагане или плащане.</w:t>
            </w:r>
          </w:p>
        </w:tc>
      </w:tr>
    </w:tbl>
    <w:p w:rsidR="00C477B5" w:rsidRPr="005C56C7" w:rsidRDefault="00C477B5" w:rsidP="00C477B5">
      <w:pPr>
        <w:rPr>
          <w:sz w:val="24"/>
          <w:szCs w:val="24"/>
        </w:rPr>
      </w:pPr>
    </w:p>
    <w:p w:rsidR="00C477B5" w:rsidRPr="005C56C7" w:rsidRDefault="00C477B5" w:rsidP="00C477B5">
      <w:pPr>
        <w:spacing w:line="240" w:lineRule="auto"/>
        <w:rPr>
          <w:b/>
          <w:sz w:val="24"/>
          <w:szCs w:val="24"/>
        </w:rPr>
      </w:pPr>
      <w:r w:rsidRPr="005C56C7">
        <w:rPr>
          <w:b/>
          <w:sz w:val="24"/>
          <w:szCs w:val="24"/>
        </w:rPr>
        <w:t>СПИСЪК НА СЪКРАЩЕНИЯТА</w:t>
      </w:r>
    </w:p>
    <w:p w:rsidR="00C477B5" w:rsidRPr="005C56C7" w:rsidRDefault="00C477B5" w:rsidP="00C477B5">
      <w:pPr>
        <w:spacing w:line="240" w:lineRule="auto"/>
        <w:rPr>
          <w:b/>
          <w:sz w:val="24"/>
          <w:szCs w:val="24"/>
        </w:rPr>
      </w:pPr>
    </w:p>
    <w:tbl>
      <w:tblPr>
        <w:tblW w:w="1014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75"/>
        <w:gridCol w:w="7770"/>
      </w:tblGrid>
      <w:tr w:rsidR="00C477B5" w:rsidRPr="005C56C7" w:rsidTr="007C62EF">
        <w:trPr>
          <w:trHeight w:val="546"/>
        </w:trPr>
        <w:tc>
          <w:tcPr>
            <w:tcW w:w="2375" w:type="dxa"/>
            <w:shd w:val="clear" w:color="auto" w:fill="auto"/>
          </w:tcPr>
          <w:p w:rsidR="00C477B5" w:rsidRPr="005C56C7" w:rsidRDefault="00C477B5" w:rsidP="00C477B5">
            <w:pPr>
              <w:spacing w:line="240" w:lineRule="auto"/>
              <w:rPr>
                <w:sz w:val="24"/>
                <w:szCs w:val="24"/>
              </w:rPr>
            </w:pPr>
            <w:r w:rsidRPr="005C56C7">
              <w:rPr>
                <w:sz w:val="24"/>
                <w:szCs w:val="24"/>
              </w:rPr>
              <w:t>БФП</w:t>
            </w:r>
          </w:p>
        </w:tc>
        <w:tc>
          <w:tcPr>
            <w:tcW w:w="7770" w:type="dxa"/>
            <w:shd w:val="clear" w:color="auto" w:fill="auto"/>
          </w:tcPr>
          <w:p w:rsidR="00C477B5" w:rsidRPr="005C56C7" w:rsidRDefault="00C477B5" w:rsidP="00C477B5">
            <w:pPr>
              <w:autoSpaceDE w:val="0"/>
              <w:autoSpaceDN w:val="0"/>
              <w:adjustRightInd w:val="0"/>
              <w:spacing w:line="240" w:lineRule="auto"/>
              <w:rPr>
                <w:rFonts w:eastAsia="Calibri"/>
                <w:color w:val="000000"/>
                <w:sz w:val="24"/>
                <w:szCs w:val="24"/>
                <w:lang w:eastAsia="en-US"/>
              </w:rPr>
            </w:pPr>
            <w:r w:rsidRPr="005C56C7">
              <w:rPr>
                <w:rFonts w:eastAsia="Calibri"/>
                <w:color w:val="000000"/>
                <w:sz w:val="24"/>
                <w:szCs w:val="24"/>
                <w:lang w:eastAsia="en-US"/>
              </w:rPr>
              <w:t xml:space="preserve">Безвъзмездна финансова помощ </w:t>
            </w:r>
          </w:p>
          <w:p w:rsidR="00C477B5" w:rsidRPr="005C56C7" w:rsidRDefault="00C477B5" w:rsidP="00C477B5">
            <w:pPr>
              <w:spacing w:line="240" w:lineRule="auto"/>
              <w:rPr>
                <w:sz w:val="24"/>
                <w:szCs w:val="24"/>
              </w:rPr>
            </w:pPr>
          </w:p>
        </w:tc>
      </w:tr>
      <w:tr w:rsidR="00C477B5" w:rsidRPr="005C56C7" w:rsidTr="007C62EF">
        <w:trPr>
          <w:trHeight w:val="562"/>
        </w:trPr>
        <w:tc>
          <w:tcPr>
            <w:tcW w:w="2375" w:type="dxa"/>
            <w:shd w:val="clear" w:color="auto" w:fill="auto"/>
          </w:tcPr>
          <w:p w:rsidR="00C477B5" w:rsidRPr="005C56C7" w:rsidRDefault="00C477B5" w:rsidP="00C477B5">
            <w:pPr>
              <w:autoSpaceDE w:val="0"/>
              <w:autoSpaceDN w:val="0"/>
              <w:adjustRightInd w:val="0"/>
              <w:spacing w:line="240" w:lineRule="auto"/>
              <w:rPr>
                <w:rFonts w:eastAsia="Calibri"/>
                <w:color w:val="000000"/>
                <w:sz w:val="24"/>
                <w:szCs w:val="24"/>
                <w:lang w:eastAsia="en-US"/>
              </w:rPr>
            </w:pPr>
            <w:r w:rsidRPr="005C56C7">
              <w:rPr>
                <w:rFonts w:eastAsia="Calibri"/>
                <w:bCs/>
                <w:color w:val="000000"/>
                <w:sz w:val="24"/>
                <w:szCs w:val="24"/>
                <w:lang w:eastAsia="en-US"/>
              </w:rPr>
              <w:t xml:space="preserve">ЕС </w:t>
            </w:r>
          </w:p>
          <w:p w:rsidR="00C477B5" w:rsidRPr="005C56C7" w:rsidRDefault="00C477B5" w:rsidP="00C477B5">
            <w:pPr>
              <w:spacing w:line="240" w:lineRule="auto"/>
              <w:rPr>
                <w:sz w:val="24"/>
                <w:szCs w:val="24"/>
              </w:rPr>
            </w:pPr>
          </w:p>
        </w:tc>
        <w:tc>
          <w:tcPr>
            <w:tcW w:w="7770" w:type="dxa"/>
            <w:shd w:val="clear" w:color="auto" w:fill="auto"/>
          </w:tcPr>
          <w:p w:rsidR="00C477B5" w:rsidRPr="005C56C7" w:rsidRDefault="00C477B5" w:rsidP="00C477B5">
            <w:pPr>
              <w:autoSpaceDE w:val="0"/>
              <w:autoSpaceDN w:val="0"/>
              <w:adjustRightInd w:val="0"/>
              <w:spacing w:line="240" w:lineRule="auto"/>
              <w:rPr>
                <w:rFonts w:eastAsia="Calibri"/>
                <w:color w:val="000000"/>
                <w:sz w:val="24"/>
                <w:szCs w:val="24"/>
                <w:lang w:eastAsia="en-US"/>
              </w:rPr>
            </w:pPr>
            <w:r w:rsidRPr="005C56C7">
              <w:rPr>
                <w:rFonts w:eastAsia="Calibri"/>
                <w:color w:val="000000"/>
                <w:sz w:val="24"/>
                <w:szCs w:val="24"/>
                <w:lang w:eastAsia="en-US"/>
              </w:rPr>
              <w:t xml:space="preserve">Европейски съюз </w:t>
            </w:r>
          </w:p>
          <w:p w:rsidR="00C477B5" w:rsidRPr="005C56C7" w:rsidRDefault="00C477B5" w:rsidP="00C477B5">
            <w:pPr>
              <w:spacing w:line="240" w:lineRule="auto"/>
              <w:rPr>
                <w:sz w:val="24"/>
                <w:szCs w:val="24"/>
              </w:rPr>
            </w:pPr>
          </w:p>
        </w:tc>
      </w:tr>
      <w:tr w:rsidR="00C477B5" w:rsidRPr="005C56C7" w:rsidTr="007C62EF">
        <w:trPr>
          <w:trHeight w:val="546"/>
        </w:trPr>
        <w:tc>
          <w:tcPr>
            <w:tcW w:w="2375" w:type="dxa"/>
            <w:shd w:val="clear" w:color="auto" w:fill="auto"/>
          </w:tcPr>
          <w:p w:rsidR="00C477B5" w:rsidRPr="005C56C7" w:rsidRDefault="00C477B5" w:rsidP="00C477B5">
            <w:pPr>
              <w:autoSpaceDE w:val="0"/>
              <w:autoSpaceDN w:val="0"/>
              <w:adjustRightInd w:val="0"/>
              <w:spacing w:line="240" w:lineRule="auto"/>
              <w:rPr>
                <w:rFonts w:eastAsia="Calibri"/>
                <w:color w:val="000000"/>
                <w:sz w:val="24"/>
                <w:szCs w:val="24"/>
                <w:lang w:eastAsia="en-US"/>
              </w:rPr>
            </w:pPr>
            <w:r w:rsidRPr="005C56C7">
              <w:rPr>
                <w:rFonts w:eastAsia="Calibri"/>
                <w:bCs/>
                <w:color w:val="000000"/>
                <w:sz w:val="24"/>
                <w:szCs w:val="24"/>
                <w:lang w:eastAsia="en-US"/>
              </w:rPr>
              <w:t xml:space="preserve">ЗУСЕСИФ </w:t>
            </w:r>
          </w:p>
          <w:p w:rsidR="00C477B5" w:rsidRPr="005C56C7" w:rsidRDefault="00C477B5" w:rsidP="00C477B5">
            <w:pPr>
              <w:spacing w:line="240" w:lineRule="auto"/>
              <w:rPr>
                <w:sz w:val="24"/>
                <w:szCs w:val="24"/>
              </w:rPr>
            </w:pPr>
          </w:p>
        </w:tc>
        <w:tc>
          <w:tcPr>
            <w:tcW w:w="7770" w:type="dxa"/>
            <w:shd w:val="clear" w:color="auto" w:fill="auto"/>
          </w:tcPr>
          <w:p w:rsidR="00C477B5" w:rsidRPr="005C56C7" w:rsidRDefault="00C477B5" w:rsidP="00C477B5">
            <w:pPr>
              <w:autoSpaceDE w:val="0"/>
              <w:autoSpaceDN w:val="0"/>
              <w:adjustRightInd w:val="0"/>
              <w:spacing w:line="240" w:lineRule="auto"/>
              <w:rPr>
                <w:rFonts w:eastAsia="Calibri"/>
                <w:color w:val="000000"/>
                <w:sz w:val="24"/>
                <w:szCs w:val="24"/>
                <w:lang w:eastAsia="en-US"/>
              </w:rPr>
            </w:pPr>
            <w:r w:rsidRPr="005C56C7">
              <w:rPr>
                <w:rFonts w:eastAsia="Calibri"/>
                <w:color w:val="000000"/>
                <w:sz w:val="24"/>
                <w:szCs w:val="24"/>
                <w:lang w:eastAsia="en-US"/>
              </w:rPr>
              <w:t>Закон за управление на средствата от eвропейските структурни и инвестиционни фондове, обн., дв, бр. 101 от 22.12.2015 г.</w:t>
            </w:r>
          </w:p>
        </w:tc>
      </w:tr>
      <w:tr w:rsidR="00C477B5" w:rsidRPr="005C56C7" w:rsidTr="007C62EF">
        <w:trPr>
          <w:trHeight w:val="273"/>
        </w:trPr>
        <w:tc>
          <w:tcPr>
            <w:tcW w:w="2375" w:type="dxa"/>
            <w:shd w:val="clear" w:color="auto" w:fill="auto"/>
          </w:tcPr>
          <w:p w:rsidR="00C477B5" w:rsidRPr="005C56C7" w:rsidRDefault="00C477B5" w:rsidP="00C477B5">
            <w:pPr>
              <w:autoSpaceDE w:val="0"/>
              <w:autoSpaceDN w:val="0"/>
              <w:adjustRightInd w:val="0"/>
              <w:spacing w:line="240" w:lineRule="auto"/>
              <w:rPr>
                <w:rFonts w:eastAsia="Calibri"/>
                <w:color w:val="000000"/>
                <w:sz w:val="24"/>
                <w:szCs w:val="24"/>
                <w:lang w:eastAsia="en-US"/>
              </w:rPr>
            </w:pPr>
            <w:r w:rsidRPr="005C56C7">
              <w:rPr>
                <w:rFonts w:eastAsia="Calibri"/>
                <w:color w:val="000000"/>
                <w:sz w:val="24"/>
                <w:szCs w:val="24"/>
                <w:lang w:eastAsia="en-US"/>
              </w:rPr>
              <w:t>ДФЗ</w:t>
            </w:r>
          </w:p>
        </w:tc>
        <w:tc>
          <w:tcPr>
            <w:tcW w:w="7770" w:type="dxa"/>
            <w:shd w:val="clear" w:color="auto" w:fill="auto"/>
          </w:tcPr>
          <w:p w:rsidR="00C477B5" w:rsidRPr="005C56C7" w:rsidRDefault="00C477B5" w:rsidP="00C477B5">
            <w:pPr>
              <w:autoSpaceDE w:val="0"/>
              <w:autoSpaceDN w:val="0"/>
              <w:adjustRightInd w:val="0"/>
              <w:spacing w:line="240" w:lineRule="auto"/>
              <w:rPr>
                <w:rFonts w:eastAsia="Calibri"/>
                <w:color w:val="000000"/>
                <w:sz w:val="24"/>
                <w:szCs w:val="24"/>
                <w:lang w:eastAsia="en-US"/>
              </w:rPr>
            </w:pPr>
            <w:r w:rsidRPr="005C56C7">
              <w:rPr>
                <w:rFonts w:eastAsia="Calibri"/>
                <w:bCs/>
                <w:color w:val="000000"/>
                <w:sz w:val="24"/>
                <w:szCs w:val="24"/>
                <w:lang w:eastAsia="en-US"/>
              </w:rPr>
              <w:t>Държавен фонд „Земеделие”</w:t>
            </w:r>
          </w:p>
        </w:tc>
      </w:tr>
      <w:tr w:rsidR="00C477B5" w:rsidRPr="005C56C7" w:rsidTr="007C62EF">
        <w:trPr>
          <w:trHeight w:val="288"/>
        </w:trPr>
        <w:tc>
          <w:tcPr>
            <w:tcW w:w="2375" w:type="dxa"/>
            <w:shd w:val="clear" w:color="auto" w:fill="auto"/>
          </w:tcPr>
          <w:p w:rsidR="00C477B5" w:rsidRPr="005C56C7" w:rsidRDefault="00C477B5" w:rsidP="00C477B5">
            <w:pPr>
              <w:autoSpaceDE w:val="0"/>
              <w:autoSpaceDN w:val="0"/>
              <w:adjustRightInd w:val="0"/>
              <w:spacing w:line="240" w:lineRule="auto"/>
              <w:rPr>
                <w:rFonts w:eastAsia="Calibri"/>
                <w:color w:val="000000"/>
                <w:sz w:val="24"/>
                <w:szCs w:val="24"/>
                <w:lang w:eastAsia="en-US"/>
              </w:rPr>
            </w:pPr>
            <w:r w:rsidRPr="005C56C7">
              <w:rPr>
                <w:rFonts w:eastAsia="Calibri"/>
                <w:color w:val="000000"/>
                <w:sz w:val="24"/>
                <w:szCs w:val="24"/>
                <w:lang w:eastAsia="en-US"/>
              </w:rPr>
              <w:t>РА</w:t>
            </w:r>
          </w:p>
        </w:tc>
        <w:tc>
          <w:tcPr>
            <w:tcW w:w="7770" w:type="dxa"/>
            <w:shd w:val="clear" w:color="auto" w:fill="auto"/>
          </w:tcPr>
          <w:p w:rsidR="00C477B5" w:rsidRPr="005C56C7" w:rsidRDefault="00C477B5" w:rsidP="00C477B5">
            <w:pPr>
              <w:autoSpaceDE w:val="0"/>
              <w:autoSpaceDN w:val="0"/>
              <w:adjustRightInd w:val="0"/>
              <w:spacing w:line="240" w:lineRule="auto"/>
              <w:rPr>
                <w:rFonts w:eastAsia="Calibri"/>
                <w:bCs/>
                <w:color w:val="000000"/>
                <w:sz w:val="24"/>
                <w:szCs w:val="24"/>
                <w:lang w:eastAsia="en-US"/>
              </w:rPr>
            </w:pPr>
            <w:r w:rsidRPr="005C56C7">
              <w:rPr>
                <w:rFonts w:eastAsia="Calibri"/>
                <w:bCs/>
                <w:color w:val="000000"/>
                <w:sz w:val="24"/>
                <w:szCs w:val="24"/>
                <w:lang w:eastAsia="en-US"/>
              </w:rPr>
              <w:t>Разплащателна агенция</w:t>
            </w:r>
          </w:p>
        </w:tc>
      </w:tr>
      <w:tr w:rsidR="00C477B5" w:rsidRPr="005C56C7" w:rsidTr="007C62EF">
        <w:trPr>
          <w:trHeight w:val="820"/>
        </w:trPr>
        <w:tc>
          <w:tcPr>
            <w:tcW w:w="2375" w:type="dxa"/>
            <w:shd w:val="clear" w:color="auto" w:fill="auto"/>
          </w:tcPr>
          <w:p w:rsidR="00C477B5" w:rsidRPr="005C56C7" w:rsidRDefault="00C477B5" w:rsidP="00C477B5">
            <w:pPr>
              <w:autoSpaceDE w:val="0"/>
              <w:autoSpaceDN w:val="0"/>
              <w:adjustRightInd w:val="0"/>
              <w:spacing w:line="240" w:lineRule="auto"/>
              <w:rPr>
                <w:rFonts w:eastAsia="Calibri"/>
                <w:color w:val="000000"/>
                <w:sz w:val="24"/>
                <w:szCs w:val="24"/>
                <w:lang w:eastAsia="en-US"/>
              </w:rPr>
            </w:pPr>
            <w:r w:rsidRPr="005C56C7">
              <w:rPr>
                <w:rFonts w:eastAsia="Calibri"/>
                <w:bCs/>
                <w:color w:val="000000"/>
                <w:sz w:val="24"/>
                <w:szCs w:val="24"/>
                <w:lang w:eastAsia="en-US"/>
              </w:rPr>
              <w:t xml:space="preserve">ИСУН 2020 </w:t>
            </w:r>
          </w:p>
          <w:p w:rsidR="00C477B5" w:rsidRPr="005C56C7" w:rsidRDefault="00C477B5" w:rsidP="00C477B5">
            <w:pPr>
              <w:spacing w:line="240" w:lineRule="auto"/>
              <w:rPr>
                <w:sz w:val="24"/>
                <w:szCs w:val="24"/>
              </w:rPr>
            </w:pPr>
          </w:p>
        </w:tc>
        <w:tc>
          <w:tcPr>
            <w:tcW w:w="7770" w:type="dxa"/>
            <w:shd w:val="clear" w:color="auto" w:fill="auto"/>
          </w:tcPr>
          <w:p w:rsidR="00C477B5" w:rsidRPr="005C56C7" w:rsidRDefault="00C477B5" w:rsidP="00C477B5">
            <w:pPr>
              <w:autoSpaceDE w:val="0"/>
              <w:autoSpaceDN w:val="0"/>
              <w:adjustRightInd w:val="0"/>
              <w:spacing w:line="240" w:lineRule="auto"/>
              <w:rPr>
                <w:rFonts w:eastAsia="Calibri"/>
                <w:color w:val="000000"/>
                <w:sz w:val="24"/>
                <w:szCs w:val="24"/>
                <w:lang w:eastAsia="en-US"/>
              </w:rPr>
            </w:pPr>
            <w:r w:rsidRPr="005C56C7">
              <w:rPr>
                <w:rFonts w:eastAsia="Calibri"/>
                <w:color w:val="000000"/>
                <w:sz w:val="24"/>
                <w:szCs w:val="24"/>
                <w:lang w:eastAsia="en-US"/>
              </w:rPr>
              <w:t xml:space="preserve">Информационната система за управление и наблюдение на структурните инструменти на ес в българия </w:t>
            </w:r>
          </w:p>
          <w:p w:rsidR="00C477B5" w:rsidRPr="005C56C7" w:rsidRDefault="00C477B5" w:rsidP="00C477B5">
            <w:pPr>
              <w:spacing w:line="240" w:lineRule="auto"/>
              <w:rPr>
                <w:sz w:val="24"/>
                <w:szCs w:val="24"/>
              </w:rPr>
            </w:pPr>
          </w:p>
        </w:tc>
      </w:tr>
      <w:tr w:rsidR="00C477B5" w:rsidRPr="005C56C7" w:rsidTr="007C62EF">
        <w:trPr>
          <w:trHeight w:val="1397"/>
        </w:trPr>
        <w:tc>
          <w:tcPr>
            <w:tcW w:w="2375" w:type="dxa"/>
            <w:shd w:val="clear" w:color="auto" w:fill="auto"/>
          </w:tcPr>
          <w:p w:rsidR="00C477B5" w:rsidRPr="005C56C7" w:rsidRDefault="00C477B5" w:rsidP="00C477B5">
            <w:pPr>
              <w:autoSpaceDE w:val="0"/>
              <w:autoSpaceDN w:val="0"/>
              <w:adjustRightInd w:val="0"/>
              <w:spacing w:line="240" w:lineRule="auto"/>
              <w:rPr>
                <w:rFonts w:eastAsia="Calibri"/>
                <w:bCs/>
                <w:color w:val="000000"/>
                <w:sz w:val="24"/>
                <w:szCs w:val="24"/>
                <w:lang w:eastAsia="en-US"/>
              </w:rPr>
            </w:pPr>
            <w:r w:rsidRPr="005C56C7">
              <w:rPr>
                <w:rFonts w:eastAsia="Calibri"/>
                <w:bCs/>
                <w:color w:val="000000"/>
                <w:sz w:val="24"/>
                <w:szCs w:val="24"/>
                <w:lang w:eastAsia="en-US"/>
              </w:rPr>
              <w:t>Наредба № 22</w:t>
            </w:r>
          </w:p>
        </w:tc>
        <w:tc>
          <w:tcPr>
            <w:tcW w:w="7770" w:type="dxa"/>
            <w:shd w:val="clear" w:color="auto" w:fill="auto"/>
          </w:tcPr>
          <w:p w:rsidR="00C477B5" w:rsidRPr="005C56C7" w:rsidRDefault="00C477B5" w:rsidP="00C477B5">
            <w:pPr>
              <w:autoSpaceDE w:val="0"/>
              <w:autoSpaceDN w:val="0"/>
              <w:adjustRightInd w:val="0"/>
              <w:spacing w:line="240" w:lineRule="auto"/>
              <w:rPr>
                <w:rFonts w:eastAsia="Calibri"/>
                <w:color w:val="000000"/>
                <w:sz w:val="24"/>
                <w:szCs w:val="24"/>
                <w:lang w:eastAsia="en-US"/>
              </w:rPr>
            </w:pPr>
            <w:r w:rsidRPr="005C56C7">
              <w:rPr>
                <w:bCs/>
                <w:color w:val="000000"/>
                <w:sz w:val="24"/>
                <w:szCs w:val="24"/>
                <w:highlight w:val="white"/>
                <w:shd w:val="clear" w:color="auto" w:fill="FEFEFE"/>
                <w:lang w:eastAsia="en-US"/>
              </w:rPr>
              <w:t>Наредба № 22 от 14 декември 2015 г. за прилагане на подмярка 19.2 "прилагане на операции в рамките на стратегии за водено от общностите местно развитие" на мярка 19 "водено от общностите местно развитие" от програмата за развитие на селските райони за периода 2014 - 2020 г.</w:t>
            </w:r>
          </w:p>
        </w:tc>
      </w:tr>
      <w:tr w:rsidR="009059B0" w:rsidRPr="005C56C7" w:rsidTr="007C62EF">
        <w:trPr>
          <w:trHeight w:val="273"/>
        </w:trPr>
        <w:tc>
          <w:tcPr>
            <w:tcW w:w="2375" w:type="dxa"/>
            <w:shd w:val="clear" w:color="auto" w:fill="auto"/>
          </w:tcPr>
          <w:p w:rsidR="009059B0" w:rsidRPr="005C56C7" w:rsidRDefault="009059B0" w:rsidP="002731D8">
            <w:pPr>
              <w:autoSpaceDE w:val="0"/>
              <w:autoSpaceDN w:val="0"/>
              <w:adjustRightInd w:val="0"/>
              <w:spacing w:line="240" w:lineRule="auto"/>
              <w:rPr>
                <w:rFonts w:eastAsia="Calibri"/>
                <w:bCs/>
                <w:sz w:val="24"/>
                <w:szCs w:val="24"/>
                <w:lang w:eastAsia="en-US"/>
              </w:rPr>
            </w:pPr>
            <w:r w:rsidRPr="005C56C7">
              <w:rPr>
                <w:rFonts w:eastAsia="Calibri"/>
                <w:bCs/>
                <w:sz w:val="24"/>
                <w:szCs w:val="24"/>
                <w:lang w:eastAsia="en-US"/>
              </w:rPr>
              <w:t>ВОМР</w:t>
            </w:r>
          </w:p>
        </w:tc>
        <w:tc>
          <w:tcPr>
            <w:tcW w:w="7770" w:type="dxa"/>
            <w:shd w:val="clear" w:color="auto" w:fill="auto"/>
          </w:tcPr>
          <w:p w:rsidR="009059B0" w:rsidRPr="005C56C7" w:rsidRDefault="009059B0" w:rsidP="002731D8">
            <w:pPr>
              <w:autoSpaceDE w:val="0"/>
              <w:autoSpaceDN w:val="0"/>
              <w:adjustRightInd w:val="0"/>
              <w:spacing w:line="240" w:lineRule="auto"/>
              <w:rPr>
                <w:rFonts w:eastAsia="Calibri"/>
                <w:sz w:val="24"/>
                <w:szCs w:val="24"/>
                <w:lang w:eastAsia="en-US"/>
              </w:rPr>
            </w:pPr>
            <w:r w:rsidRPr="005C56C7">
              <w:rPr>
                <w:rFonts w:eastAsia="Calibri"/>
                <w:sz w:val="24"/>
                <w:szCs w:val="24"/>
                <w:lang w:eastAsia="en-US"/>
              </w:rPr>
              <w:t xml:space="preserve">Водено от общностите местно развитие </w:t>
            </w:r>
          </w:p>
        </w:tc>
      </w:tr>
      <w:tr w:rsidR="009059B0" w:rsidRPr="005C56C7" w:rsidTr="007C62EF">
        <w:trPr>
          <w:trHeight w:val="273"/>
        </w:trPr>
        <w:tc>
          <w:tcPr>
            <w:tcW w:w="2375" w:type="dxa"/>
            <w:shd w:val="clear" w:color="auto" w:fill="auto"/>
          </w:tcPr>
          <w:p w:rsidR="009059B0" w:rsidRPr="005C56C7" w:rsidRDefault="009059B0" w:rsidP="002731D8">
            <w:pPr>
              <w:autoSpaceDE w:val="0"/>
              <w:autoSpaceDN w:val="0"/>
              <w:adjustRightInd w:val="0"/>
              <w:spacing w:line="240" w:lineRule="auto"/>
              <w:rPr>
                <w:rFonts w:eastAsia="Calibri"/>
                <w:bCs/>
                <w:sz w:val="24"/>
                <w:szCs w:val="24"/>
                <w:lang w:eastAsia="en-US"/>
              </w:rPr>
            </w:pPr>
            <w:r w:rsidRPr="005C56C7">
              <w:rPr>
                <w:rFonts w:eastAsia="Calibri"/>
                <w:bCs/>
                <w:sz w:val="24"/>
                <w:szCs w:val="24"/>
                <w:lang w:eastAsia="en-US"/>
              </w:rPr>
              <w:t>СМР</w:t>
            </w:r>
          </w:p>
        </w:tc>
        <w:tc>
          <w:tcPr>
            <w:tcW w:w="7770" w:type="dxa"/>
            <w:shd w:val="clear" w:color="auto" w:fill="auto"/>
          </w:tcPr>
          <w:p w:rsidR="009059B0" w:rsidRPr="005C56C7" w:rsidRDefault="009059B0" w:rsidP="002731D8">
            <w:pPr>
              <w:autoSpaceDE w:val="0"/>
              <w:autoSpaceDN w:val="0"/>
              <w:adjustRightInd w:val="0"/>
              <w:spacing w:line="240" w:lineRule="auto"/>
              <w:rPr>
                <w:rFonts w:eastAsia="Calibri"/>
                <w:sz w:val="24"/>
                <w:szCs w:val="24"/>
                <w:lang w:eastAsia="en-US"/>
              </w:rPr>
            </w:pPr>
            <w:r w:rsidRPr="005C56C7">
              <w:rPr>
                <w:rFonts w:eastAsia="Calibri"/>
                <w:sz w:val="24"/>
                <w:szCs w:val="24"/>
                <w:lang w:eastAsia="en-US"/>
              </w:rPr>
              <w:t xml:space="preserve">Стратегия за местно развитие </w:t>
            </w:r>
          </w:p>
        </w:tc>
      </w:tr>
      <w:tr w:rsidR="009059B0" w:rsidRPr="005C56C7" w:rsidTr="007C62EF">
        <w:trPr>
          <w:trHeight w:val="273"/>
        </w:trPr>
        <w:tc>
          <w:tcPr>
            <w:tcW w:w="2375" w:type="dxa"/>
            <w:shd w:val="clear" w:color="auto" w:fill="auto"/>
          </w:tcPr>
          <w:p w:rsidR="009059B0" w:rsidRPr="005C56C7" w:rsidRDefault="009059B0" w:rsidP="002731D8">
            <w:pPr>
              <w:autoSpaceDE w:val="0"/>
              <w:autoSpaceDN w:val="0"/>
              <w:adjustRightInd w:val="0"/>
              <w:spacing w:line="240" w:lineRule="auto"/>
              <w:rPr>
                <w:rFonts w:eastAsia="Calibri"/>
                <w:bCs/>
                <w:sz w:val="24"/>
                <w:szCs w:val="24"/>
                <w:lang w:eastAsia="en-US"/>
              </w:rPr>
            </w:pPr>
            <w:r w:rsidRPr="005C56C7">
              <w:rPr>
                <w:rFonts w:eastAsia="Calibri"/>
                <w:bCs/>
                <w:sz w:val="24"/>
                <w:szCs w:val="24"/>
                <w:lang w:eastAsia="en-US"/>
              </w:rPr>
              <w:t>МИГ</w:t>
            </w:r>
          </w:p>
        </w:tc>
        <w:tc>
          <w:tcPr>
            <w:tcW w:w="7770" w:type="dxa"/>
            <w:shd w:val="clear" w:color="auto" w:fill="auto"/>
          </w:tcPr>
          <w:p w:rsidR="009059B0" w:rsidRPr="005C56C7" w:rsidRDefault="009059B0" w:rsidP="002731D8">
            <w:pPr>
              <w:autoSpaceDE w:val="0"/>
              <w:autoSpaceDN w:val="0"/>
              <w:adjustRightInd w:val="0"/>
              <w:spacing w:line="240" w:lineRule="auto"/>
              <w:rPr>
                <w:rFonts w:eastAsia="Calibri"/>
                <w:sz w:val="24"/>
                <w:szCs w:val="24"/>
                <w:lang w:eastAsia="en-US"/>
              </w:rPr>
            </w:pPr>
            <w:r w:rsidRPr="005C56C7">
              <w:rPr>
                <w:rFonts w:eastAsia="Calibri"/>
                <w:sz w:val="24"/>
                <w:szCs w:val="24"/>
                <w:lang w:eastAsia="en-US"/>
              </w:rPr>
              <w:t xml:space="preserve">Местна инициативна група </w:t>
            </w:r>
          </w:p>
        </w:tc>
      </w:tr>
      <w:tr w:rsidR="009059B0" w:rsidRPr="005C56C7" w:rsidTr="007C62EF">
        <w:trPr>
          <w:trHeight w:val="273"/>
        </w:trPr>
        <w:tc>
          <w:tcPr>
            <w:tcW w:w="2375" w:type="dxa"/>
            <w:shd w:val="clear" w:color="auto" w:fill="auto"/>
          </w:tcPr>
          <w:p w:rsidR="009059B0" w:rsidRPr="005C56C7" w:rsidRDefault="009059B0" w:rsidP="002731D8">
            <w:pPr>
              <w:autoSpaceDE w:val="0"/>
              <w:autoSpaceDN w:val="0"/>
              <w:adjustRightInd w:val="0"/>
              <w:spacing w:line="240" w:lineRule="auto"/>
              <w:rPr>
                <w:rFonts w:eastAsia="Calibri"/>
                <w:bCs/>
                <w:sz w:val="24"/>
                <w:szCs w:val="24"/>
                <w:lang w:eastAsia="en-US"/>
              </w:rPr>
            </w:pPr>
            <w:r w:rsidRPr="005C56C7">
              <w:rPr>
                <w:rFonts w:eastAsia="Calibri"/>
                <w:bCs/>
                <w:sz w:val="24"/>
                <w:szCs w:val="24"/>
                <w:lang w:eastAsia="en-US"/>
              </w:rPr>
              <w:t>ПРСР</w:t>
            </w:r>
          </w:p>
        </w:tc>
        <w:tc>
          <w:tcPr>
            <w:tcW w:w="7770" w:type="dxa"/>
            <w:shd w:val="clear" w:color="auto" w:fill="auto"/>
          </w:tcPr>
          <w:p w:rsidR="009059B0" w:rsidRPr="005C56C7" w:rsidRDefault="009059B0" w:rsidP="002731D8">
            <w:pPr>
              <w:autoSpaceDE w:val="0"/>
              <w:autoSpaceDN w:val="0"/>
              <w:adjustRightInd w:val="0"/>
              <w:spacing w:line="240" w:lineRule="auto"/>
              <w:rPr>
                <w:rFonts w:eastAsia="Calibri"/>
                <w:sz w:val="24"/>
                <w:szCs w:val="24"/>
                <w:lang w:eastAsia="en-US"/>
              </w:rPr>
            </w:pPr>
            <w:r w:rsidRPr="005C56C7">
              <w:rPr>
                <w:rFonts w:eastAsia="Calibri"/>
                <w:sz w:val="24"/>
                <w:szCs w:val="24"/>
                <w:lang w:eastAsia="en-US"/>
              </w:rPr>
              <w:t>Програма за развитие на селските райони</w:t>
            </w:r>
          </w:p>
        </w:tc>
      </w:tr>
      <w:tr w:rsidR="009059B0" w:rsidRPr="005C56C7" w:rsidTr="007C62EF">
        <w:trPr>
          <w:trHeight w:val="273"/>
        </w:trPr>
        <w:tc>
          <w:tcPr>
            <w:tcW w:w="2375" w:type="dxa"/>
            <w:shd w:val="clear" w:color="auto" w:fill="auto"/>
          </w:tcPr>
          <w:p w:rsidR="009059B0" w:rsidRPr="005C56C7" w:rsidRDefault="009059B0" w:rsidP="002731D8">
            <w:pPr>
              <w:autoSpaceDE w:val="0"/>
              <w:autoSpaceDN w:val="0"/>
              <w:adjustRightInd w:val="0"/>
              <w:spacing w:line="240" w:lineRule="auto"/>
              <w:rPr>
                <w:rFonts w:eastAsia="Calibri"/>
                <w:bCs/>
                <w:sz w:val="24"/>
                <w:szCs w:val="24"/>
                <w:lang w:eastAsia="en-US"/>
              </w:rPr>
            </w:pPr>
            <w:r w:rsidRPr="005C56C7">
              <w:rPr>
                <w:rFonts w:eastAsia="Calibri"/>
                <w:bCs/>
                <w:sz w:val="24"/>
                <w:szCs w:val="24"/>
                <w:lang w:eastAsia="en-US"/>
              </w:rPr>
              <w:t>УО</w:t>
            </w:r>
          </w:p>
        </w:tc>
        <w:tc>
          <w:tcPr>
            <w:tcW w:w="7770" w:type="dxa"/>
            <w:shd w:val="clear" w:color="auto" w:fill="auto"/>
          </w:tcPr>
          <w:p w:rsidR="009059B0" w:rsidRPr="005C56C7" w:rsidRDefault="009059B0" w:rsidP="002731D8">
            <w:pPr>
              <w:autoSpaceDE w:val="0"/>
              <w:autoSpaceDN w:val="0"/>
              <w:adjustRightInd w:val="0"/>
              <w:spacing w:line="240" w:lineRule="auto"/>
              <w:rPr>
                <w:rFonts w:eastAsia="Calibri"/>
                <w:sz w:val="24"/>
                <w:szCs w:val="24"/>
                <w:lang w:eastAsia="en-US"/>
              </w:rPr>
            </w:pPr>
            <w:r w:rsidRPr="005C56C7">
              <w:rPr>
                <w:rFonts w:eastAsia="Calibri"/>
                <w:sz w:val="24"/>
                <w:szCs w:val="24"/>
                <w:lang w:eastAsia="en-US"/>
              </w:rPr>
              <w:t>Управляващ орган</w:t>
            </w:r>
          </w:p>
        </w:tc>
      </w:tr>
      <w:tr w:rsidR="009059B0" w:rsidRPr="005C56C7" w:rsidTr="007C62EF">
        <w:trPr>
          <w:trHeight w:val="273"/>
        </w:trPr>
        <w:tc>
          <w:tcPr>
            <w:tcW w:w="2375" w:type="dxa"/>
            <w:shd w:val="clear" w:color="auto" w:fill="auto"/>
          </w:tcPr>
          <w:p w:rsidR="009059B0" w:rsidRPr="005C56C7" w:rsidRDefault="009059B0" w:rsidP="002731D8">
            <w:pPr>
              <w:autoSpaceDE w:val="0"/>
              <w:autoSpaceDN w:val="0"/>
              <w:adjustRightInd w:val="0"/>
              <w:spacing w:line="240" w:lineRule="auto"/>
              <w:rPr>
                <w:rFonts w:eastAsia="Calibri"/>
                <w:bCs/>
                <w:sz w:val="24"/>
                <w:szCs w:val="24"/>
                <w:lang w:eastAsia="en-US"/>
              </w:rPr>
            </w:pPr>
            <w:r w:rsidRPr="005C56C7">
              <w:rPr>
                <w:rFonts w:eastAsia="Calibri"/>
                <w:bCs/>
                <w:sz w:val="24"/>
                <w:szCs w:val="24"/>
                <w:lang w:eastAsia="en-US"/>
              </w:rPr>
              <w:t>СВОМР</w:t>
            </w:r>
          </w:p>
        </w:tc>
        <w:tc>
          <w:tcPr>
            <w:tcW w:w="7770" w:type="dxa"/>
            <w:shd w:val="clear" w:color="auto" w:fill="auto"/>
          </w:tcPr>
          <w:p w:rsidR="009059B0" w:rsidRPr="005C56C7" w:rsidRDefault="009059B0" w:rsidP="002731D8">
            <w:pPr>
              <w:autoSpaceDE w:val="0"/>
              <w:autoSpaceDN w:val="0"/>
              <w:adjustRightInd w:val="0"/>
              <w:spacing w:line="240" w:lineRule="auto"/>
              <w:rPr>
                <w:bCs/>
                <w:sz w:val="24"/>
                <w:szCs w:val="24"/>
                <w:highlight w:val="white"/>
                <w:shd w:val="clear" w:color="auto" w:fill="FEFEFE"/>
                <w:lang w:eastAsia="en-US"/>
              </w:rPr>
            </w:pPr>
            <w:r w:rsidRPr="005C56C7">
              <w:rPr>
                <w:bCs/>
                <w:sz w:val="24"/>
                <w:szCs w:val="24"/>
                <w:highlight w:val="white"/>
                <w:shd w:val="clear" w:color="auto" w:fill="FEFEFE"/>
                <w:lang w:eastAsia="en-US"/>
              </w:rPr>
              <w:t>Стратегия за Водено от общностите местно развитие</w:t>
            </w:r>
          </w:p>
        </w:tc>
      </w:tr>
      <w:tr w:rsidR="009059B0" w:rsidRPr="005C56C7" w:rsidTr="007C62EF">
        <w:trPr>
          <w:trHeight w:val="273"/>
        </w:trPr>
        <w:tc>
          <w:tcPr>
            <w:tcW w:w="2375" w:type="dxa"/>
            <w:shd w:val="clear" w:color="auto" w:fill="auto"/>
          </w:tcPr>
          <w:p w:rsidR="009059B0" w:rsidRPr="005C56C7" w:rsidRDefault="009059B0" w:rsidP="002731D8">
            <w:pPr>
              <w:autoSpaceDE w:val="0"/>
              <w:autoSpaceDN w:val="0"/>
              <w:adjustRightInd w:val="0"/>
              <w:spacing w:line="240" w:lineRule="auto"/>
              <w:rPr>
                <w:rFonts w:eastAsia="Calibri"/>
                <w:bCs/>
                <w:sz w:val="24"/>
                <w:szCs w:val="24"/>
                <w:lang w:eastAsia="en-US"/>
              </w:rPr>
            </w:pPr>
            <w:r w:rsidRPr="005C56C7">
              <w:rPr>
                <w:rFonts w:eastAsia="Calibri"/>
                <w:bCs/>
                <w:sz w:val="24"/>
                <w:szCs w:val="24"/>
                <w:lang w:eastAsia="en-US"/>
              </w:rPr>
              <w:t>ДДС</w:t>
            </w:r>
          </w:p>
        </w:tc>
        <w:tc>
          <w:tcPr>
            <w:tcW w:w="7770" w:type="dxa"/>
            <w:shd w:val="clear" w:color="auto" w:fill="auto"/>
          </w:tcPr>
          <w:p w:rsidR="009059B0" w:rsidRPr="005C56C7" w:rsidRDefault="009059B0" w:rsidP="002731D8">
            <w:pPr>
              <w:autoSpaceDE w:val="0"/>
              <w:autoSpaceDN w:val="0"/>
              <w:adjustRightInd w:val="0"/>
              <w:spacing w:line="240" w:lineRule="auto"/>
              <w:rPr>
                <w:bCs/>
                <w:sz w:val="24"/>
                <w:szCs w:val="24"/>
                <w:highlight w:val="white"/>
                <w:shd w:val="clear" w:color="auto" w:fill="FEFEFE"/>
                <w:lang w:eastAsia="en-US"/>
              </w:rPr>
            </w:pPr>
            <w:r w:rsidRPr="005C56C7">
              <w:rPr>
                <w:bCs/>
                <w:sz w:val="24"/>
                <w:szCs w:val="24"/>
                <w:highlight w:val="white"/>
                <w:shd w:val="clear" w:color="auto" w:fill="FEFEFE"/>
                <w:lang w:eastAsia="en-US"/>
              </w:rPr>
              <w:t>Данък добавена стойност</w:t>
            </w:r>
          </w:p>
        </w:tc>
      </w:tr>
      <w:tr w:rsidR="009059B0" w:rsidRPr="005C56C7" w:rsidTr="007C62EF">
        <w:trPr>
          <w:trHeight w:val="273"/>
        </w:trPr>
        <w:tc>
          <w:tcPr>
            <w:tcW w:w="2375" w:type="dxa"/>
            <w:shd w:val="clear" w:color="auto" w:fill="auto"/>
          </w:tcPr>
          <w:p w:rsidR="009059B0" w:rsidRPr="005C56C7" w:rsidRDefault="009059B0" w:rsidP="002731D8">
            <w:pPr>
              <w:autoSpaceDE w:val="0"/>
              <w:autoSpaceDN w:val="0"/>
              <w:adjustRightInd w:val="0"/>
              <w:spacing w:line="240" w:lineRule="auto"/>
              <w:rPr>
                <w:rFonts w:eastAsia="Calibri"/>
                <w:bCs/>
                <w:sz w:val="24"/>
                <w:szCs w:val="24"/>
                <w:lang w:eastAsia="en-US"/>
              </w:rPr>
            </w:pPr>
            <w:r w:rsidRPr="005C56C7">
              <w:rPr>
                <w:rFonts w:eastAsia="Calibri"/>
                <w:bCs/>
                <w:sz w:val="24"/>
                <w:szCs w:val="24"/>
                <w:lang w:eastAsia="en-US"/>
              </w:rPr>
              <w:t>ДФЕС</w:t>
            </w:r>
          </w:p>
        </w:tc>
        <w:tc>
          <w:tcPr>
            <w:tcW w:w="7770" w:type="dxa"/>
            <w:shd w:val="clear" w:color="auto" w:fill="auto"/>
          </w:tcPr>
          <w:p w:rsidR="009059B0" w:rsidRPr="005C56C7" w:rsidRDefault="009059B0" w:rsidP="002731D8">
            <w:pPr>
              <w:autoSpaceDE w:val="0"/>
              <w:autoSpaceDN w:val="0"/>
              <w:adjustRightInd w:val="0"/>
              <w:spacing w:line="240" w:lineRule="auto"/>
              <w:rPr>
                <w:bCs/>
                <w:sz w:val="24"/>
                <w:szCs w:val="24"/>
                <w:highlight w:val="white"/>
                <w:shd w:val="clear" w:color="auto" w:fill="FEFEFE"/>
                <w:lang w:eastAsia="en-US"/>
              </w:rPr>
            </w:pPr>
            <w:r w:rsidRPr="005C56C7">
              <w:rPr>
                <w:bCs/>
                <w:sz w:val="24"/>
                <w:szCs w:val="24"/>
                <w:highlight w:val="white"/>
                <w:shd w:val="clear" w:color="auto" w:fill="FEFEFE"/>
                <w:lang w:eastAsia="en-US"/>
              </w:rPr>
              <w:t>Договор за функциониране на Европейския съюз</w:t>
            </w:r>
          </w:p>
        </w:tc>
      </w:tr>
    </w:tbl>
    <w:p w:rsidR="00B96E76" w:rsidRPr="005C56C7" w:rsidRDefault="00B96E76" w:rsidP="00B96E76">
      <w:pPr>
        <w:keepNext/>
        <w:keepLines/>
        <w:widowControl w:val="0"/>
        <w:autoSpaceDE w:val="0"/>
        <w:autoSpaceDN w:val="0"/>
        <w:adjustRightInd w:val="0"/>
        <w:spacing w:before="240" w:line="240" w:lineRule="auto"/>
        <w:jc w:val="left"/>
        <w:outlineLvl w:val="0"/>
        <w:rPr>
          <w:b/>
          <w:sz w:val="24"/>
          <w:szCs w:val="24"/>
        </w:rPr>
      </w:pPr>
      <w:bookmarkStart w:id="1" w:name="_Toc507597068"/>
      <w:r w:rsidRPr="005C56C7">
        <w:rPr>
          <w:b/>
          <w:sz w:val="24"/>
          <w:szCs w:val="24"/>
        </w:rPr>
        <w:t>1.Наименование на програмата</w:t>
      </w:r>
      <w:r w:rsidR="00F2672E" w:rsidRPr="005C56C7">
        <w:rPr>
          <w:b/>
          <w:sz w:val="24"/>
          <w:szCs w:val="24"/>
        </w:rPr>
        <w:t>:</w:t>
      </w:r>
      <w:bookmarkEnd w:id="1"/>
      <w:r w:rsidR="00F2672E" w:rsidRPr="005C56C7">
        <w:rPr>
          <w:b/>
          <w:sz w:val="24"/>
          <w:szCs w:val="24"/>
        </w:rPr>
        <w:t xml:space="preserve"> </w:t>
      </w:r>
    </w:p>
    <w:p w:rsidR="00F2672E" w:rsidRPr="005C56C7" w:rsidRDefault="00F2672E" w:rsidP="00B02F0F">
      <w:pPr>
        <w:keepNext/>
        <w:keepLines/>
        <w:widowControl w:val="0"/>
        <w:pBdr>
          <w:top w:val="single" w:sz="4" w:space="1" w:color="auto"/>
          <w:left w:val="single" w:sz="4" w:space="4" w:color="auto"/>
          <w:bottom w:val="single" w:sz="4" w:space="1" w:color="auto"/>
          <w:right w:val="single" w:sz="4" w:space="31" w:color="auto"/>
        </w:pBdr>
        <w:autoSpaceDE w:val="0"/>
        <w:autoSpaceDN w:val="0"/>
        <w:adjustRightInd w:val="0"/>
        <w:spacing w:before="240" w:line="240" w:lineRule="auto"/>
        <w:jc w:val="left"/>
        <w:outlineLvl w:val="0"/>
        <w:rPr>
          <w:b/>
          <w:sz w:val="24"/>
          <w:szCs w:val="24"/>
        </w:rPr>
      </w:pPr>
      <w:bookmarkStart w:id="2" w:name="_Toc507597069"/>
      <w:r w:rsidRPr="005C56C7">
        <w:rPr>
          <w:sz w:val="24"/>
          <w:szCs w:val="24"/>
        </w:rPr>
        <w:t>ПРОГРАМА ЗА РАЗВИТИЕ НА СЕЛСКИТЕ РАЙОНИ 2014 -2020 г.</w:t>
      </w:r>
      <w:bookmarkEnd w:id="2"/>
      <w:r w:rsidR="006429ED" w:rsidRPr="005C56C7">
        <w:rPr>
          <w:sz w:val="24"/>
          <w:szCs w:val="24"/>
        </w:rPr>
        <w:t xml:space="preserve"> </w:t>
      </w:r>
    </w:p>
    <w:p w:rsidR="00B96E76" w:rsidRPr="005C56C7" w:rsidRDefault="00B96E76" w:rsidP="00B96E76">
      <w:pPr>
        <w:keepNext/>
        <w:keepLines/>
        <w:widowControl w:val="0"/>
        <w:autoSpaceDE w:val="0"/>
        <w:autoSpaceDN w:val="0"/>
        <w:adjustRightInd w:val="0"/>
        <w:spacing w:before="240" w:line="240" w:lineRule="auto"/>
        <w:jc w:val="left"/>
        <w:outlineLvl w:val="0"/>
        <w:rPr>
          <w:b/>
          <w:sz w:val="24"/>
          <w:szCs w:val="24"/>
        </w:rPr>
      </w:pPr>
      <w:bookmarkStart w:id="3" w:name="_Toc507597070"/>
      <w:r w:rsidRPr="005C56C7">
        <w:rPr>
          <w:b/>
          <w:sz w:val="24"/>
          <w:szCs w:val="24"/>
        </w:rPr>
        <w:t>2.</w:t>
      </w:r>
      <w:r w:rsidR="006C4AB6" w:rsidRPr="005C56C7">
        <w:rPr>
          <w:sz w:val="24"/>
          <w:szCs w:val="24"/>
        </w:rPr>
        <w:t xml:space="preserve"> </w:t>
      </w:r>
      <w:r w:rsidR="006C4AB6" w:rsidRPr="005C56C7">
        <w:rPr>
          <w:b/>
          <w:sz w:val="24"/>
          <w:szCs w:val="24"/>
        </w:rPr>
        <w:t>Наименование на приоритетната ос</w:t>
      </w:r>
      <w:r w:rsidR="00F2672E" w:rsidRPr="005C56C7">
        <w:rPr>
          <w:b/>
          <w:sz w:val="24"/>
          <w:szCs w:val="24"/>
        </w:rPr>
        <w:t>:</w:t>
      </w:r>
      <w:bookmarkEnd w:id="3"/>
      <w:r w:rsidR="00F2672E" w:rsidRPr="005C56C7">
        <w:rPr>
          <w:rFonts w:ascii="Calibri Light" w:hAnsi="Calibri Light"/>
          <w:b/>
          <w:color w:val="2E74B5"/>
          <w:sz w:val="24"/>
          <w:szCs w:val="24"/>
        </w:rPr>
        <w:t xml:space="preserve"> </w:t>
      </w:r>
    </w:p>
    <w:p w:rsidR="006C4AB6" w:rsidRPr="005C56C7" w:rsidRDefault="009B443B" w:rsidP="005D3530">
      <w:pPr>
        <w:pBdr>
          <w:top w:val="single" w:sz="4" w:space="1" w:color="auto"/>
          <w:left w:val="single" w:sz="4" w:space="23" w:color="auto"/>
          <w:bottom w:val="single" w:sz="4" w:space="1" w:color="auto"/>
          <w:right w:val="single" w:sz="4" w:space="31" w:color="auto"/>
          <w:between w:val="single" w:sz="4" w:space="1" w:color="auto"/>
          <w:bar w:val="single" w:sz="4" w:color="auto"/>
        </w:pBdr>
        <w:spacing w:after="160" w:line="259" w:lineRule="auto"/>
        <w:jc w:val="left"/>
        <w:rPr>
          <w:sz w:val="24"/>
          <w:szCs w:val="24"/>
        </w:rPr>
      </w:pPr>
      <w:bookmarkStart w:id="4" w:name="_Toc507597072"/>
      <w:r w:rsidRPr="005C56C7">
        <w:rPr>
          <w:sz w:val="24"/>
          <w:szCs w:val="24"/>
        </w:rPr>
        <w:t xml:space="preserve">Подкрепа за местно развитие по LEADER (ВОМР — водено от общностите местно развитие) </w:t>
      </w:r>
    </w:p>
    <w:p w:rsidR="00B96E76" w:rsidRPr="005C56C7" w:rsidRDefault="00B96E76" w:rsidP="00B96E76">
      <w:pPr>
        <w:keepNext/>
        <w:keepLines/>
        <w:widowControl w:val="0"/>
        <w:autoSpaceDE w:val="0"/>
        <w:autoSpaceDN w:val="0"/>
        <w:adjustRightInd w:val="0"/>
        <w:spacing w:before="240" w:line="240" w:lineRule="auto"/>
        <w:outlineLvl w:val="0"/>
        <w:rPr>
          <w:rFonts w:ascii="Calibri Light" w:hAnsi="Calibri Light"/>
          <w:b/>
          <w:color w:val="2E74B5"/>
          <w:sz w:val="24"/>
          <w:szCs w:val="24"/>
        </w:rPr>
      </w:pPr>
      <w:r w:rsidRPr="005C56C7">
        <w:rPr>
          <w:b/>
          <w:sz w:val="24"/>
          <w:szCs w:val="24"/>
        </w:rPr>
        <w:t>3.Наименование на процедурата</w:t>
      </w:r>
      <w:r w:rsidR="00F2672E" w:rsidRPr="005C56C7">
        <w:rPr>
          <w:b/>
          <w:sz w:val="24"/>
          <w:szCs w:val="24"/>
        </w:rPr>
        <w:t>:</w:t>
      </w:r>
      <w:bookmarkEnd w:id="4"/>
      <w:r w:rsidR="00F2672E" w:rsidRPr="005C56C7">
        <w:rPr>
          <w:rFonts w:ascii="Calibri Light" w:hAnsi="Calibri Light"/>
          <w:b/>
          <w:color w:val="2E74B5"/>
          <w:sz w:val="24"/>
          <w:szCs w:val="24"/>
        </w:rPr>
        <w:t xml:space="preserve"> </w:t>
      </w:r>
    </w:p>
    <w:tbl>
      <w:tblPr>
        <w:tblW w:w="1020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07"/>
      </w:tblGrid>
      <w:tr w:rsidR="009B443B" w:rsidRPr="005C56C7" w:rsidTr="007C62EF">
        <w:tc>
          <w:tcPr>
            <w:tcW w:w="10207" w:type="dxa"/>
            <w:shd w:val="clear" w:color="auto" w:fill="auto"/>
          </w:tcPr>
          <w:p w:rsidR="009B443B" w:rsidRPr="005C56C7" w:rsidRDefault="00CD56FD" w:rsidP="009B443B">
            <w:pPr>
              <w:rPr>
                <w:sz w:val="24"/>
                <w:szCs w:val="24"/>
              </w:rPr>
            </w:pPr>
            <w:bookmarkStart w:id="5" w:name="_Toc507597075"/>
            <w:r w:rsidRPr="005C56C7">
              <w:rPr>
                <w:rFonts w:eastAsiaTheme="majorEastAsia" w:cstheme="majorBidi"/>
                <w:bCs/>
                <w:sz w:val="24"/>
                <w:szCs w:val="24"/>
              </w:rPr>
              <w:t xml:space="preserve">Процедура чрез подбор на проектни предложения с няколко срока за кандидатстване </w:t>
            </w:r>
            <w:r w:rsidRPr="005C56C7">
              <w:rPr>
                <w:rFonts w:eastAsiaTheme="majorEastAsia"/>
                <w:bCs/>
                <w:sz w:val="24"/>
                <w:szCs w:val="24"/>
              </w:rPr>
              <w:t>№</w:t>
            </w:r>
            <w:r w:rsidRPr="005C56C7">
              <w:rPr>
                <w:rFonts w:eastAsiaTheme="majorEastAsia" w:cstheme="majorBidi"/>
                <w:bCs/>
                <w:sz w:val="24"/>
                <w:szCs w:val="24"/>
                <w:lang w:val="ru-RU"/>
              </w:rPr>
              <w:t xml:space="preserve"> </w:t>
            </w:r>
            <w:r w:rsidR="006B046F">
              <w:rPr>
                <w:rFonts w:eastAsiaTheme="majorEastAsia" w:cstheme="majorBidi"/>
                <w:bCs/>
                <w:sz w:val="24"/>
                <w:szCs w:val="24"/>
                <w:lang w:val="en-US"/>
              </w:rPr>
              <w:t>B</w:t>
            </w:r>
            <w:r w:rsidR="006B046F" w:rsidRPr="006B046F">
              <w:rPr>
                <w:rFonts w:eastAsiaTheme="majorEastAsia" w:cstheme="majorBidi"/>
                <w:bCs/>
                <w:sz w:val="24"/>
                <w:szCs w:val="24"/>
                <w:lang w:val="ru-RU"/>
              </w:rPr>
              <w:t xml:space="preserve">G06RDNP001-19.450 </w:t>
            </w:r>
            <w:r w:rsidRPr="005C56C7">
              <w:rPr>
                <w:rFonts w:eastAsiaTheme="majorEastAsia" w:cstheme="majorBidi"/>
                <w:bCs/>
                <w:sz w:val="24"/>
                <w:szCs w:val="24"/>
              </w:rPr>
              <w:t>по</w:t>
            </w:r>
            <w:r w:rsidRPr="005C56C7">
              <w:rPr>
                <w:sz w:val="24"/>
                <w:szCs w:val="24"/>
              </w:rPr>
              <w:t xml:space="preserve"> мярка </w:t>
            </w:r>
            <w:r w:rsidR="009B443B" w:rsidRPr="005C56C7">
              <w:rPr>
                <w:sz w:val="24"/>
                <w:szCs w:val="24"/>
              </w:rPr>
              <w:t>„Съхраняване на местната идентичност, чрез възстановяване и опазване на нематериалното културното и природното наследство на община Чирпан”</w:t>
            </w:r>
          </w:p>
          <w:p w:rsidR="009B443B" w:rsidRPr="005C56C7" w:rsidRDefault="00CD56FD" w:rsidP="00F62D42">
            <w:pPr>
              <w:spacing w:line="360" w:lineRule="auto"/>
              <w:rPr>
                <w:sz w:val="24"/>
                <w:szCs w:val="24"/>
              </w:rPr>
            </w:pPr>
            <w:r w:rsidRPr="005C56C7">
              <w:rPr>
                <w:sz w:val="24"/>
                <w:szCs w:val="24"/>
              </w:rPr>
              <w:lastRenderedPageBreak/>
              <w:t>Мярка от СВОМР на МИГ Чирпан,</w:t>
            </w:r>
            <w:r w:rsidR="009B443B" w:rsidRPr="005C56C7">
              <w:rPr>
                <w:sz w:val="24"/>
                <w:szCs w:val="24"/>
              </w:rPr>
              <w:t xml:space="preserve"> съответстваща на целите на Регламент 1305/2013  за  стимулиране на местното развитие.</w:t>
            </w:r>
          </w:p>
        </w:tc>
      </w:tr>
    </w:tbl>
    <w:p w:rsidR="00713D12" w:rsidRPr="005C56C7" w:rsidRDefault="00713D12" w:rsidP="00713D12">
      <w:pPr>
        <w:keepNext/>
        <w:keepLines/>
        <w:widowControl w:val="0"/>
        <w:autoSpaceDE w:val="0"/>
        <w:autoSpaceDN w:val="0"/>
        <w:adjustRightInd w:val="0"/>
        <w:spacing w:before="240" w:line="240" w:lineRule="auto"/>
        <w:outlineLvl w:val="0"/>
        <w:rPr>
          <w:b/>
          <w:sz w:val="24"/>
          <w:szCs w:val="24"/>
        </w:rPr>
      </w:pPr>
      <w:bookmarkStart w:id="6" w:name="_Toc507597077"/>
      <w:bookmarkEnd w:id="5"/>
      <w:r w:rsidRPr="005C56C7">
        <w:rPr>
          <w:b/>
          <w:sz w:val="24"/>
          <w:szCs w:val="24"/>
        </w:rPr>
        <w:lastRenderedPageBreak/>
        <w:t>4.Измерения по кодове</w:t>
      </w:r>
    </w:p>
    <w:tbl>
      <w:tblPr>
        <w:tblStyle w:val="a3"/>
        <w:tblW w:w="10207" w:type="dxa"/>
        <w:tblInd w:w="-318" w:type="dxa"/>
        <w:tblLook w:val="04A0" w:firstRow="1" w:lastRow="0" w:firstColumn="1" w:lastColumn="0" w:noHBand="0" w:noVBand="1"/>
      </w:tblPr>
      <w:tblGrid>
        <w:gridCol w:w="10207"/>
      </w:tblGrid>
      <w:tr w:rsidR="00713D12" w:rsidRPr="005C56C7" w:rsidTr="007C62EF">
        <w:tc>
          <w:tcPr>
            <w:tcW w:w="10207" w:type="dxa"/>
          </w:tcPr>
          <w:p w:rsidR="00713D12" w:rsidRPr="005C56C7" w:rsidRDefault="00713D12" w:rsidP="00713D12">
            <w:pPr>
              <w:keepNext/>
              <w:keepLines/>
              <w:widowControl w:val="0"/>
              <w:autoSpaceDE w:val="0"/>
              <w:autoSpaceDN w:val="0"/>
              <w:adjustRightInd w:val="0"/>
              <w:spacing w:before="240" w:line="240" w:lineRule="auto"/>
              <w:outlineLvl w:val="0"/>
              <w:rPr>
                <w:sz w:val="24"/>
                <w:szCs w:val="24"/>
              </w:rPr>
            </w:pPr>
            <w:r w:rsidRPr="005C56C7">
              <w:rPr>
                <w:sz w:val="24"/>
                <w:szCs w:val="24"/>
              </w:rPr>
              <w:t>Неприложимо</w:t>
            </w:r>
          </w:p>
        </w:tc>
      </w:tr>
    </w:tbl>
    <w:p w:rsidR="0040181C" w:rsidRPr="005C56C7" w:rsidRDefault="0040181C" w:rsidP="0040181C">
      <w:pPr>
        <w:keepNext/>
        <w:keepLines/>
        <w:widowControl w:val="0"/>
        <w:autoSpaceDE w:val="0"/>
        <w:autoSpaceDN w:val="0"/>
        <w:adjustRightInd w:val="0"/>
        <w:spacing w:before="240" w:line="240" w:lineRule="auto"/>
        <w:outlineLvl w:val="0"/>
        <w:rPr>
          <w:b/>
          <w:sz w:val="24"/>
          <w:szCs w:val="24"/>
        </w:rPr>
      </w:pPr>
      <w:r w:rsidRPr="005C56C7">
        <w:rPr>
          <w:b/>
          <w:sz w:val="24"/>
          <w:szCs w:val="24"/>
        </w:rPr>
        <w:t>5.Териториален обхват</w:t>
      </w:r>
      <w:r w:rsidR="00F2672E" w:rsidRPr="005C56C7">
        <w:rPr>
          <w:b/>
          <w:sz w:val="24"/>
          <w:szCs w:val="24"/>
        </w:rPr>
        <w:t>:</w:t>
      </w:r>
      <w:bookmarkEnd w:id="6"/>
      <w:r w:rsidR="00F2672E" w:rsidRPr="005C56C7">
        <w:rPr>
          <w:b/>
          <w:sz w:val="24"/>
          <w:szCs w:val="24"/>
        </w:rPr>
        <w:t xml:space="preserve"> </w:t>
      </w:r>
    </w:p>
    <w:tbl>
      <w:tblPr>
        <w:tblW w:w="1020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07"/>
      </w:tblGrid>
      <w:tr w:rsidR="009B443B" w:rsidRPr="005C56C7" w:rsidTr="007C62EF">
        <w:trPr>
          <w:trHeight w:val="5987"/>
        </w:trPr>
        <w:tc>
          <w:tcPr>
            <w:tcW w:w="10207" w:type="dxa"/>
            <w:shd w:val="clear" w:color="auto" w:fill="auto"/>
          </w:tcPr>
          <w:p w:rsidR="00A54779" w:rsidRDefault="009B443B" w:rsidP="00EC6BD5">
            <w:pPr>
              <w:keepNext/>
              <w:keepLines/>
              <w:widowControl w:val="0"/>
              <w:autoSpaceDE w:val="0"/>
              <w:autoSpaceDN w:val="0"/>
              <w:adjustRightInd w:val="0"/>
              <w:spacing w:before="240" w:line="240" w:lineRule="auto"/>
              <w:outlineLvl w:val="0"/>
              <w:rPr>
                <w:rFonts w:eastAsia="MS Mincho"/>
                <w:sz w:val="24"/>
                <w:szCs w:val="24"/>
                <w:lang w:eastAsia="sr-Cyrl-CS"/>
              </w:rPr>
            </w:pPr>
            <w:r w:rsidRPr="005C56C7">
              <w:rPr>
                <w:rFonts w:eastAsia="MS Mincho"/>
                <w:sz w:val="24"/>
                <w:szCs w:val="24"/>
                <w:lang w:eastAsia="sr-Cyrl-CS"/>
              </w:rPr>
              <w:t>Цялата територия на действие на Стратегията за ВОМР на МИГ Чирпан, която съвпада</w:t>
            </w:r>
            <w:r w:rsidR="00EC6BD5" w:rsidRPr="005C56C7">
              <w:rPr>
                <w:rFonts w:eastAsia="MS Mincho"/>
                <w:sz w:val="24"/>
                <w:szCs w:val="24"/>
                <w:lang w:eastAsia="sr-Cyrl-CS"/>
              </w:rPr>
              <w:t xml:space="preserve"> с територията на Община Чирпан</w:t>
            </w:r>
            <w:r w:rsidR="00EC6BD5" w:rsidRPr="005C56C7">
              <w:rPr>
                <w:rFonts w:eastAsia="MS Mincho"/>
                <w:sz w:val="24"/>
                <w:szCs w:val="24"/>
                <w:lang w:val="ru-RU" w:eastAsia="sr-Cyrl-CS"/>
              </w:rPr>
              <w:t xml:space="preserve">, </w:t>
            </w:r>
            <w:r w:rsidR="00EC6BD5" w:rsidRPr="005C56C7">
              <w:rPr>
                <w:rFonts w:eastAsia="MS Mincho"/>
                <w:sz w:val="24"/>
                <w:szCs w:val="24"/>
                <w:lang w:eastAsia="sr-Cyrl-CS"/>
              </w:rPr>
              <w:t>област</w:t>
            </w:r>
            <w:r w:rsidR="00EC6BD5" w:rsidRPr="005C56C7">
              <w:rPr>
                <w:rFonts w:eastAsia="MS Mincho"/>
                <w:sz w:val="24"/>
                <w:szCs w:val="24"/>
                <w:lang w:val="ru-RU" w:eastAsia="sr-Cyrl-CS"/>
              </w:rPr>
              <w:t xml:space="preserve"> Стара </w:t>
            </w:r>
            <w:r w:rsidR="00EC6BD5" w:rsidRPr="005C56C7">
              <w:rPr>
                <w:rFonts w:eastAsia="MS Mincho"/>
                <w:sz w:val="24"/>
                <w:szCs w:val="24"/>
                <w:lang w:eastAsia="sr-Cyrl-CS"/>
              </w:rPr>
              <w:t>Загора</w:t>
            </w:r>
          </w:p>
          <w:p w:rsidR="008F3C1B" w:rsidRDefault="008F3C1B" w:rsidP="008F3C1B">
            <w:pPr>
              <w:rPr>
                <w:sz w:val="24"/>
                <w:szCs w:val="24"/>
                <w:lang w:eastAsia="sr-Cyrl-CS"/>
              </w:rPr>
            </w:pPr>
            <w:r>
              <w:rPr>
                <w:sz w:val="24"/>
                <w:szCs w:val="24"/>
                <w:lang w:eastAsia="sr-Cyrl-CS"/>
              </w:rPr>
              <w:t>Списък на населените места обхванати от МИГ:</w:t>
            </w:r>
          </w:p>
          <w:tbl>
            <w:tblPr>
              <w:tblW w:w="9520"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7"/>
              <w:gridCol w:w="1627"/>
              <w:gridCol w:w="2570"/>
              <w:gridCol w:w="394"/>
              <w:gridCol w:w="1581"/>
              <w:gridCol w:w="2851"/>
            </w:tblGrid>
            <w:tr w:rsidR="008F3C1B" w:rsidTr="008F3C1B">
              <w:trPr>
                <w:trHeight w:val="405"/>
                <w:tblHeader/>
              </w:trPr>
              <w:tc>
                <w:tcPr>
                  <w:tcW w:w="497" w:type="dxa"/>
                  <w:tcBorders>
                    <w:top w:val="single" w:sz="4" w:space="0" w:color="auto"/>
                    <w:left w:val="single" w:sz="4" w:space="0" w:color="auto"/>
                    <w:bottom w:val="single" w:sz="4" w:space="0" w:color="auto"/>
                    <w:right w:val="single" w:sz="4" w:space="0" w:color="auto"/>
                  </w:tcBorders>
                  <w:shd w:val="clear" w:color="auto" w:fill="BDD6EE" w:themeFill="accent1" w:themeFillTint="66"/>
                  <w:hideMark/>
                </w:tcPr>
                <w:p w:rsidR="008F3C1B" w:rsidRDefault="008F3C1B">
                  <w:pPr>
                    <w:spacing w:after="200"/>
                    <w:ind w:left="-143" w:right="-141"/>
                    <w:jc w:val="center"/>
                    <w:rPr>
                      <w:b/>
                      <w:color w:val="000000"/>
                      <w:sz w:val="22"/>
                      <w:szCs w:val="22"/>
                    </w:rPr>
                  </w:pPr>
                  <w:r>
                    <w:rPr>
                      <w:b/>
                      <w:color w:val="000000"/>
                    </w:rPr>
                    <w:t>№</w:t>
                  </w:r>
                </w:p>
              </w:tc>
              <w:tc>
                <w:tcPr>
                  <w:tcW w:w="1627" w:type="dxa"/>
                  <w:tcBorders>
                    <w:top w:val="single" w:sz="4" w:space="0" w:color="auto"/>
                    <w:left w:val="single" w:sz="4" w:space="0" w:color="auto"/>
                    <w:bottom w:val="single" w:sz="4" w:space="0" w:color="auto"/>
                    <w:right w:val="single" w:sz="4" w:space="0" w:color="auto"/>
                  </w:tcBorders>
                  <w:shd w:val="clear" w:color="auto" w:fill="BDD6EE" w:themeFill="accent1" w:themeFillTint="66"/>
                  <w:noWrap/>
                  <w:vAlign w:val="bottom"/>
                  <w:hideMark/>
                </w:tcPr>
                <w:p w:rsidR="008F3C1B" w:rsidRDefault="008F3C1B">
                  <w:pPr>
                    <w:spacing w:after="200"/>
                    <w:jc w:val="center"/>
                    <w:rPr>
                      <w:b/>
                      <w:color w:val="000000"/>
                      <w:sz w:val="22"/>
                      <w:szCs w:val="22"/>
                    </w:rPr>
                  </w:pPr>
                  <w:r>
                    <w:rPr>
                      <w:b/>
                      <w:color w:val="000000"/>
                    </w:rPr>
                    <w:t>№ по ЕКАТТЕ</w:t>
                  </w:r>
                </w:p>
              </w:tc>
              <w:tc>
                <w:tcPr>
                  <w:tcW w:w="2570" w:type="dxa"/>
                  <w:tcBorders>
                    <w:top w:val="single" w:sz="4" w:space="0" w:color="auto"/>
                    <w:left w:val="single" w:sz="4" w:space="0" w:color="auto"/>
                    <w:bottom w:val="single" w:sz="4" w:space="0" w:color="auto"/>
                    <w:right w:val="single" w:sz="4" w:space="0" w:color="auto"/>
                  </w:tcBorders>
                  <w:shd w:val="clear" w:color="auto" w:fill="BDD6EE" w:themeFill="accent1" w:themeFillTint="66"/>
                  <w:noWrap/>
                  <w:vAlign w:val="bottom"/>
                  <w:hideMark/>
                </w:tcPr>
                <w:p w:rsidR="008F3C1B" w:rsidRDefault="008F3C1B">
                  <w:pPr>
                    <w:spacing w:after="200"/>
                    <w:jc w:val="center"/>
                    <w:rPr>
                      <w:b/>
                      <w:bCs/>
                      <w:color w:val="000000"/>
                      <w:sz w:val="24"/>
                      <w:szCs w:val="24"/>
                    </w:rPr>
                  </w:pPr>
                  <w:r>
                    <w:rPr>
                      <w:b/>
                      <w:bCs/>
                      <w:color w:val="000000"/>
                      <w:sz w:val="24"/>
                      <w:szCs w:val="24"/>
                    </w:rPr>
                    <w:t>населено място</w:t>
                  </w:r>
                </w:p>
              </w:tc>
              <w:tc>
                <w:tcPr>
                  <w:tcW w:w="394" w:type="dxa"/>
                  <w:tcBorders>
                    <w:top w:val="single" w:sz="4" w:space="0" w:color="auto"/>
                    <w:left w:val="single" w:sz="4" w:space="0" w:color="auto"/>
                    <w:bottom w:val="single" w:sz="4" w:space="0" w:color="auto"/>
                    <w:right w:val="single" w:sz="4" w:space="0" w:color="auto"/>
                  </w:tcBorders>
                  <w:shd w:val="clear" w:color="auto" w:fill="BDD6EE" w:themeFill="accent1" w:themeFillTint="66"/>
                  <w:hideMark/>
                </w:tcPr>
                <w:p w:rsidR="008F3C1B" w:rsidRDefault="008F3C1B">
                  <w:pPr>
                    <w:spacing w:after="200"/>
                    <w:ind w:left="-108" w:right="-108"/>
                    <w:jc w:val="center"/>
                    <w:rPr>
                      <w:b/>
                      <w:color w:val="000000"/>
                      <w:sz w:val="22"/>
                      <w:szCs w:val="22"/>
                    </w:rPr>
                  </w:pPr>
                  <w:r>
                    <w:rPr>
                      <w:b/>
                      <w:color w:val="000000"/>
                    </w:rPr>
                    <w:t>№</w:t>
                  </w:r>
                </w:p>
              </w:tc>
              <w:tc>
                <w:tcPr>
                  <w:tcW w:w="1581" w:type="dxa"/>
                  <w:tcBorders>
                    <w:top w:val="single" w:sz="4" w:space="0" w:color="auto"/>
                    <w:left w:val="single" w:sz="4" w:space="0" w:color="auto"/>
                    <w:bottom w:val="single" w:sz="4" w:space="0" w:color="auto"/>
                    <w:right w:val="single" w:sz="4" w:space="0" w:color="auto"/>
                  </w:tcBorders>
                  <w:shd w:val="clear" w:color="auto" w:fill="BDD6EE" w:themeFill="accent1" w:themeFillTint="66"/>
                  <w:vAlign w:val="bottom"/>
                  <w:hideMark/>
                </w:tcPr>
                <w:p w:rsidR="008F3C1B" w:rsidRDefault="008F3C1B">
                  <w:pPr>
                    <w:spacing w:after="200"/>
                    <w:jc w:val="center"/>
                    <w:rPr>
                      <w:b/>
                      <w:color w:val="000000"/>
                      <w:sz w:val="22"/>
                      <w:szCs w:val="22"/>
                    </w:rPr>
                  </w:pPr>
                  <w:r>
                    <w:rPr>
                      <w:b/>
                      <w:color w:val="000000"/>
                    </w:rPr>
                    <w:t>№ по ЕКАТТЕ</w:t>
                  </w:r>
                </w:p>
              </w:tc>
              <w:tc>
                <w:tcPr>
                  <w:tcW w:w="2851" w:type="dxa"/>
                  <w:tcBorders>
                    <w:top w:val="single" w:sz="4" w:space="0" w:color="auto"/>
                    <w:left w:val="single" w:sz="4" w:space="0" w:color="auto"/>
                    <w:bottom w:val="single" w:sz="4" w:space="0" w:color="auto"/>
                    <w:right w:val="single" w:sz="4" w:space="0" w:color="auto"/>
                  </w:tcBorders>
                  <w:shd w:val="clear" w:color="auto" w:fill="BDD6EE" w:themeFill="accent1" w:themeFillTint="66"/>
                  <w:vAlign w:val="bottom"/>
                  <w:hideMark/>
                </w:tcPr>
                <w:p w:rsidR="008F3C1B" w:rsidRDefault="008F3C1B">
                  <w:pPr>
                    <w:spacing w:after="200"/>
                    <w:jc w:val="center"/>
                    <w:rPr>
                      <w:b/>
                      <w:bCs/>
                      <w:color w:val="000000"/>
                      <w:sz w:val="24"/>
                      <w:szCs w:val="24"/>
                    </w:rPr>
                  </w:pPr>
                  <w:r>
                    <w:rPr>
                      <w:b/>
                      <w:bCs/>
                      <w:color w:val="000000"/>
                      <w:sz w:val="24"/>
                      <w:szCs w:val="24"/>
                    </w:rPr>
                    <w:t>населено място</w:t>
                  </w:r>
                </w:p>
              </w:tc>
            </w:tr>
            <w:tr w:rsidR="008F3C1B" w:rsidTr="008F3C1B">
              <w:trPr>
                <w:trHeight w:val="405"/>
              </w:trPr>
              <w:tc>
                <w:tcPr>
                  <w:tcW w:w="497" w:type="dxa"/>
                  <w:tcBorders>
                    <w:top w:val="single" w:sz="4" w:space="0" w:color="auto"/>
                    <w:left w:val="single" w:sz="4" w:space="0" w:color="auto"/>
                    <w:bottom w:val="single" w:sz="4" w:space="0" w:color="auto"/>
                    <w:right w:val="single" w:sz="4" w:space="0" w:color="auto"/>
                  </w:tcBorders>
                  <w:shd w:val="clear" w:color="auto" w:fill="BDD6EE" w:themeFill="accent1" w:themeFillTint="66"/>
                  <w:hideMark/>
                </w:tcPr>
                <w:p w:rsidR="008F3C1B" w:rsidRDefault="008F3C1B">
                  <w:pPr>
                    <w:spacing w:before="20" w:after="20"/>
                    <w:rPr>
                      <w:b/>
                      <w:color w:val="000000"/>
                    </w:rPr>
                  </w:pPr>
                  <w:r>
                    <w:rPr>
                      <w:b/>
                      <w:color w:val="000000"/>
                    </w:rPr>
                    <w:t>1</w:t>
                  </w:r>
                </w:p>
              </w:tc>
              <w:tc>
                <w:tcPr>
                  <w:tcW w:w="1627" w:type="dxa"/>
                  <w:tcBorders>
                    <w:top w:val="single" w:sz="4" w:space="0" w:color="auto"/>
                    <w:left w:val="single" w:sz="4" w:space="0" w:color="auto"/>
                    <w:bottom w:val="single" w:sz="4" w:space="0" w:color="auto"/>
                    <w:right w:val="single" w:sz="4" w:space="0" w:color="auto"/>
                  </w:tcBorders>
                  <w:noWrap/>
                  <w:vAlign w:val="bottom"/>
                  <w:hideMark/>
                </w:tcPr>
                <w:p w:rsidR="008F3C1B" w:rsidRDefault="008F3C1B">
                  <w:pPr>
                    <w:spacing w:before="20" w:after="20"/>
                    <w:rPr>
                      <w:color w:val="000000"/>
                      <w:sz w:val="24"/>
                      <w:szCs w:val="24"/>
                    </w:rPr>
                  </w:pPr>
                  <w:r>
                    <w:rPr>
                      <w:color w:val="000000"/>
                      <w:sz w:val="24"/>
                      <w:szCs w:val="24"/>
                    </w:rPr>
                    <w:t>11082</w:t>
                  </w:r>
                </w:p>
              </w:tc>
              <w:tc>
                <w:tcPr>
                  <w:tcW w:w="2570" w:type="dxa"/>
                  <w:tcBorders>
                    <w:top w:val="single" w:sz="4" w:space="0" w:color="auto"/>
                    <w:left w:val="single" w:sz="4" w:space="0" w:color="auto"/>
                    <w:bottom w:val="single" w:sz="4" w:space="0" w:color="auto"/>
                    <w:right w:val="single" w:sz="4" w:space="0" w:color="auto"/>
                  </w:tcBorders>
                  <w:noWrap/>
                  <w:vAlign w:val="bottom"/>
                  <w:hideMark/>
                </w:tcPr>
                <w:p w:rsidR="008F3C1B" w:rsidRDefault="008F3C1B">
                  <w:pPr>
                    <w:spacing w:before="20" w:after="20"/>
                    <w:rPr>
                      <w:color w:val="000000"/>
                      <w:sz w:val="24"/>
                      <w:szCs w:val="24"/>
                    </w:rPr>
                  </w:pPr>
                  <w:r>
                    <w:rPr>
                      <w:color w:val="000000"/>
                      <w:sz w:val="24"/>
                      <w:szCs w:val="24"/>
                    </w:rPr>
                    <w:t>с. Винарово</w:t>
                  </w:r>
                </w:p>
              </w:tc>
              <w:tc>
                <w:tcPr>
                  <w:tcW w:w="394" w:type="dxa"/>
                  <w:tcBorders>
                    <w:top w:val="single" w:sz="4" w:space="0" w:color="auto"/>
                    <w:left w:val="single" w:sz="4" w:space="0" w:color="auto"/>
                    <w:bottom w:val="single" w:sz="4" w:space="0" w:color="auto"/>
                    <w:right w:val="single" w:sz="4" w:space="0" w:color="auto"/>
                  </w:tcBorders>
                  <w:shd w:val="clear" w:color="auto" w:fill="BDD6EE" w:themeFill="accent1" w:themeFillTint="66"/>
                  <w:hideMark/>
                </w:tcPr>
                <w:p w:rsidR="008F3C1B" w:rsidRDefault="008F3C1B">
                  <w:pPr>
                    <w:spacing w:before="20" w:after="20"/>
                    <w:ind w:left="-108" w:right="-108"/>
                    <w:rPr>
                      <w:b/>
                      <w:color w:val="000000"/>
                    </w:rPr>
                  </w:pPr>
                  <w:r>
                    <w:rPr>
                      <w:b/>
                      <w:color w:val="000000"/>
                    </w:rPr>
                    <w:t>11</w:t>
                  </w:r>
                </w:p>
              </w:tc>
              <w:tc>
                <w:tcPr>
                  <w:tcW w:w="1581" w:type="dxa"/>
                  <w:tcBorders>
                    <w:top w:val="single" w:sz="4" w:space="0" w:color="auto"/>
                    <w:left w:val="single" w:sz="4" w:space="0" w:color="auto"/>
                    <w:bottom w:val="single" w:sz="4" w:space="0" w:color="auto"/>
                    <w:right w:val="single" w:sz="4" w:space="0" w:color="auto"/>
                  </w:tcBorders>
                  <w:vAlign w:val="bottom"/>
                  <w:hideMark/>
                </w:tcPr>
                <w:p w:rsidR="008F3C1B" w:rsidRDefault="008F3C1B">
                  <w:pPr>
                    <w:spacing w:before="20" w:after="20"/>
                    <w:rPr>
                      <w:color w:val="000000"/>
                      <w:sz w:val="24"/>
                      <w:szCs w:val="24"/>
                    </w:rPr>
                  </w:pPr>
                  <w:r>
                    <w:rPr>
                      <w:color w:val="000000"/>
                      <w:sz w:val="24"/>
                      <w:szCs w:val="24"/>
                    </w:rPr>
                    <w:t>54242</w:t>
                  </w:r>
                </w:p>
              </w:tc>
              <w:tc>
                <w:tcPr>
                  <w:tcW w:w="2851" w:type="dxa"/>
                  <w:tcBorders>
                    <w:top w:val="single" w:sz="4" w:space="0" w:color="auto"/>
                    <w:left w:val="single" w:sz="4" w:space="0" w:color="auto"/>
                    <w:bottom w:val="single" w:sz="4" w:space="0" w:color="auto"/>
                    <w:right w:val="single" w:sz="4" w:space="0" w:color="auto"/>
                  </w:tcBorders>
                  <w:vAlign w:val="bottom"/>
                  <w:hideMark/>
                </w:tcPr>
                <w:p w:rsidR="008F3C1B" w:rsidRDefault="008F3C1B">
                  <w:pPr>
                    <w:spacing w:before="20" w:after="20"/>
                    <w:rPr>
                      <w:color w:val="000000"/>
                      <w:sz w:val="24"/>
                      <w:szCs w:val="24"/>
                    </w:rPr>
                  </w:pPr>
                  <w:r>
                    <w:rPr>
                      <w:color w:val="000000"/>
                      <w:sz w:val="24"/>
                      <w:szCs w:val="24"/>
                    </w:rPr>
                    <w:t>с. Осларка</w:t>
                  </w:r>
                </w:p>
              </w:tc>
            </w:tr>
            <w:tr w:rsidR="008F3C1B" w:rsidTr="008F3C1B">
              <w:trPr>
                <w:trHeight w:val="405"/>
              </w:trPr>
              <w:tc>
                <w:tcPr>
                  <w:tcW w:w="497" w:type="dxa"/>
                  <w:tcBorders>
                    <w:top w:val="single" w:sz="4" w:space="0" w:color="auto"/>
                    <w:left w:val="single" w:sz="4" w:space="0" w:color="auto"/>
                    <w:bottom w:val="single" w:sz="4" w:space="0" w:color="auto"/>
                    <w:right w:val="single" w:sz="4" w:space="0" w:color="auto"/>
                  </w:tcBorders>
                  <w:shd w:val="clear" w:color="auto" w:fill="BDD6EE" w:themeFill="accent1" w:themeFillTint="66"/>
                  <w:hideMark/>
                </w:tcPr>
                <w:p w:rsidR="008F3C1B" w:rsidRDefault="008F3C1B">
                  <w:pPr>
                    <w:spacing w:before="20" w:after="20"/>
                    <w:rPr>
                      <w:b/>
                      <w:color w:val="000000"/>
                    </w:rPr>
                  </w:pPr>
                  <w:r>
                    <w:rPr>
                      <w:b/>
                      <w:color w:val="000000"/>
                    </w:rPr>
                    <w:t>2</w:t>
                  </w:r>
                </w:p>
              </w:tc>
              <w:tc>
                <w:tcPr>
                  <w:tcW w:w="1627" w:type="dxa"/>
                  <w:tcBorders>
                    <w:top w:val="single" w:sz="4" w:space="0" w:color="auto"/>
                    <w:left w:val="single" w:sz="4" w:space="0" w:color="auto"/>
                    <w:bottom w:val="single" w:sz="4" w:space="0" w:color="auto"/>
                    <w:right w:val="single" w:sz="4" w:space="0" w:color="auto"/>
                  </w:tcBorders>
                  <w:noWrap/>
                  <w:vAlign w:val="bottom"/>
                  <w:hideMark/>
                </w:tcPr>
                <w:p w:rsidR="008F3C1B" w:rsidRDefault="008F3C1B">
                  <w:pPr>
                    <w:spacing w:before="20" w:after="20"/>
                    <w:rPr>
                      <w:color w:val="000000"/>
                      <w:sz w:val="24"/>
                      <w:szCs w:val="24"/>
                    </w:rPr>
                  </w:pPr>
                  <w:r>
                    <w:rPr>
                      <w:color w:val="000000"/>
                      <w:sz w:val="24"/>
                      <w:szCs w:val="24"/>
                    </w:rPr>
                    <w:t>12042</w:t>
                  </w:r>
                </w:p>
              </w:tc>
              <w:tc>
                <w:tcPr>
                  <w:tcW w:w="2570" w:type="dxa"/>
                  <w:tcBorders>
                    <w:top w:val="single" w:sz="4" w:space="0" w:color="auto"/>
                    <w:left w:val="single" w:sz="4" w:space="0" w:color="auto"/>
                    <w:bottom w:val="single" w:sz="4" w:space="0" w:color="auto"/>
                    <w:right w:val="single" w:sz="4" w:space="0" w:color="auto"/>
                  </w:tcBorders>
                  <w:noWrap/>
                  <w:vAlign w:val="bottom"/>
                  <w:hideMark/>
                </w:tcPr>
                <w:p w:rsidR="008F3C1B" w:rsidRDefault="008F3C1B">
                  <w:pPr>
                    <w:spacing w:before="20" w:after="20"/>
                    <w:rPr>
                      <w:color w:val="000000"/>
                      <w:sz w:val="24"/>
                      <w:szCs w:val="24"/>
                    </w:rPr>
                  </w:pPr>
                  <w:r>
                    <w:rPr>
                      <w:color w:val="000000"/>
                      <w:sz w:val="24"/>
                      <w:szCs w:val="24"/>
                    </w:rPr>
                    <w:t>с. Воловарово</w:t>
                  </w:r>
                </w:p>
              </w:tc>
              <w:tc>
                <w:tcPr>
                  <w:tcW w:w="394" w:type="dxa"/>
                  <w:tcBorders>
                    <w:top w:val="single" w:sz="4" w:space="0" w:color="auto"/>
                    <w:left w:val="single" w:sz="4" w:space="0" w:color="auto"/>
                    <w:bottom w:val="single" w:sz="4" w:space="0" w:color="auto"/>
                    <w:right w:val="single" w:sz="4" w:space="0" w:color="auto"/>
                  </w:tcBorders>
                  <w:shd w:val="clear" w:color="auto" w:fill="BDD6EE" w:themeFill="accent1" w:themeFillTint="66"/>
                  <w:hideMark/>
                </w:tcPr>
                <w:p w:rsidR="008F3C1B" w:rsidRDefault="008F3C1B">
                  <w:pPr>
                    <w:spacing w:before="20" w:after="20"/>
                    <w:ind w:left="-108" w:right="-108"/>
                    <w:rPr>
                      <w:b/>
                      <w:color w:val="000000"/>
                    </w:rPr>
                  </w:pPr>
                  <w:r>
                    <w:rPr>
                      <w:b/>
                      <w:color w:val="000000"/>
                    </w:rPr>
                    <w:t>12</w:t>
                  </w:r>
                </w:p>
              </w:tc>
              <w:tc>
                <w:tcPr>
                  <w:tcW w:w="1581" w:type="dxa"/>
                  <w:tcBorders>
                    <w:top w:val="single" w:sz="4" w:space="0" w:color="auto"/>
                    <w:left w:val="single" w:sz="4" w:space="0" w:color="auto"/>
                    <w:bottom w:val="single" w:sz="4" w:space="0" w:color="auto"/>
                    <w:right w:val="single" w:sz="4" w:space="0" w:color="auto"/>
                  </w:tcBorders>
                  <w:vAlign w:val="bottom"/>
                  <w:hideMark/>
                </w:tcPr>
                <w:p w:rsidR="008F3C1B" w:rsidRDefault="008F3C1B">
                  <w:pPr>
                    <w:spacing w:before="20" w:after="20"/>
                    <w:rPr>
                      <w:color w:val="000000"/>
                      <w:sz w:val="24"/>
                      <w:szCs w:val="24"/>
                    </w:rPr>
                  </w:pPr>
                  <w:r>
                    <w:rPr>
                      <w:color w:val="000000"/>
                      <w:sz w:val="24"/>
                      <w:szCs w:val="24"/>
                    </w:rPr>
                    <w:t>63344</w:t>
                  </w:r>
                </w:p>
              </w:tc>
              <w:tc>
                <w:tcPr>
                  <w:tcW w:w="2851" w:type="dxa"/>
                  <w:tcBorders>
                    <w:top w:val="single" w:sz="4" w:space="0" w:color="auto"/>
                    <w:left w:val="single" w:sz="4" w:space="0" w:color="auto"/>
                    <w:bottom w:val="single" w:sz="4" w:space="0" w:color="auto"/>
                    <w:right w:val="single" w:sz="4" w:space="0" w:color="auto"/>
                  </w:tcBorders>
                  <w:vAlign w:val="bottom"/>
                  <w:hideMark/>
                </w:tcPr>
                <w:p w:rsidR="008F3C1B" w:rsidRDefault="008F3C1B">
                  <w:pPr>
                    <w:spacing w:before="20" w:after="20"/>
                    <w:rPr>
                      <w:color w:val="000000"/>
                      <w:sz w:val="24"/>
                      <w:szCs w:val="24"/>
                    </w:rPr>
                  </w:pPr>
                  <w:r>
                    <w:rPr>
                      <w:color w:val="000000"/>
                      <w:sz w:val="24"/>
                      <w:szCs w:val="24"/>
                    </w:rPr>
                    <w:t>с. Рупките</w:t>
                  </w:r>
                </w:p>
              </w:tc>
            </w:tr>
            <w:tr w:rsidR="008F3C1B" w:rsidTr="008F3C1B">
              <w:trPr>
                <w:trHeight w:val="405"/>
              </w:trPr>
              <w:tc>
                <w:tcPr>
                  <w:tcW w:w="497" w:type="dxa"/>
                  <w:tcBorders>
                    <w:top w:val="single" w:sz="4" w:space="0" w:color="auto"/>
                    <w:left w:val="single" w:sz="4" w:space="0" w:color="auto"/>
                    <w:bottom w:val="single" w:sz="4" w:space="0" w:color="auto"/>
                    <w:right w:val="single" w:sz="4" w:space="0" w:color="auto"/>
                  </w:tcBorders>
                  <w:shd w:val="clear" w:color="auto" w:fill="BDD6EE" w:themeFill="accent1" w:themeFillTint="66"/>
                  <w:hideMark/>
                </w:tcPr>
                <w:p w:rsidR="008F3C1B" w:rsidRDefault="008F3C1B">
                  <w:pPr>
                    <w:spacing w:before="20" w:after="20"/>
                    <w:rPr>
                      <w:b/>
                      <w:color w:val="000000"/>
                    </w:rPr>
                  </w:pPr>
                  <w:r>
                    <w:rPr>
                      <w:b/>
                      <w:color w:val="000000"/>
                    </w:rPr>
                    <w:t>3</w:t>
                  </w:r>
                </w:p>
              </w:tc>
              <w:tc>
                <w:tcPr>
                  <w:tcW w:w="1627" w:type="dxa"/>
                  <w:tcBorders>
                    <w:top w:val="single" w:sz="4" w:space="0" w:color="auto"/>
                    <w:left w:val="single" w:sz="4" w:space="0" w:color="auto"/>
                    <w:bottom w:val="single" w:sz="4" w:space="0" w:color="auto"/>
                    <w:right w:val="single" w:sz="4" w:space="0" w:color="auto"/>
                  </w:tcBorders>
                  <w:noWrap/>
                  <w:vAlign w:val="bottom"/>
                  <w:hideMark/>
                </w:tcPr>
                <w:p w:rsidR="008F3C1B" w:rsidRDefault="008F3C1B">
                  <w:pPr>
                    <w:spacing w:before="20" w:after="20"/>
                    <w:rPr>
                      <w:color w:val="000000"/>
                      <w:sz w:val="24"/>
                      <w:szCs w:val="24"/>
                    </w:rPr>
                  </w:pPr>
                  <w:r>
                    <w:rPr>
                      <w:color w:val="000000"/>
                      <w:sz w:val="24"/>
                      <w:szCs w:val="24"/>
                    </w:rPr>
                    <w:t>14920</w:t>
                  </w:r>
                </w:p>
              </w:tc>
              <w:tc>
                <w:tcPr>
                  <w:tcW w:w="2570" w:type="dxa"/>
                  <w:tcBorders>
                    <w:top w:val="single" w:sz="4" w:space="0" w:color="auto"/>
                    <w:left w:val="single" w:sz="4" w:space="0" w:color="auto"/>
                    <w:bottom w:val="single" w:sz="4" w:space="0" w:color="auto"/>
                    <w:right w:val="single" w:sz="4" w:space="0" w:color="auto"/>
                  </w:tcBorders>
                  <w:noWrap/>
                  <w:vAlign w:val="bottom"/>
                  <w:hideMark/>
                </w:tcPr>
                <w:p w:rsidR="008F3C1B" w:rsidRDefault="008F3C1B">
                  <w:pPr>
                    <w:spacing w:before="20" w:after="20"/>
                    <w:rPr>
                      <w:color w:val="000000"/>
                      <w:sz w:val="24"/>
                      <w:szCs w:val="24"/>
                    </w:rPr>
                  </w:pPr>
                  <w:r>
                    <w:rPr>
                      <w:color w:val="000000"/>
                      <w:sz w:val="24"/>
                      <w:szCs w:val="24"/>
                    </w:rPr>
                    <w:t>с. Гита</w:t>
                  </w:r>
                </w:p>
              </w:tc>
              <w:tc>
                <w:tcPr>
                  <w:tcW w:w="394" w:type="dxa"/>
                  <w:tcBorders>
                    <w:top w:val="single" w:sz="4" w:space="0" w:color="auto"/>
                    <w:left w:val="single" w:sz="4" w:space="0" w:color="auto"/>
                    <w:bottom w:val="single" w:sz="4" w:space="0" w:color="auto"/>
                    <w:right w:val="single" w:sz="4" w:space="0" w:color="auto"/>
                  </w:tcBorders>
                  <w:shd w:val="clear" w:color="auto" w:fill="BDD6EE" w:themeFill="accent1" w:themeFillTint="66"/>
                  <w:hideMark/>
                </w:tcPr>
                <w:p w:rsidR="008F3C1B" w:rsidRDefault="008F3C1B">
                  <w:pPr>
                    <w:spacing w:before="20" w:after="20"/>
                    <w:ind w:left="-108" w:right="-108"/>
                    <w:rPr>
                      <w:b/>
                      <w:color w:val="000000"/>
                    </w:rPr>
                  </w:pPr>
                  <w:r>
                    <w:rPr>
                      <w:b/>
                      <w:color w:val="000000"/>
                    </w:rPr>
                    <w:t>13</w:t>
                  </w:r>
                </w:p>
              </w:tc>
              <w:tc>
                <w:tcPr>
                  <w:tcW w:w="1581" w:type="dxa"/>
                  <w:tcBorders>
                    <w:top w:val="single" w:sz="4" w:space="0" w:color="auto"/>
                    <w:left w:val="single" w:sz="4" w:space="0" w:color="auto"/>
                    <w:bottom w:val="single" w:sz="4" w:space="0" w:color="auto"/>
                    <w:right w:val="single" w:sz="4" w:space="0" w:color="auto"/>
                  </w:tcBorders>
                  <w:vAlign w:val="bottom"/>
                  <w:hideMark/>
                </w:tcPr>
                <w:p w:rsidR="008F3C1B" w:rsidRDefault="008F3C1B">
                  <w:pPr>
                    <w:spacing w:before="20" w:after="20"/>
                    <w:rPr>
                      <w:color w:val="000000"/>
                      <w:sz w:val="24"/>
                      <w:szCs w:val="24"/>
                    </w:rPr>
                  </w:pPr>
                  <w:r>
                    <w:rPr>
                      <w:color w:val="000000"/>
                      <w:sz w:val="24"/>
                      <w:szCs w:val="24"/>
                    </w:rPr>
                    <w:t>65810</w:t>
                  </w:r>
                </w:p>
              </w:tc>
              <w:tc>
                <w:tcPr>
                  <w:tcW w:w="2851" w:type="dxa"/>
                  <w:tcBorders>
                    <w:top w:val="single" w:sz="4" w:space="0" w:color="auto"/>
                    <w:left w:val="single" w:sz="4" w:space="0" w:color="auto"/>
                    <w:bottom w:val="single" w:sz="4" w:space="0" w:color="auto"/>
                    <w:right w:val="single" w:sz="4" w:space="0" w:color="auto"/>
                  </w:tcBorders>
                  <w:vAlign w:val="bottom"/>
                  <w:hideMark/>
                </w:tcPr>
                <w:p w:rsidR="008F3C1B" w:rsidRDefault="008F3C1B">
                  <w:pPr>
                    <w:spacing w:before="20" w:after="20"/>
                    <w:rPr>
                      <w:color w:val="000000"/>
                      <w:sz w:val="24"/>
                      <w:szCs w:val="24"/>
                    </w:rPr>
                  </w:pPr>
                  <w:r>
                    <w:rPr>
                      <w:color w:val="000000"/>
                      <w:sz w:val="24"/>
                      <w:szCs w:val="24"/>
                    </w:rPr>
                    <w:t>с. Свобода</w:t>
                  </w:r>
                </w:p>
              </w:tc>
            </w:tr>
            <w:tr w:rsidR="008F3C1B" w:rsidTr="008F3C1B">
              <w:trPr>
                <w:trHeight w:val="405"/>
              </w:trPr>
              <w:tc>
                <w:tcPr>
                  <w:tcW w:w="497" w:type="dxa"/>
                  <w:tcBorders>
                    <w:top w:val="single" w:sz="4" w:space="0" w:color="auto"/>
                    <w:left w:val="single" w:sz="4" w:space="0" w:color="auto"/>
                    <w:bottom w:val="single" w:sz="4" w:space="0" w:color="auto"/>
                    <w:right w:val="single" w:sz="4" w:space="0" w:color="auto"/>
                  </w:tcBorders>
                  <w:shd w:val="clear" w:color="auto" w:fill="BDD6EE" w:themeFill="accent1" w:themeFillTint="66"/>
                  <w:hideMark/>
                </w:tcPr>
                <w:p w:rsidR="008F3C1B" w:rsidRDefault="008F3C1B">
                  <w:pPr>
                    <w:spacing w:before="20" w:after="20"/>
                    <w:rPr>
                      <w:b/>
                      <w:color w:val="000000"/>
                    </w:rPr>
                  </w:pPr>
                  <w:r>
                    <w:rPr>
                      <w:b/>
                      <w:color w:val="000000"/>
                    </w:rPr>
                    <w:t>4</w:t>
                  </w:r>
                </w:p>
              </w:tc>
              <w:tc>
                <w:tcPr>
                  <w:tcW w:w="1627" w:type="dxa"/>
                  <w:tcBorders>
                    <w:top w:val="single" w:sz="4" w:space="0" w:color="auto"/>
                    <w:left w:val="single" w:sz="4" w:space="0" w:color="auto"/>
                    <w:bottom w:val="single" w:sz="4" w:space="0" w:color="auto"/>
                    <w:right w:val="single" w:sz="4" w:space="0" w:color="auto"/>
                  </w:tcBorders>
                  <w:noWrap/>
                  <w:vAlign w:val="bottom"/>
                  <w:hideMark/>
                </w:tcPr>
                <w:p w:rsidR="008F3C1B" w:rsidRDefault="008F3C1B">
                  <w:pPr>
                    <w:spacing w:before="20" w:after="20"/>
                    <w:rPr>
                      <w:color w:val="000000"/>
                      <w:sz w:val="24"/>
                      <w:szCs w:val="24"/>
                    </w:rPr>
                  </w:pPr>
                  <w:r>
                    <w:rPr>
                      <w:color w:val="000000"/>
                      <w:sz w:val="24"/>
                      <w:szCs w:val="24"/>
                    </w:rPr>
                    <w:t>21049</w:t>
                  </w:r>
                </w:p>
              </w:tc>
              <w:tc>
                <w:tcPr>
                  <w:tcW w:w="2570" w:type="dxa"/>
                  <w:tcBorders>
                    <w:top w:val="single" w:sz="4" w:space="0" w:color="auto"/>
                    <w:left w:val="single" w:sz="4" w:space="0" w:color="auto"/>
                    <w:bottom w:val="single" w:sz="4" w:space="0" w:color="auto"/>
                    <w:right w:val="single" w:sz="4" w:space="0" w:color="auto"/>
                  </w:tcBorders>
                  <w:noWrap/>
                  <w:vAlign w:val="bottom"/>
                  <w:hideMark/>
                </w:tcPr>
                <w:p w:rsidR="008F3C1B" w:rsidRDefault="008F3C1B">
                  <w:pPr>
                    <w:spacing w:before="20" w:after="20"/>
                    <w:rPr>
                      <w:color w:val="000000"/>
                      <w:sz w:val="24"/>
                      <w:szCs w:val="24"/>
                    </w:rPr>
                  </w:pPr>
                  <w:r>
                    <w:rPr>
                      <w:color w:val="000000"/>
                      <w:sz w:val="24"/>
                      <w:szCs w:val="24"/>
                    </w:rPr>
                    <w:t>с. Димитриево</w:t>
                  </w:r>
                </w:p>
              </w:tc>
              <w:tc>
                <w:tcPr>
                  <w:tcW w:w="394" w:type="dxa"/>
                  <w:tcBorders>
                    <w:top w:val="single" w:sz="4" w:space="0" w:color="auto"/>
                    <w:left w:val="single" w:sz="4" w:space="0" w:color="auto"/>
                    <w:bottom w:val="single" w:sz="4" w:space="0" w:color="auto"/>
                    <w:right w:val="single" w:sz="4" w:space="0" w:color="auto"/>
                  </w:tcBorders>
                  <w:shd w:val="clear" w:color="auto" w:fill="BDD6EE" w:themeFill="accent1" w:themeFillTint="66"/>
                  <w:hideMark/>
                </w:tcPr>
                <w:p w:rsidR="008F3C1B" w:rsidRDefault="008F3C1B">
                  <w:pPr>
                    <w:spacing w:before="20" w:after="20"/>
                    <w:ind w:left="-108" w:right="-108"/>
                    <w:rPr>
                      <w:b/>
                      <w:color w:val="000000"/>
                    </w:rPr>
                  </w:pPr>
                  <w:r>
                    <w:rPr>
                      <w:b/>
                      <w:color w:val="000000"/>
                    </w:rPr>
                    <w:t>14</w:t>
                  </w:r>
                </w:p>
              </w:tc>
              <w:tc>
                <w:tcPr>
                  <w:tcW w:w="1581" w:type="dxa"/>
                  <w:tcBorders>
                    <w:top w:val="single" w:sz="4" w:space="0" w:color="auto"/>
                    <w:left w:val="single" w:sz="4" w:space="0" w:color="auto"/>
                    <w:bottom w:val="single" w:sz="4" w:space="0" w:color="auto"/>
                    <w:right w:val="single" w:sz="4" w:space="0" w:color="auto"/>
                  </w:tcBorders>
                  <w:vAlign w:val="bottom"/>
                  <w:hideMark/>
                </w:tcPr>
                <w:p w:rsidR="008F3C1B" w:rsidRDefault="008F3C1B">
                  <w:pPr>
                    <w:spacing w:before="20" w:after="20"/>
                    <w:rPr>
                      <w:color w:val="000000"/>
                      <w:sz w:val="24"/>
                      <w:szCs w:val="24"/>
                    </w:rPr>
                  </w:pPr>
                  <w:r>
                    <w:rPr>
                      <w:color w:val="000000"/>
                      <w:sz w:val="24"/>
                      <w:szCs w:val="24"/>
                    </w:rPr>
                    <w:t>68182</w:t>
                  </w:r>
                </w:p>
              </w:tc>
              <w:tc>
                <w:tcPr>
                  <w:tcW w:w="2851" w:type="dxa"/>
                  <w:tcBorders>
                    <w:top w:val="single" w:sz="4" w:space="0" w:color="auto"/>
                    <w:left w:val="single" w:sz="4" w:space="0" w:color="auto"/>
                    <w:bottom w:val="single" w:sz="4" w:space="0" w:color="auto"/>
                    <w:right w:val="single" w:sz="4" w:space="0" w:color="auto"/>
                  </w:tcBorders>
                  <w:vAlign w:val="bottom"/>
                  <w:hideMark/>
                </w:tcPr>
                <w:p w:rsidR="008F3C1B" w:rsidRDefault="008F3C1B">
                  <w:pPr>
                    <w:spacing w:before="20" w:after="20"/>
                    <w:rPr>
                      <w:color w:val="000000"/>
                      <w:sz w:val="24"/>
                      <w:szCs w:val="24"/>
                    </w:rPr>
                  </w:pPr>
                  <w:r>
                    <w:rPr>
                      <w:color w:val="000000"/>
                      <w:sz w:val="24"/>
                      <w:szCs w:val="24"/>
                    </w:rPr>
                    <w:t>с. Спасово</w:t>
                  </w:r>
                </w:p>
              </w:tc>
            </w:tr>
            <w:tr w:rsidR="008F3C1B" w:rsidTr="008F3C1B">
              <w:trPr>
                <w:trHeight w:val="405"/>
              </w:trPr>
              <w:tc>
                <w:tcPr>
                  <w:tcW w:w="497" w:type="dxa"/>
                  <w:tcBorders>
                    <w:top w:val="single" w:sz="4" w:space="0" w:color="auto"/>
                    <w:left w:val="single" w:sz="4" w:space="0" w:color="auto"/>
                    <w:bottom w:val="single" w:sz="4" w:space="0" w:color="auto"/>
                    <w:right w:val="single" w:sz="4" w:space="0" w:color="auto"/>
                  </w:tcBorders>
                  <w:shd w:val="clear" w:color="auto" w:fill="BDD6EE" w:themeFill="accent1" w:themeFillTint="66"/>
                  <w:hideMark/>
                </w:tcPr>
                <w:p w:rsidR="008F3C1B" w:rsidRDefault="008F3C1B">
                  <w:pPr>
                    <w:spacing w:before="20" w:after="20"/>
                    <w:rPr>
                      <w:b/>
                      <w:color w:val="000000"/>
                    </w:rPr>
                  </w:pPr>
                  <w:r>
                    <w:rPr>
                      <w:b/>
                      <w:color w:val="000000"/>
                    </w:rPr>
                    <w:t>5</w:t>
                  </w:r>
                </w:p>
              </w:tc>
              <w:tc>
                <w:tcPr>
                  <w:tcW w:w="1627" w:type="dxa"/>
                  <w:tcBorders>
                    <w:top w:val="single" w:sz="4" w:space="0" w:color="auto"/>
                    <w:left w:val="single" w:sz="4" w:space="0" w:color="auto"/>
                    <w:bottom w:val="single" w:sz="4" w:space="0" w:color="auto"/>
                    <w:right w:val="single" w:sz="4" w:space="0" w:color="auto"/>
                  </w:tcBorders>
                  <w:noWrap/>
                  <w:vAlign w:val="bottom"/>
                  <w:hideMark/>
                </w:tcPr>
                <w:p w:rsidR="008F3C1B" w:rsidRDefault="008F3C1B">
                  <w:pPr>
                    <w:spacing w:before="20" w:after="20"/>
                    <w:rPr>
                      <w:color w:val="000000"/>
                      <w:sz w:val="24"/>
                      <w:szCs w:val="24"/>
                    </w:rPr>
                  </w:pPr>
                  <w:r>
                    <w:rPr>
                      <w:color w:val="000000"/>
                      <w:sz w:val="24"/>
                      <w:szCs w:val="24"/>
                    </w:rPr>
                    <w:t>24623</w:t>
                  </w:r>
                </w:p>
              </w:tc>
              <w:tc>
                <w:tcPr>
                  <w:tcW w:w="2570" w:type="dxa"/>
                  <w:tcBorders>
                    <w:top w:val="single" w:sz="4" w:space="0" w:color="auto"/>
                    <w:left w:val="single" w:sz="4" w:space="0" w:color="auto"/>
                    <w:bottom w:val="single" w:sz="4" w:space="0" w:color="auto"/>
                    <w:right w:val="single" w:sz="4" w:space="0" w:color="auto"/>
                  </w:tcBorders>
                  <w:noWrap/>
                  <w:vAlign w:val="bottom"/>
                  <w:hideMark/>
                </w:tcPr>
                <w:p w:rsidR="008F3C1B" w:rsidRDefault="008F3C1B">
                  <w:pPr>
                    <w:spacing w:before="20" w:after="20"/>
                    <w:rPr>
                      <w:color w:val="000000"/>
                      <w:sz w:val="24"/>
                      <w:szCs w:val="24"/>
                    </w:rPr>
                  </w:pPr>
                  <w:r>
                    <w:rPr>
                      <w:color w:val="000000"/>
                      <w:sz w:val="24"/>
                      <w:szCs w:val="24"/>
                    </w:rPr>
                    <w:t>с. Държава</w:t>
                  </w:r>
                </w:p>
              </w:tc>
              <w:tc>
                <w:tcPr>
                  <w:tcW w:w="394" w:type="dxa"/>
                  <w:tcBorders>
                    <w:top w:val="single" w:sz="4" w:space="0" w:color="auto"/>
                    <w:left w:val="single" w:sz="4" w:space="0" w:color="auto"/>
                    <w:bottom w:val="single" w:sz="4" w:space="0" w:color="auto"/>
                    <w:right w:val="single" w:sz="4" w:space="0" w:color="auto"/>
                  </w:tcBorders>
                  <w:shd w:val="clear" w:color="auto" w:fill="BDD6EE" w:themeFill="accent1" w:themeFillTint="66"/>
                  <w:hideMark/>
                </w:tcPr>
                <w:p w:rsidR="008F3C1B" w:rsidRDefault="008F3C1B">
                  <w:pPr>
                    <w:spacing w:before="20" w:after="20"/>
                    <w:ind w:left="-108" w:right="-108"/>
                    <w:rPr>
                      <w:b/>
                      <w:color w:val="000000"/>
                    </w:rPr>
                  </w:pPr>
                  <w:r>
                    <w:rPr>
                      <w:b/>
                      <w:color w:val="000000"/>
                    </w:rPr>
                    <w:t>15</w:t>
                  </w:r>
                </w:p>
              </w:tc>
              <w:tc>
                <w:tcPr>
                  <w:tcW w:w="1581" w:type="dxa"/>
                  <w:tcBorders>
                    <w:top w:val="single" w:sz="4" w:space="0" w:color="auto"/>
                    <w:left w:val="single" w:sz="4" w:space="0" w:color="auto"/>
                    <w:bottom w:val="single" w:sz="4" w:space="0" w:color="auto"/>
                    <w:right w:val="single" w:sz="4" w:space="0" w:color="auto"/>
                  </w:tcBorders>
                  <w:vAlign w:val="bottom"/>
                  <w:hideMark/>
                </w:tcPr>
                <w:p w:rsidR="008F3C1B" w:rsidRDefault="008F3C1B">
                  <w:pPr>
                    <w:spacing w:before="20" w:after="20"/>
                    <w:rPr>
                      <w:color w:val="000000"/>
                      <w:sz w:val="24"/>
                      <w:szCs w:val="24"/>
                    </w:rPr>
                  </w:pPr>
                  <w:r>
                    <w:rPr>
                      <w:color w:val="000000"/>
                      <w:sz w:val="24"/>
                      <w:szCs w:val="24"/>
                    </w:rPr>
                    <w:t>68463</w:t>
                  </w:r>
                </w:p>
              </w:tc>
              <w:tc>
                <w:tcPr>
                  <w:tcW w:w="2851" w:type="dxa"/>
                  <w:tcBorders>
                    <w:top w:val="single" w:sz="4" w:space="0" w:color="auto"/>
                    <w:left w:val="single" w:sz="4" w:space="0" w:color="auto"/>
                    <w:bottom w:val="single" w:sz="4" w:space="0" w:color="auto"/>
                    <w:right w:val="single" w:sz="4" w:space="0" w:color="auto"/>
                  </w:tcBorders>
                  <w:vAlign w:val="bottom"/>
                  <w:hideMark/>
                </w:tcPr>
                <w:p w:rsidR="008F3C1B" w:rsidRDefault="008F3C1B">
                  <w:pPr>
                    <w:spacing w:before="20" w:after="20"/>
                    <w:ind w:right="-189"/>
                    <w:rPr>
                      <w:color w:val="000000"/>
                      <w:sz w:val="24"/>
                      <w:szCs w:val="24"/>
                    </w:rPr>
                  </w:pPr>
                  <w:r>
                    <w:rPr>
                      <w:color w:val="000000"/>
                      <w:sz w:val="24"/>
                      <w:szCs w:val="24"/>
                    </w:rPr>
                    <w:t>с. Средно градище</w:t>
                  </w:r>
                </w:p>
              </w:tc>
            </w:tr>
            <w:tr w:rsidR="008F3C1B" w:rsidTr="008F3C1B">
              <w:trPr>
                <w:trHeight w:val="405"/>
              </w:trPr>
              <w:tc>
                <w:tcPr>
                  <w:tcW w:w="497" w:type="dxa"/>
                  <w:tcBorders>
                    <w:top w:val="single" w:sz="4" w:space="0" w:color="auto"/>
                    <w:left w:val="single" w:sz="4" w:space="0" w:color="auto"/>
                    <w:bottom w:val="single" w:sz="4" w:space="0" w:color="auto"/>
                    <w:right w:val="single" w:sz="4" w:space="0" w:color="auto"/>
                  </w:tcBorders>
                  <w:shd w:val="clear" w:color="auto" w:fill="BDD6EE" w:themeFill="accent1" w:themeFillTint="66"/>
                  <w:hideMark/>
                </w:tcPr>
                <w:p w:rsidR="008F3C1B" w:rsidRDefault="008F3C1B">
                  <w:pPr>
                    <w:spacing w:before="20" w:after="20"/>
                    <w:rPr>
                      <w:b/>
                      <w:color w:val="000000"/>
                    </w:rPr>
                  </w:pPr>
                  <w:r>
                    <w:rPr>
                      <w:b/>
                      <w:color w:val="000000"/>
                    </w:rPr>
                    <w:t>6</w:t>
                  </w:r>
                </w:p>
              </w:tc>
              <w:tc>
                <w:tcPr>
                  <w:tcW w:w="1627" w:type="dxa"/>
                  <w:tcBorders>
                    <w:top w:val="single" w:sz="4" w:space="0" w:color="auto"/>
                    <w:left w:val="single" w:sz="4" w:space="0" w:color="auto"/>
                    <w:bottom w:val="single" w:sz="4" w:space="0" w:color="auto"/>
                    <w:right w:val="single" w:sz="4" w:space="0" w:color="auto"/>
                  </w:tcBorders>
                  <w:noWrap/>
                  <w:vAlign w:val="bottom"/>
                  <w:hideMark/>
                </w:tcPr>
                <w:p w:rsidR="008F3C1B" w:rsidRDefault="008F3C1B">
                  <w:pPr>
                    <w:spacing w:before="20" w:after="20"/>
                    <w:rPr>
                      <w:color w:val="000000"/>
                      <w:sz w:val="24"/>
                      <w:szCs w:val="24"/>
                    </w:rPr>
                  </w:pPr>
                  <w:r>
                    <w:rPr>
                      <w:color w:val="000000"/>
                      <w:sz w:val="24"/>
                      <w:szCs w:val="24"/>
                    </w:rPr>
                    <w:t>30819</w:t>
                  </w:r>
                </w:p>
              </w:tc>
              <w:tc>
                <w:tcPr>
                  <w:tcW w:w="2570" w:type="dxa"/>
                  <w:tcBorders>
                    <w:top w:val="single" w:sz="4" w:space="0" w:color="auto"/>
                    <w:left w:val="single" w:sz="4" w:space="0" w:color="auto"/>
                    <w:bottom w:val="single" w:sz="4" w:space="0" w:color="auto"/>
                    <w:right w:val="single" w:sz="4" w:space="0" w:color="auto"/>
                  </w:tcBorders>
                  <w:noWrap/>
                  <w:vAlign w:val="bottom"/>
                  <w:hideMark/>
                </w:tcPr>
                <w:p w:rsidR="008F3C1B" w:rsidRDefault="008F3C1B">
                  <w:pPr>
                    <w:spacing w:before="20" w:after="20"/>
                    <w:rPr>
                      <w:color w:val="000000"/>
                      <w:sz w:val="24"/>
                      <w:szCs w:val="24"/>
                    </w:rPr>
                  </w:pPr>
                  <w:r>
                    <w:rPr>
                      <w:color w:val="000000"/>
                      <w:sz w:val="24"/>
                      <w:szCs w:val="24"/>
                    </w:rPr>
                    <w:t>с. Зетьово</w:t>
                  </w:r>
                </w:p>
              </w:tc>
              <w:tc>
                <w:tcPr>
                  <w:tcW w:w="394" w:type="dxa"/>
                  <w:tcBorders>
                    <w:top w:val="single" w:sz="4" w:space="0" w:color="auto"/>
                    <w:left w:val="single" w:sz="4" w:space="0" w:color="auto"/>
                    <w:bottom w:val="single" w:sz="4" w:space="0" w:color="auto"/>
                    <w:right w:val="single" w:sz="4" w:space="0" w:color="auto"/>
                  </w:tcBorders>
                  <w:shd w:val="clear" w:color="auto" w:fill="BDD6EE" w:themeFill="accent1" w:themeFillTint="66"/>
                  <w:hideMark/>
                </w:tcPr>
                <w:p w:rsidR="008F3C1B" w:rsidRDefault="008F3C1B">
                  <w:pPr>
                    <w:spacing w:before="20" w:after="20"/>
                    <w:ind w:left="-108" w:right="-108"/>
                    <w:rPr>
                      <w:b/>
                      <w:color w:val="000000"/>
                    </w:rPr>
                  </w:pPr>
                  <w:r>
                    <w:rPr>
                      <w:b/>
                      <w:color w:val="000000"/>
                    </w:rPr>
                    <w:t>16</w:t>
                  </w:r>
                </w:p>
              </w:tc>
              <w:tc>
                <w:tcPr>
                  <w:tcW w:w="1581" w:type="dxa"/>
                  <w:tcBorders>
                    <w:top w:val="single" w:sz="4" w:space="0" w:color="auto"/>
                    <w:left w:val="single" w:sz="4" w:space="0" w:color="auto"/>
                    <w:bottom w:val="single" w:sz="4" w:space="0" w:color="auto"/>
                    <w:right w:val="single" w:sz="4" w:space="0" w:color="auto"/>
                  </w:tcBorders>
                  <w:vAlign w:val="bottom"/>
                  <w:hideMark/>
                </w:tcPr>
                <w:p w:rsidR="008F3C1B" w:rsidRDefault="008F3C1B">
                  <w:pPr>
                    <w:spacing w:before="20" w:after="20"/>
                    <w:rPr>
                      <w:color w:val="000000"/>
                      <w:sz w:val="24"/>
                      <w:szCs w:val="24"/>
                    </w:rPr>
                  </w:pPr>
                  <w:r>
                    <w:rPr>
                      <w:color w:val="000000"/>
                      <w:sz w:val="24"/>
                      <w:szCs w:val="24"/>
                    </w:rPr>
                    <w:t>69496</w:t>
                  </w:r>
                </w:p>
              </w:tc>
              <w:tc>
                <w:tcPr>
                  <w:tcW w:w="2851" w:type="dxa"/>
                  <w:tcBorders>
                    <w:top w:val="single" w:sz="4" w:space="0" w:color="auto"/>
                    <w:left w:val="single" w:sz="4" w:space="0" w:color="auto"/>
                    <w:bottom w:val="single" w:sz="4" w:space="0" w:color="auto"/>
                    <w:right w:val="single" w:sz="4" w:space="0" w:color="auto"/>
                  </w:tcBorders>
                  <w:vAlign w:val="bottom"/>
                  <w:hideMark/>
                </w:tcPr>
                <w:p w:rsidR="008F3C1B" w:rsidRDefault="008F3C1B">
                  <w:pPr>
                    <w:spacing w:before="20" w:after="20"/>
                    <w:rPr>
                      <w:color w:val="000000"/>
                      <w:sz w:val="24"/>
                      <w:szCs w:val="24"/>
                    </w:rPr>
                  </w:pPr>
                  <w:r>
                    <w:rPr>
                      <w:color w:val="000000"/>
                      <w:sz w:val="24"/>
                      <w:szCs w:val="24"/>
                    </w:rPr>
                    <w:t>с. Стоян-Заимово</w:t>
                  </w:r>
                </w:p>
              </w:tc>
            </w:tr>
            <w:tr w:rsidR="008F3C1B" w:rsidTr="008F3C1B">
              <w:trPr>
                <w:trHeight w:val="405"/>
              </w:trPr>
              <w:tc>
                <w:tcPr>
                  <w:tcW w:w="497" w:type="dxa"/>
                  <w:tcBorders>
                    <w:top w:val="single" w:sz="4" w:space="0" w:color="auto"/>
                    <w:left w:val="single" w:sz="4" w:space="0" w:color="auto"/>
                    <w:bottom w:val="single" w:sz="4" w:space="0" w:color="auto"/>
                    <w:right w:val="single" w:sz="4" w:space="0" w:color="auto"/>
                  </w:tcBorders>
                  <w:shd w:val="clear" w:color="auto" w:fill="BDD6EE" w:themeFill="accent1" w:themeFillTint="66"/>
                  <w:hideMark/>
                </w:tcPr>
                <w:p w:rsidR="008F3C1B" w:rsidRDefault="008F3C1B">
                  <w:pPr>
                    <w:spacing w:before="20" w:after="20"/>
                    <w:rPr>
                      <w:b/>
                      <w:color w:val="000000"/>
                    </w:rPr>
                  </w:pPr>
                  <w:r>
                    <w:rPr>
                      <w:b/>
                      <w:color w:val="000000"/>
                    </w:rPr>
                    <w:t>7</w:t>
                  </w:r>
                </w:p>
              </w:tc>
              <w:tc>
                <w:tcPr>
                  <w:tcW w:w="1627" w:type="dxa"/>
                  <w:tcBorders>
                    <w:top w:val="single" w:sz="4" w:space="0" w:color="auto"/>
                    <w:left w:val="single" w:sz="4" w:space="0" w:color="auto"/>
                    <w:bottom w:val="single" w:sz="4" w:space="0" w:color="auto"/>
                    <w:right w:val="single" w:sz="4" w:space="0" w:color="auto"/>
                  </w:tcBorders>
                  <w:noWrap/>
                  <w:vAlign w:val="bottom"/>
                  <w:hideMark/>
                </w:tcPr>
                <w:p w:rsidR="008F3C1B" w:rsidRDefault="008F3C1B">
                  <w:pPr>
                    <w:spacing w:before="20" w:after="20"/>
                    <w:rPr>
                      <w:color w:val="000000"/>
                      <w:sz w:val="24"/>
                      <w:szCs w:val="24"/>
                    </w:rPr>
                  </w:pPr>
                  <w:r>
                    <w:rPr>
                      <w:color w:val="000000"/>
                      <w:sz w:val="24"/>
                      <w:szCs w:val="24"/>
                    </w:rPr>
                    <w:t>31070</w:t>
                  </w:r>
                </w:p>
              </w:tc>
              <w:tc>
                <w:tcPr>
                  <w:tcW w:w="2570" w:type="dxa"/>
                  <w:tcBorders>
                    <w:top w:val="single" w:sz="4" w:space="0" w:color="auto"/>
                    <w:left w:val="single" w:sz="4" w:space="0" w:color="auto"/>
                    <w:bottom w:val="single" w:sz="4" w:space="0" w:color="auto"/>
                    <w:right w:val="single" w:sz="4" w:space="0" w:color="auto"/>
                  </w:tcBorders>
                  <w:noWrap/>
                  <w:vAlign w:val="bottom"/>
                  <w:hideMark/>
                </w:tcPr>
                <w:p w:rsidR="008F3C1B" w:rsidRDefault="008F3C1B">
                  <w:pPr>
                    <w:spacing w:before="20" w:after="20"/>
                    <w:ind w:right="-108"/>
                    <w:rPr>
                      <w:color w:val="000000"/>
                      <w:sz w:val="24"/>
                      <w:szCs w:val="24"/>
                    </w:rPr>
                  </w:pPr>
                  <w:r>
                    <w:rPr>
                      <w:color w:val="000000"/>
                      <w:sz w:val="24"/>
                      <w:szCs w:val="24"/>
                    </w:rPr>
                    <w:t>с. Златна ливада</w:t>
                  </w:r>
                </w:p>
              </w:tc>
              <w:tc>
                <w:tcPr>
                  <w:tcW w:w="394" w:type="dxa"/>
                  <w:tcBorders>
                    <w:top w:val="single" w:sz="4" w:space="0" w:color="auto"/>
                    <w:left w:val="single" w:sz="4" w:space="0" w:color="auto"/>
                    <w:bottom w:val="single" w:sz="4" w:space="0" w:color="auto"/>
                    <w:right w:val="single" w:sz="4" w:space="0" w:color="auto"/>
                  </w:tcBorders>
                  <w:shd w:val="clear" w:color="auto" w:fill="BDD6EE" w:themeFill="accent1" w:themeFillTint="66"/>
                  <w:hideMark/>
                </w:tcPr>
                <w:p w:rsidR="008F3C1B" w:rsidRDefault="008F3C1B">
                  <w:pPr>
                    <w:spacing w:before="20" w:after="20"/>
                    <w:ind w:left="-108" w:right="-108"/>
                    <w:rPr>
                      <w:b/>
                      <w:color w:val="000000"/>
                    </w:rPr>
                  </w:pPr>
                  <w:r>
                    <w:rPr>
                      <w:b/>
                      <w:color w:val="000000"/>
                    </w:rPr>
                    <w:t>17</w:t>
                  </w:r>
                </w:p>
              </w:tc>
              <w:tc>
                <w:tcPr>
                  <w:tcW w:w="1581" w:type="dxa"/>
                  <w:tcBorders>
                    <w:top w:val="single" w:sz="4" w:space="0" w:color="auto"/>
                    <w:left w:val="single" w:sz="4" w:space="0" w:color="auto"/>
                    <w:bottom w:val="single" w:sz="4" w:space="0" w:color="auto"/>
                    <w:right w:val="single" w:sz="4" w:space="0" w:color="auto"/>
                  </w:tcBorders>
                  <w:vAlign w:val="bottom"/>
                  <w:hideMark/>
                </w:tcPr>
                <w:p w:rsidR="008F3C1B" w:rsidRDefault="008F3C1B">
                  <w:pPr>
                    <w:spacing w:before="20" w:after="20"/>
                    <w:rPr>
                      <w:color w:val="000000"/>
                      <w:sz w:val="24"/>
                      <w:szCs w:val="24"/>
                    </w:rPr>
                  </w:pPr>
                  <w:r>
                    <w:rPr>
                      <w:color w:val="000000"/>
                      <w:sz w:val="24"/>
                      <w:szCs w:val="24"/>
                    </w:rPr>
                    <w:t>78330</w:t>
                  </w:r>
                </w:p>
              </w:tc>
              <w:tc>
                <w:tcPr>
                  <w:tcW w:w="2851" w:type="dxa"/>
                  <w:tcBorders>
                    <w:top w:val="single" w:sz="4" w:space="0" w:color="auto"/>
                    <w:left w:val="single" w:sz="4" w:space="0" w:color="auto"/>
                    <w:bottom w:val="single" w:sz="4" w:space="0" w:color="auto"/>
                    <w:right w:val="single" w:sz="4" w:space="0" w:color="auto"/>
                  </w:tcBorders>
                  <w:vAlign w:val="bottom"/>
                  <w:hideMark/>
                </w:tcPr>
                <w:p w:rsidR="008F3C1B" w:rsidRDefault="008F3C1B">
                  <w:pPr>
                    <w:spacing w:before="20" w:after="20"/>
                    <w:rPr>
                      <w:color w:val="000000"/>
                      <w:sz w:val="24"/>
                      <w:szCs w:val="24"/>
                    </w:rPr>
                  </w:pPr>
                  <w:r>
                    <w:rPr>
                      <w:color w:val="000000"/>
                      <w:sz w:val="24"/>
                      <w:szCs w:val="24"/>
                    </w:rPr>
                    <w:t>с. Целина</w:t>
                  </w:r>
                </w:p>
              </w:tc>
            </w:tr>
            <w:tr w:rsidR="008F3C1B" w:rsidTr="008F3C1B">
              <w:trPr>
                <w:trHeight w:val="405"/>
              </w:trPr>
              <w:tc>
                <w:tcPr>
                  <w:tcW w:w="497" w:type="dxa"/>
                  <w:tcBorders>
                    <w:top w:val="single" w:sz="4" w:space="0" w:color="auto"/>
                    <w:left w:val="single" w:sz="4" w:space="0" w:color="auto"/>
                    <w:bottom w:val="single" w:sz="4" w:space="0" w:color="auto"/>
                    <w:right w:val="single" w:sz="4" w:space="0" w:color="auto"/>
                  </w:tcBorders>
                  <w:shd w:val="clear" w:color="auto" w:fill="BDD6EE" w:themeFill="accent1" w:themeFillTint="66"/>
                  <w:hideMark/>
                </w:tcPr>
                <w:p w:rsidR="008F3C1B" w:rsidRDefault="008F3C1B">
                  <w:pPr>
                    <w:spacing w:before="20" w:after="20"/>
                    <w:rPr>
                      <w:b/>
                      <w:color w:val="000000"/>
                    </w:rPr>
                  </w:pPr>
                  <w:r>
                    <w:rPr>
                      <w:b/>
                      <w:color w:val="000000"/>
                    </w:rPr>
                    <w:t>8</w:t>
                  </w:r>
                </w:p>
              </w:tc>
              <w:tc>
                <w:tcPr>
                  <w:tcW w:w="1627" w:type="dxa"/>
                  <w:tcBorders>
                    <w:top w:val="single" w:sz="4" w:space="0" w:color="auto"/>
                    <w:left w:val="single" w:sz="4" w:space="0" w:color="auto"/>
                    <w:bottom w:val="single" w:sz="4" w:space="0" w:color="auto"/>
                    <w:right w:val="single" w:sz="4" w:space="0" w:color="auto"/>
                  </w:tcBorders>
                  <w:noWrap/>
                  <w:vAlign w:val="bottom"/>
                  <w:hideMark/>
                </w:tcPr>
                <w:p w:rsidR="008F3C1B" w:rsidRDefault="008F3C1B">
                  <w:pPr>
                    <w:spacing w:before="20" w:after="20"/>
                    <w:rPr>
                      <w:color w:val="000000"/>
                      <w:sz w:val="24"/>
                      <w:szCs w:val="24"/>
                    </w:rPr>
                  </w:pPr>
                  <w:r>
                    <w:rPr>
                      <w:color w:val="000000"/>
                      <w:sz w:val="24"/>
                      <w:szCs w:val="24"/>
                    </w:rPr>
                    <w:t>32456</w:t>
                  </w:r>
                </w:p>
              </w:tc>
              <w:tc>
                <w:tcPr>
                  <w:tcW w:w="2570" w:type="dxa"/>
                  <w:tcBorders>
                    <w:top w:val="single" w:sz="4" w:space="0" w:color="auto"/>
                    <w:left w:val="single" w:sz="4" w:space="0" w:color="auto"/>
                    <w:bottom w:val="single" w:sz="4" w:space="0" w:color="auto"/>
                    <w:right w:val="single" w:sz="4" w:space="0" w:color="auto"/>
                  </w:tcBorders>
                  <w:noWrap/>
                  <w:vAlign w:val="bottom"/>
                  <w:hideMark/>
                </w:tcPr>
                <w:p w:rsidR="008F3C1B" w:rsidRDefault="008F3C1B">
                  <w:pPr>
                    <w:spacing w:before="20" w:after="20"/>
                    <w:rPr>
                      <w:color w:val="000000"/>
                      <w:sz w:val="24"/>
                      <w:szCs w:val="24"/>
                    </w:rPr>
                  </w:pPr>
                  <w:r>
                    <w:rPr>
                      <w:color w:val="000000"/>
                      <w:sz w:val="24"/>
                      <w:szCs w:val="24"/>
                    </w:rPr>
                    <w:t>с. Изворово</w:t>
                  </w:r>
                </w:p>
              </w:tc>
              <w:tc>
                <w:tcPr>
                  <w:tcW w:w="394" w:type="dxa"/>
                  <w:tcBorders>
                    <w:top w:val="single" w:sz="4" w:space="0" w:color="auto"/>
                    <w:left w:val="single" w:sz="4" w:space="0" w:color="auto"/>
                    <w:bottom w:val="single" w:sz="4" w:space="0" w:color="auto"/>
                    <w:right w:val="single" w:sz="4" w:space="0" w:color="auto"/>
                  </w:tcBorders>
                  <w:shd w:val="clear" w:color="auto" w:fill="BDD6EE" w:themeFill="accent1" w:themeFillTint="66"/>
                  <w:hideMark/>
                </w:tcPr>
                <w:p w:rsidR="008F3C1B" w:rsidRDefault="008F3C1B">
                  <w:pPr>
                    <w:spacing w:before="20" w:after="20"/>
                    <w:ind w:left="-108" w:right="-108"/>
                    <w:rPr>
                      <w:b/>
                      <w:color w:val="000000"/>
                    </w:rPr>
                  </w:pPr>
                  <w:r>
                    <w:rPr>
                      <w:b/>
                      <w:color w:val="000000"/>
                    </w:rPr>
                    <w:t>18</w:t>
                  </w:r>
                </w:p>
              </w:tc>
              <w:tc>
                <w:tcPr>
                  <w:tcW w:w="1581" w:type="dxa"/>
                  <w:tcBorders>
                    <w:top w:val="single" w:sz="4" w:space="0" w:color="auto"/>
                    <w:left w:val="single" w:sz="4" w:space="0" w:color="auto"/>
                    <w:bottom w:val="single" w:sz="4" w:space="0" w:color="auto"/>
                    <w:right w:val="single" w:sz="4" w:space="0" w:color="auto"/>
                  </w:tcBorders>
                  <w:vAlign w:val="bottom"/>
                  <w:hideMark/>
                </w:tcPr>
                <w:p w:rsidR="008F3C1B" w:rsidRDefault="008F3C1B">
                  <w:pPr>
                    <w:spacing w:before="20" w:after="20"/>
                    <w:rPr>
                      <w:color w:val="000000"/>
                      <w:sz w:val="24"/>
                      <w:szCs w:val="24"/>
                    </w:rPr>
                  </w:pPr>
                  <w:r>
                    <w:rPr>
                      <w:color w:val="000000"/>
                      <w:sz w:val="24"/>
                      <w:szCs w:val="24"/>
                    </w:rPr>
                    <w:t>78375</w:t>
                  </w:r>
                </w:p>
              </w:tc>
              <w:tc>
                <w:tcPr>
                  <w:tcW w:w="2851" w:type="dxa"/>
                  <w:tcBorders>
                    <w:top w:val="single" w:sz="4" w:space="0" w:color="auto"/>
                    <w:left w:val="single" w:sz="4" w:space="0" w:color="auto"/>
                    <w:bottom w:val="single" w:sz="4" w:space="0" w:color="auto"/>
                    <w:right w:val="single" w:sz="4" w:space="0" w:color="auto"/>
                  </w:tcBorders>
                  <w:vAlign w:val="bottom"/>
                  <w:hideMark/>
                </w:tcPr>
                <w:p w:rsidR="008F3C1B" w:rsidRDefault="008F3C1B">
                  <w:pPr>
                    <w:spacing w:before="20" w:after="20"/>
                    <w:rPr>
                      <w:color w:val="000000"/>
                      <w:sz w:val="24"/>
                      <w:szCs w:val="24"/>
                    </w:rPr>
                  </w:pPr>
                  <w:r>
                    <w:rPr>
                      <w:color w:val="000000"/>
                      <w:sz w:val="24"/>
                      <w:szCs w:val="24"/>
                    </w:rPr>
                    <w:t>с. Ценово</w:t>
                  </w:r>
                </w:p>
              </w:tc>
            </w:tr>
            <w:tr w:rsidR="008F3C1B" w:rsidTr="008F3C1B">
              <w:trPr>
                <w:trHeight w:val="405"/>
              </w:trPr>
              <w:tc>
                <w:tcPr>
                  <w:tcW w:w="497" w:type="dxa"/>
                  <w:tcBorders>
                    <w:top w:val="single" w:sz="4" w:space="0" w:color="auto"/>
                    <w:left w:val="single" w:sz="4" w:space="0" w:color="auto"/>
                    <w:bottom w:val="single" w:sz="4" w:space="0" w:color="auto"/>
                    <w:right w:val="single" w:sz="4" w:space="0" w:color="auto"/>
                  </w:tcBorders>
                  <w:shd w:val="clear" w:color="auto" w:fill="BDD6EE" w:themeFill="accent1" w:themeFillTint="66"/>
                  <w:hideMark/>
                </w:tcPr>
                <w:p w:rsidR="008F3C1B" w:rsidRDefault="008F3C1B">
                  <w:pPr>
                    <w:spacing w:before="20" w:after="20"/>
                    <w:rPr>
                      <w:b/>
                      <w:color w:val="000000"/>
                    </w:rPr>
                  </w:pPr>
                  <w:r>
                    <w:rPr>
                      <w:b/>
                      <w:color w:val="000000"/>
                    </w:rPr>
                    <w:t>9</w:t>
                  </w:r>
                </w:p>
              </w:tc>
              <w:tc>
                <w:tcPr>
                  <w:tcW w:w="1627" w:type="dxa"/>
                  <w:tcBorders>
                    <w:top w:val="single" w:sz="4" w:space="0" w:color="auto"/>
                    <w:left w:val="single" w:sz="4" w:space="0" w:color="auto"/>
                    <w:bottom w:val="single" w:sz="4" w:space="0" w:color="auto"/>
                    <w:right w:val="single" w:sz="4" w:space="0" w:color="auto"/>
                  </w:tcBorders>
                  <w:noWrap/>
                  <w:vAlign w:val="bottom"/>
                  <w:hideMark/>
                </w:tcPr>
                <w:p w:rsidR="008F3C1B" w:rsidRDefault="008F3C1B">
                  <w:pPr>
                    <w:spacing w:before="20" w:after="20"/>
                    <w:rPr>
                      <w:color w:val="000000"/>
                      <w:sz w:val="24"/>
                      <w:szCs w:val="24"/>
                    </w:rPr>
                  </w:pPr>
                  <w:r>
                    <w:rPr>
                      <w:color w:val="000000"/>
                      <w:sz w:val="24"/>
                      <w:szCs w:val="24"/>
                    </w:rPr>
                    <w:t>46658</w:t>
                  </w:r>
                </w:p>
              </w:tc>
              <w:tc>
                <w:tcPr>
                  <w:tcW w:w="2570" w:type="dxa"/>
                  <w:tcBorders>
                    <w:top w:val="single" w:sz="4" w:space="0" w:color="auto"/>
                    <w:left w:val="single" w:sz="4" w:space="0" w:color="auto"/>
                    <w:bottom w:val="single" w:sz="4" w:space="0" w:color="auto"/>
                    <w:right w:val="single" w:sz="4" w:space="0" w:color="auto"/>
                  </w:tcBorders>
                  <w:noWrap/>
                  <w:vAlign w:val="bottom"/>
                  <w:hideMark/>
                </w:tcPr>
                <w:p w:rsidR="008F3C1B" w:rsidRDefault="008F3C1B">
                  <w:pPr>
                    <w:spacing w:before="20" w:after="20"/>
                    <w:ind w:left="-108" w:right="-108"/>
                    <w:rPr>
                      <w:color w:val="000000"/>
                      <w:sz w:val="24"/>
                      <w:szCs w:val="24"/>
                    </w:rPr>
                  </w:pPr>
                  <w:r>
                    <w:rPr>
                      <w:color w:val="000000"/>
                      <w:sz w:val="24"/>
                      <w:szCs w:val="24"/>
                    </w:rPr>
                    <w:t>с. Малко Тръново</w:t>
                  </w:r>
                </w:p>
              </w:tc>
              <w:tc>
                <w:tcPr>
                  <w:tcW w:w="394" w:type="dxa"/>
                  <w:tcBorders>
                    <w:top w:val="single" w:sz="4" w:space="0" w:color="auto"/>
                    <w:left w:val="single" w:sz="4" w:space="0" w:color="auto"/>
                    <w:bottom w:val="single" w:sz="4" w:space="0" w:color="auto"/>
                    <w:right w:val="single" w:sz="4" w:space="0" w:color="auto"/>
                  </w:tcBorders>
                  <w:shd w:val="clear" w:color="auto" w:fill="BDD6EE" w:themeFill="accent1" w:themeFillTint="66"/>
                  <w:hideMark/>
                </w:tcPr>
                <w:p w:rsidR="008F3C1B" w:rsidRDefault="008F3C1B">
                  <w:pPr>
                    <w:spacing w:before="20" w:after="20"/>
                    <w:ind w:left="-108" w:right="-108"/>
                    <w:rPr>
                      <w:b/>
                      <w:color w:val="000000"/>
                    </w:rPr>
                  </w:pPr>
                  <w:r>
                    <w:rPr>
                      <w:b/>
                      <w:color w:val="000000"/>
                    </w:rPr>
                    <w:t>19</w:t>
                  </w:r>
                </w:p>
              </w:tc>
              <w:tc>
                <w:tcPr>
                  <w:tcW w:w="1581" w:type="dxa"/>
                  <w:tcBorders>
                    <w:top w:val="single" w:sz="4" w:space="0" w:color="auto"/>
                    <w:left w:val="single" w:sz="4" w:space="0" w:color="auto"/>
                    <w:bottom w:val="single" w:sz="4" w:space="0" w:color="auto"/>
                    <w:right w:val="single" w:sz="4" w:space="0" w:color="auto"/>
                  </w:tcBorders>
                  <w:vAlign w:val="bottom"/>
                  <w:hideMark/>
                </w:tcPr>
                <w:p w:rsidR="008F3C1B" w:rsidRDefault="008F3C1B">
                  <w:pPr>
                    <w:spacing w:before="20" w:after="20"/>
                    <w:rPr>
                      <w:color w:val="000000"/>
                      <w:sz w:val="24"/>
                      <w:szCs w:val="24"/>
                    </w:rPr>
                  </w:pPr>
                  <w:r>
                    <w:rPr>
                      <w:color w:val="000000"/>
                      <w:sz w:val="24"/>
                      <w:szCs w:val="24"/>
                    </w:rPr>
                    <w:t>81414</w:t>
                  </w:r>
                </w:p>
              </w:tc>
              <w:tc>
                <w:tcPr>
                  <w:tcW w:w="2851" w:type="dxa"/>
                  <w:tcBorders>
                    <w:top w:val="single" w:sz="4" w:space="0" w:color="auto"/>
                    <w:left w:val="single" w:sz="4" w:space="0" w:color="auto"/>
                    <w:bottom w:val="single" w:sz="4" w:space="0" w:color="auto"/>
                    <w:right w:val="single" w:sz="4" w:space="0" w:color="auto"/>
                  </w:tcBorders>
                  <w:vAlign w:val="bottom"/>
                  <w:hideMark/>
                </w:tcPr>
                <w:p w:rsidR="008F3C1B" w:rsidRDefault="008F3C1B">
                  <w:pPr>
                    <w:spacing w:before="20" w:after="20"/>
                    <w:rPr>
                      <w:color w:val="000000"/>
                      <w:sz w:val="24"/>
                      <w:szCs w:val="24"/>
                    </w:rPr>
                  </w:pPr>
                  <w:r>
                    <w:rPr>
                      <w:color w:val="000000"/>
                      <w:sz w:val="24"/>
                      <w:szCs w:val="24"/>
                    </w:rPr>
                    <w:t>гр. Чирпан</w:t>
                  </w:r>
                </w:p>
              </w:tc>
            </w:tr>
            <w:tr w:rsidR="008F3C1B" w:rsidTr="008F3C1B">
              <w:trPr>
                <w:trHeight w:val="405"/>
              </w:trPr>
              <w:tc>
                <w:tcPr>
                  <w:tcW w:w="497" w:type="dxa"/>
                  <w:tcBorders>
                    <w:top w:val="single" w:sz="4" w:space="0" w:color="auto"/>
                    <w:left w:val="single" w:sz="4" w:space="0" w:color="auto"/>
                    <w:bottom w:val="single" w:sz="4" w:space="0" w:color="auto"/>
                    <w:right w:val="single" w:sz="4" w:space="0" w:color="auto"/>
                  </w:tcBorders>
                  <w:shd w:val="clear" w:color="auto" w:fill="BDD6EE" w:themeFill="accent1" w:themeFillTint="66"/>
                  <w:hideMark/>
                </w:tcPr>
                <w:p w:rsidR="008F3C1B" w:rsidRDefault="008F3C1B">
                  <w:pPr>
                    <w:spacing w:before="20" w:after="20"/>
                    <w:ind w:right="-108"/>
                    <w:rPr>
                      <w:b/>
                      <w:color w:val="000000"/>
                    </w:rPr>
                  </w:pPr>
                  <w:r>
                    <w:rPr>
                      <w:b/>
                      <w:color w:val="000000"/>
                    </w:rPr>
                    <w:t>10</w:t>
                  </w:r>
                </w:p>
              </w:tc>
              <w:tc>
                <w:tcPr>
                  <w:tcW w:w="1627" w:type="dxa"/>
                  <w:tcBorders>
                    <w:top w:val="single" w:sz="4" w:space="0" w:color="auto"/>
                    <w:left w:val="single" w:sz="4" w:space="0" w:color="auto"/>
                    <w:bottom w:val="single" w:sz="4" w:space="0" w:color="auto"/>
                    <w:right w:val="single" w:sz="4" w:space="0" w:color="auto"/>
                  </w:tcBorders>
                  <w:noWrap/>
                  <w:vAlign w:val="bottom"/>
                  <w:hideMark/>
                </w:tcPr>
                <w:p w:rsidR="008F3C1B" w:rsidRDefault="008F3C1B">
                  <w:pPr>
                    <w:spacing w:before="20" w:after="20"/>
                    <w:rPr>
                      <w:color w:val="000000"/>
                      <w:sz w:val="24"/>
                      <w:szCs w:val="24"/>
                    </w:rPr>
                  </w:pPr>
                  <w:r>
                    <w:rPr>
                      <w:color w:val="000000"/>
                      <w:sz w:val="24"/>
                      <w:szCs w:val="24"/>
                    </w:rPr>
                    <w:t>48831</w:t>
                  </w:r>
                </w:p>
              </w:tc>
              <w:tc>
                <w:tcPr>
                  <w:tcW w:w="2570" w:type="dxa"/>
                  <w:tcBorders>
                    <w:top w:val="single" w:sz="4" w:space="0" w:color="auto"/>
                    <w:left w:val="single" w:sz="4" w:space="0" w:color="auto"/>
                    <w:bottom w:val="single" w:sz="4" w:space="0" w:color="auto"/>
                    <w:right w:val="single" w:sz="4" w:space="0" w:color="auto"/>
                  </w:tcBorders>
                  <w:noWrap/>
                  <w:vAlign w:val="bottom"/>
                  <w:hideMark/>
                </w:tcPr>
                <w:p w:rsidR="008F3C1B" w:rsidRDefault="008F3C1B">
                  <w:pPr>
                    <w:spacing w:before="20" w:after="20"/>
                    <w:rPr>
                      <w:color w:val="000000"/>
                      <w:sz w:val="24"/>
                      <w:szCs w:val="24"/>
                    </w:rPr>
                  </w:pPr>
                  <w:r>
                    <w:rPr>
                      <w:color w:val="000000"/>
                      <w:sz w:val="24"/>
                      <w:szCs w:val="24"/>
                    </w:rPr>
                    <w:t>с. Могилово</w:t>
                  </w:r>
                </w:p>
              </w:tc>
              <w:tc>
                <w:tcPr>
                  <w:tcW w:w="394" w:type="dxa"/>
                  <w:tcBorders>
                    <w:top w:val="single" w:sz="4" w:space="0" w:color="auto"/>
                    <w:left w:val="single" w:sz="4" w:space="0" w:color="auto"/>
                    <w:bottom w:val="single" w:sz="4" w:space="0" w:color="auto"/>
                    <w:right w:val="single" w:sz="4" w:space="0" w:color="auto"/>
                  </w:tcBorders>
                  <w:shd w:val="clear" w:color="auto" w:fill="BDD6EE" w:themeFill="accent1" w:themeFillTint="66"/>
                  <w:hideMark/>
                </w:tcPr>
                <w:p w:rsidR="008F3C1B" w:rsidRDefault="008F3C1B">
                  <w:pPr>
                    <w:spacing w:before="20" w:after="20"/>
                    <w:ind w:left="-108" w:right="-108"/>
                    <w:rPr>
                      <w:b/>
                      <w:color w:val="000000"/>
                    </w:rPr>
                  </w:pPr>
                  <w:r>
                    <w:rPr>
                      <w:b/>
                      <w:color w:val="000000"/>
                    </w:rPr>
                    <w:t>20</w:t>
                  </w:r>
                </w:p>
              </w:tc>
              <w:tc>
                <w:tcPr>
                  <w:tcW w:w="1581" w:type="dxa"/>
                  <w:tcBorders>
                    <w:top w:val="single" w:sz="4" w:space="0" w:color="auto"/>
                    <w:left w:val="single" w:sz="4" w:space="0" w:color="auto"/>
                    <w:bottom w:val="single" w:sz="4" w:space="0" w:color="auto"/>
                    <w:right w:val="single" w:sz="4" w:space="0" w:color="auto"/>
                  </w:tcBorders>
                  <w:vAlign w:val="bottom"/>
                  <w:hideMark/>
                </w:tcPr>
                <w:p w:rsidR="008F3C1B" w:rsidRDefault="008F3C1B">
                  <w:pPr>
                    <w:spacing w:before="20" w:after="20"/>
                    <w:rPr>
                      <w:color w:val="000000"/>
                      <w:sz w:val="24"/>
                      <w:szCs w:val="24"/>
                    </w:rPr>
                  </w:pPr>
                  <w:r>
                    <w:rPr>
                      <w:color w:val="000000"/>
                      <w:sz w:val="24"/>
                      <w:szCs w:val="24"/>
                    </w:rPr>
                    <w:t>87254</w:t>
                  </w:r>
                </w:p>
              </w:tc>
              <w:tc>
                <w:tcPr>
                  <w:tcW w:w="2851" w:type="dxa"/>
                  <w:tcBorders>
                    <w:top w:val="single" w:sz="4" w:space="0" w:color="auto"/>
                    <w:left w:val="single" w:sz="4" w:space="0" w:color="auto"/>
                    <w:bottom w:val="single" w:sz="4" w:space="0" w:color="auto"/>
                    <w:right w:val="single" w:sz="4" w:space="0" w:color="auto"/>
                  </w:tcBorders>
                  <w:vAlign w:val="bottom"/>
                  <w:hideMark/>
                </w:tcPr>
                <w:p w:rsidR="008F3C1B" w:rsidRDefault="008F3C1B">
                  <w:pPr>
                    <w:spacing w:before="20" w:after="20"/>
                    <w:rPr>
                      <w:color w:val="000000"/>
                      <w:sz w:val="24"/>
                      <w:szCs w:val="24"/>
                    </w:rPr>
                  </w:pPr>
                  <w:r>
                    <w:rPr>
                      <w:color w:val="000000"/>
                      <w:sz w:val="24"/>
                      <w:szCs w:val="24"/>
                    </w:rPr>
                    <w:t>с. Яздач</w:t>
                  </w:r>
                </w:p>
              </w:tc>
            </w:tr>
          </w:tbl>
          <w:p w:rsidR="008F3C1B" w:rsidRPr="005C56C7" w:rsidRDefault="008F3C1B" w:rsidP="00EC6BD5">
            <w:pPr>
              <w:keepNext/>
              <w:keepLines/>
              <w:widowControl w:val="0"/>
              <w:autoSpaceDE w:val="0"/>
              <w:autoSpaceDN w:val="0"/>
              <w:adjustRightInd w:val="0"/>
              <w:spacing w:before="240" w:line="240" w:lineRule="auto"/>
              <w:outlineLvl w:val="0"/>
              <w:rPr>
                <w:rFonts w:eastAsia="MS Mincho"/>
                <w:sz w:val="24"/>
                <w:szCs w:val="24"/>
                <w:lang w:val="ru-RU" w:eastAsia="sr-Cyrl-CS"/>
              </w:rPr>
            </w:pPr>
          </w:p>
        </w:tc>
      </w:tr>
    </w:tbl>
    <w:p w:rsidR="00F2672E" w:rsidRPr="005C56C7" w:rsidRDefault="0040181C" w:rsidP="0040181C">
      <w:pPr>
        <w:keepNext/>
        <w:keepLines/>
        <w:widowControl w:val="0"/>
        <w:autoSpaceDE w:val="0"/>
        <w:autoSpaceDN w:val="0"/>
        <w:adjustRightInd w:val="0"/>
        <w:spacing w:before="240" w:line="240" w:lineRule="auto"/>
        <w:outlineLvl w:val="0"/>
        <w:rPr>
          <w:b/>
          <w:sz w:val="24"/>
          <w:szCs w:val="24"/>
        </w:rPr>
      </w:pPr>
      <w:bookmarkStart w:id="7" w:name="_Toc507597080"/>
      <w:r w:rsidRPr="005C56C7">
        <w:rPr>
          <w:b/>
          <w:sz w:val="24"/>
          <w:szCs w:val="24"/>
        </w:rPr>
        <w:t>6.</w:t>
      </w:r>
      <w:r w:rsidR="00F2672E" w:rsidRPr="005C56C7">
        <w:rPr>
          <w:b/>
          <w:sz w:val="24"/>
          <w:szCs w:val="24"/>
        </w:rPr>
        <w:t>Цели на предоставяната безвъзмездна финансова помощ по процедурата и очаквани резултати :</w:t>
      </w:r>
      <w:bookmarkEnd w:id="7"/>
    </w:p>
    <w:p w:rsidR="00F2672E" w:rsidRPr="005C56C7" w:rsidRDefault="00F2672E" w:rsidP="0040181C">
      <w:pPr>
        <w:rPr>
          <w:sz w:val="24"/>
          <w:szCs w:val="24"/>
        </w:rPr>
      </w:pPr>
    </w:p>
    <w:tbl>
      <w:tblPr>
        <w:tblW w:w="1020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07"/>
      </w:tblGrid>
      <w:tr w:rsidR="00F2672E" w:rsidRPr="005C56C7" w:rsidTr="007C62EF">
        <w:trPr>
          <w:trHeight w:val="467"/>
        </w:trPr>
        <w:tc>
          <w:tcPr>
            <w:tcW w:w="10207" w:type="dxa"/>
            <w:tcBorders>
              <w:top w:val="single" w:sz="4" w:space="0" w:color="auto"/>
              <w:left w:val="single" w:sz="4" w:space="0" w:color="auto"/>
              <w:bottom w:val="single" w:sz="4" w:space="0" w:color="auto"/>
              <w:right w:val="single" w:sz="4" w:space="0" w:color="auto"/>
            </w:tcBorders>
            <w:shd w:val="clear" w:color="auto" w:fill="auto"/>
          </w:tcPr>
          <w:p w:rsidR="009B443B" w:rsidRPr="005C56C7" w:rsidRDefault="00B87276" w:rsidP="009B443B">
            <w:pPr>
              <w:autoSpaceDE w:val="0"/>
              <w:autoSpaceDN w:val="0"/>
              <w:adjustRightInd w:val="0"/>
              <w:rPr>
                <w:sz w:val="24"/>
                <w:szCs w:val="24"/>
              </w:rPr>
            </w:pPr>
            <w:r w:rsidRPr="005C56C7">
              <w:rPr>
                <w:sz w:val="24"/>
                <w:szCs w:val="24"/>
              </w:rPr>
              <w:t xml:space="preserve"> </w:t>
            </w:r>
            <w:r w:rsidR="009B443B" w:rsidRPr="005C56C7">
              <w:rPr>
                <w:sz w:val="24"/>
                <w:szCs w:val="24"/>
              </w:rPr>
              <w:t xml:space="preserve">Съхранение на местната идентичност и култура, чрез възстановяване, опазване и развитие на местното културно наследство и традиции, и съхранение  на природното наследство. </w:t>
            </w:r>
          </w:p>
          <w:p w:rsidR="002F2422" w:rsidRPr="002F2422" w:rsidRDefault="002F2422" w:rsidP="002F2422">
            <w:pPr>
              <w:autoSpaceDE w:val="0"/>
              <w:autoSpaceDN w:val="0"/>
              <w:adjustRightInd w:val="0"/>
              <w:rPr>
                <w:sz w:val="24"/>
                <w:szCs w:val="24"/>
              </w:rPr>
            </w:pPr>
            <w:r w:rsidRPr="002F2422">
              <w:rPr>
                <w:sz w:val="24"/>
                <w:szCs w:val="24"/>
              </w:rPr>
              <w:t>Мярката ще допълни резултатите от дейностите за подобряване качеството на живот на населението, както и за развитие на туризма и ще допринесе за сплотяване на местната общност и съхранение на нейната идентичност.</w:t>
            </w:r>
          </w:p>
          <w:p w:rsidR="00245A3F" w:rsidRPr="005C56C7" w:rsidRDefault="002F2422" w:rsidP="002F2422">
            <w:pPr>
              <w:autoSpaceDE w:val="0"/>
              <w:autoSpaceDN w:val="0"/>
              <w:adjustRightInd w:val="0"/>
              <w:rPr>
                <w:sz w:val="24"/>
                <w:szCs w:val="24"/>
              </w:rPr>
            </w:pPr>
            <w:r w:rsidRPr="002F2422">
              <w:rPr>
                <w:sz w:val="24"/>
                <w:szCs w:val="24"/>
              </w:rPr>
              <w:t>Важен акцент в мярката ще бъдат младите хора и въвличането им в дейности по опознаване на местните традиции, опазване на нематериално културно наследство и насърчаване на екологичната култура  за опазване на природното наследство.</w:t>
            </w:r>
          </w:p>
        </w:tc>
      </w:tr>
    </w:tbl>
    <w:p w:rsidR="00BB1E5E" w:rsidRPr="005C56C7" w:rsidRDefault="0040181C" w:rsidP="00133F28">
      <w:pPr>
        <w:pStyle w:val="1"/>
        <w:numPr>
          <w:ilvl w:val="0"/>
          <w:numId w:val="0"/>
        </w:numPr>
        <w:tabs>
          <w:tab w:val="left" w:pos="7080"/>
        </w:tabs>
        <w:ind w:left="714" w:hanging="357"/>
        <w:rPr>
          <w:rFonts w:ascii="Times New Roman" w:hAnsi="Times New Roman"/>
          <w:color w:val="000000"/>
          <w:sz w:val="24"/>
          <w:szCs w:val="24"/>
        </w:rPr>
      </w:pPr>
      <w:bookmarkStart w:id="8" w:name="_Toc479577156"/>
      <w:bookmarkStart w:id="9" w:name="_Toc507597081"/>
      <w:r w:rsidRPr="005C56C7">
        <w:rPr>
          <w:rFonts w:ascii="Times New Roman" w:hAnsi="Times New Roman"/>
          <w:color w:val="000000"/>
          <w:sz w:val="24"/>
          <w:szCs w:val="24"/>
        </w:rPr>
        <w:lastRenderedPageBreak/>
        <w:t>7.</w:t>
      </w:r>
      <w:r w:rsidR="00F2672E" w:rsidRPr="005C56C7">
        <w:rPr>
          <w:rFonts w:ascii="Times New Roman" w:hAnsi="Times New Roman"/>
          <w:color w:val="000000"/>
          <w:sz w:val="24"/>
          <w:szCs w:val="24"/>
        </w:rPr>
        <w:t>Индикатори</w:t>
      </w:r>
      <w:bookmarkEnd w:id="8"/>
      <w:r w:rsidR="00BB1E5E" w:rsidRPr="005C56C7">
        <w:rPr>
          <w:rFonts w:ascii="Times New Roman" w:hAnsi="Times New Roman"/>
          <w:color w:val="000000"/>
          <w:sz w:val="24"/>
          <w:szCs w:val="24"/>
        </w:rPr>
        <w:t>:</w:t>
      </w:r>
      <w:bookmarkEnd w:id="9"/>
    </w:p>
    <w:tbl>
      <w:tblPr>
        <w:tblW w:w="10207" w:type="dxa"/>
        <w:tblInd w:w="-318" w:type="dxa"/>
        <w:tblBorders>
          <w:top w:val="single" w:sz="4" w:space="0" w:color="333333"/>
          <w:left w:val="single" w:sz="4" w:space="0" w:color="333333"/>
          <w:bottom w:val="single" w:sz="4" w:space="0" w:color="333333"/>
          <w:right w:val="single" w:sz="4" w:space="0" w:color="333333"/>
          <w:insideH w:val="single" w:sz="4" w:space="0" w:color="333333"/>
          <w:insideV w:val="single" w:sz="4" w:space="0" w:color="333333"/>
        </w:tblBorders>
        <w:tblLayout w:type="fixed"/>
        <w:tblLook w:val="01E0" w:firstRow="1" w:lastRow="1" w:firstColumn="1" w:lastColumn="1" w:noHBand="0" w:noVBand="0"/>
      </w:tblPr>
      <w:tblGrid>
        <w:gridCol w:w="1372"/>
        <w:gridCol w:w="3688"/>
        <w:gridCol w:w="1054"/>
        <w:gridCol w:w="878"/>
        <w:gridCol w:w="3215"/>
      </w:tblGrid>
      <w:tr w:rsidR="00245A3F" w:rsidRPr="005C56C7" w:rsidTr="007C62EF">
        <w:trPr>
          <w:trHeight w:val="1110"/>
          <w:tblHeader/>
        </w:trPr>
        <w:tc>
          <w:tcPr>
            <w:tcW w:w="10207" w:type="dxa"/>
            <w:gridSpan w:val="5"/>
            <w:tcBorders>
              <w:top w:val="single" w:sz="4" w:space="0" w:color="333333"/>
              <w:left w:val="single" w:sz="4" w:space="0" w:color="333333"/>
              <w:bottom w:val="single" w:sz="4" w:space="0" w:color="333333"/>
              <w:right w:val="single" w:sz="4" w:space="0" w:color="333333"/>
            </w:tcBorders>
            <w:shd w:val="clear" w:color="auto" w:fill="244061"/>
            <w:vAlign w:val="center"/>
          </w:tcPr>
          <w:p w:rsidR="00245A3F" w:rsidRPr="005C56C7" w:rsidRDefault="00245A3F" w:rsidP="00F62D42">
            <w:pPr>
              <w:autoSpaceDE w:val="0"/>
              <w:autoSpaceDN w:val="0"/>
              <w:adjustRightInd w:val="0"/>
              <w:spacing w:before="40" w:after="40"/>
              <w:jc w:val="center"/>
              <w:rPr>
                <w:b/>
                <w:sz w:val="24"/>
                <w:szCs w:val="24"/>
              </w:rPr>
            </w:pPr>
            <w:r w:rsidRPr="005C56C7">
              <w:rPr>
                <w:b/>
                <w:sz w:val="24"/>
                <w:szCs w:val="24"/>
              </w:rPr>
              <w:t>Индикатори по Мярка, която не е включена в ПРСР и  Регламент 1305/2013, но съответства на целите на Регламент 1305/2013 за стимулиране на местното развитие „Съхраняване на местната идентичност, чрез възстановяване и опазване на културното и природното наследство на община Чирпан”</w:t>
            </w:r>
          </w:p>
        </w:tc>
      </w:tr>
      <w:tr w:rsidR="00245A3F" w:rsidRPr="005C56C7" w:rsidTr="007C62EF">
        <w:trPr>
          <w:trHeight w:val="585"/>
          <w:tblHeader/>
        </w:trPr>
        <w:tc>
          <w:tcPr>
            <w:tcW w:w="1372" w:type="dxa"/>
            <w:tcBorders>
              <w:top w:val="single" w:sz="4" w:space="0" w:color="333333"/>
              <w:left w:val="single" w:sz="4" w:space="0" w:color="333333"/>
              <w:bottom w:val="single" w:sz="4" w:space="0" w:color="333333"/>
              <w:right w:val="single" w:sz="4" w:space="0" w:color="333333"/>
            </w:tcBorders>
            <w:shd w:val="clear" w:color="auto" w:fill="DEEAF6"/>
            <w:vAlign w:val="center"/>
          </w:tcPr>
          <w:p w:rsidR="00245A3F" w:rsidRPr="005C56C7" w:rsidRDefault="00245A3F" w:rsidP="00F62D42">
            <w:pPr>
              <w:autoSpaceDE w:val="0"/>
              <w:autoSpaceDN w:val="0"/>
              <w:adjustRightInd w:val="0"/>
              <w:spacing w:after="120"/>
              <w:jc w:val="center"/>
              <w:rPr>
                <w:b/>
                <w:sz w:val="24"/>
                <w:szCs w:val="24"/>
              </w:rPr>
            </w:pPr>
            <w:r w:rsidRPr="005C56C7">
              <w:rPr>
                <w:b/>
                <w:sz w:val="24"/>
                <w:szCs w:val="24"/>
              </w:rPr>
              <w:t xml:space="preserve">Вид </w:t>
            </w:r>
          </w:p>
        </w:tc>
        <w:tc>
          <w:tcPr>
            <w:tcW w:w="3688" w:type="dxa"/>
            <w:tcBorders>
              <w:top w:val="single" w:sz="4" w:space="0" w:color="333333"/>
              <w:left w:val="single" w:sz="4" w:space="0" w:color="333333"/>
              <w:bottom w:val="single" w:sz="4" w:space="0" w:color="333333"/>
              <w:right w:val="single" w:sz="4" w:space="0" w:color="333333"/>
            </w:tcBorders>
            <w:shd w:val="clear" w:color="auto" w:fill="DEEAF6"/>
          </w:tcPr>
          <w:p w:rsidR="00245A3F" w:rsidRPr="005C56C7" w:rsidRDefault="00245A3F" w:rsidP="00F62D42">
            <w:pPr>
              <w:autoSpaceDE w:val="0"/>
              <w:autoSpaceDN w:val="0"/>
              <w:adjustRightInd w:val="0"/>
              <w:spacing w:after="120"/>
              <w:jc w:val="center"/>
              <w:rPr>
                <w:b/>
                <w:sz w:val="24"/>
                <w:szCs w:val="24"/>
              </w:rPr>
            </w:pPr>
            <w:r w:rsidRPr="005C56C7">
              <w:rPr>
                <w:b/>
                <w:sz w:val="24"/>
                <w:szCs w:val="24"/>
              </w:rPr>
              <w:t>Индикатор</w:t>
            </w:r>
          </w:p>
        </w:tc>
        <w:tc>
          <w:tcPr>
            <w:tcW w:w="1054" w:type="dxa"/>
            <w:tcBorders>
              <w:top w:val="single" w:sz="4" w:space="0" w:color="333333"/>
              <w:left w:val="single" w:sz="4" w:space="0" w:color="333333"/>
              <w:bottom w:val="single" w:sz="4" w:space="0" w:color="333333"/>
              <w:right w:val="single" w:sz="4" w:space="0" w:color="333333"/>
            </w:tcBorders>
            <w:shd w:val="clear" w:color="auto" w:fill="DEEAF6"/>
          </w:tcPr>
          <w:p w:rsidR="00245A3F" w:rsidRPr="005C56C7" w:rsidRDefault="00245A3F" w:rsidP="00F62D42">
            <w:pPr>
              <w:autoSpaceDE w:val="0"/>
              <w:autoSpaceDN w:val="0"/>
              <w:adjustRightInd w:val="0"/>
              <w:spacing w:after="120"/>
              <w:jc w:val="center"/>
              <w:rPr>
                <w:b/>
                <w:sz w:val="24"/>
                <w:szCs w:val="24"/>
              </w:rPr>
            </w:pPr>
            <w:r w:rsidRPr="005C56C7">
              <w:rPr>
                <w:b/>
                <w:sz w:val="24"/>
                <w:szCs w:val="24"/>
              </w:rPr>
              <w:t>Мерна единица</w:t>
            </w:r>
          </w:p>
        </w:tc>
        <w:tc>
          <w:tcPr>
            <w:tcW w:w="878" w:type="dxa"/>
            <w:tcBorders>
              <w:top w:val="single" w:sz="4" w:space="0" w:color="333333"/>
              <w:left w:val="single" w:sz="4" w:space="0" w:color="333333"/>
              <w:bottom w:val="single" w:sz="4" w:space="0" w:color="333333"/>
              <w:right w:val="single" w:sz="4" w:space="0" w:color="333333"/>
            </w:tcBorders>
            <w:shd w:val="clear" w:color="auto" w:fill="DEEAF6"/>
          </w:tcPr>
          <w:p w:rsidR="00245A3F" w:rsidRPr="005C56C7" w:rsidRDefault="00245A3F" w:rsidP="00F62D42">
            <w:pPr>
              <w:autoSpaceDE w:val="0"/>
              <w:autoSpaceDN w:val="0"/>
              <w:adjustRightInd w:val="0"/>
              <w:spacing w:after="120"/>
              <w:jc w:val="center"/>
              <w:rPr>
                <w:b/>
                <w:sz w:val="24"/>
                <w:szCs w:val="24"/>
              </w:rPr>
            </w:pPr>
            <w:r w:rsidRPr="005C56C7">
              <w:rPr>
                <w:b/>
                <w:sz w:val="24"/>
                <w:szCs w:val="24"/>
              </w:rPr>
              <w:t>Цел до 2022</w:t>
            </w:r>
          </w:p>
        </w:tc>
        <w:tc>
          <w:tcPr>
            <w:tcW w:w="3215" w:type="dxa"/>
            <w:tcBorders>
              <w:top w:val="single" w:sz="4" w:space="0" w:color="333333"/>
              <w:left w:val="single" w:sz="4" w:space="0" w:color="333333"/>
              <w:bottom w:val="single" w:sz="4" w:space="0" w:color="333333"/>
              <w:right w:val="single" w:sz="4" w:space="0" w:color="333333"/>
            </w:tcBorders>
            <w:shd w:val="clear" w:color="auto" w:fill="DEEAF6"/>
          </w:tcPr>
          <w:p w:rsidR="00245A3F" w:rsidRPr="005C56C7" w:rsidRDefault="00245A3F" w:rsidP="00F62D42">
            <w:pPr>
              <w:autoSpaceDE w:val="0"/>
              <w:autoSpaceDN w:val="0"/>
              <w:adjustRightInd w:val="0"/>
              <w:spacing w:after="120"/>
              <w:jc w:val="center"/>
              <w:rPr>
                <w:b/>
                <w:sz w:val="24"/>
                <w:szCs w:val="24"/>
              </w:rPr>
            </w:pPr>
            <w:r w:rsidRPr="005C56C7">
              <w:rPr>
                <w:b/>
                <w:sz w:val="24"/>
                <w:szCs w:val="24"/>
              </w:rPr>
              <w:t>Източник на информация</w:t>
            </w:r>
          </w:p>
        </w:tc>
      </w:tr>
      <w:tr w:rsidR="00245A3F" w:rsidRPr="005C56C7" w:rsidTr="007C62EF">
        <w:trPr>
          <w:trHeight w:val="322"/>
        </w:trPr>
        <w:tc>
          <w:tcPr>
            <w:tcW w:w="1372" w:type="dxa"/>
            <w:vMerge w:val="restart"/>
            <w:tcBorders>
              <w:top w:val="single" w:sz="4" w:space="0" w:color="333333"/>
              <w:left w:val="single" w:sz="4" w:space="0" w:color="333333"/>
              <w:bottom w:val="single" w:sz="4" w:space="0" w:color="333333"/>
              <w:right w:val="single" w:sz="4" w:space="0" w:color="333333"/>
            </w:tcBorders>
            <w:vAlign w:val="center"/>
          </w:tcPr>
          <w:p w:rsidR="00245A3F" w:rsidRPr="005C56C7" w:rsidRDefault="00245A3F" w:rsidP="00F62D42">
            <w:pPr>
              <w:autoSpaceDE w:val="0"/>
              <w:autoSpaceDN w:val="0"/>
              <w:adjustRightInd w:val="0"/>
              <w:spacing w:after="120"/>
              <w:ind w:left="-108" w:right="-108"/>
              <w:jc w:val="center"/>
              <w:rPr>
                <w:b/>
                <w:sz w:val="24"/>
                <w:szCs w:val="24"/>
              </w:rPr>
            </w:pPr>
            <w:r w:rsidRPr="005C56C7">
              <w:rPr>
                <w:b/>
                <w:sz w:val="24"/>
                <w:szCs w:val="24"/>
              </w:rPr>
              <w:t>Изходен</w:t>
            </w:r>
          </w:p>
        </w:tc>
        <w:tc>
          <w:tcPr>
            <w:tcW w:w="3688" w:type="dxa"/>
            <w:tcBorders>
              <w:top w:val="single" w:sz="4" w:space="0" w:color="333333"/>
              <w:left w:val="single" w:sz="4" w:space="0" w:color="333333"/>
              <w:bottom w:val="single" w:sz="4" w:space="0" w:color="333333"/>
              <w:right w:val="single" w:sz="4" w:space="0" w:color="333333"/>
            </w:tcBorders>
          </w:tcPr>
          <w:p w:rsidR="00245A3F" w:rsidRPr="005C56C7" w:rsidRDefault="00245A3F" w:rsidP="00F62D42">
            <w:pPr>
              <w:spacing w:after="120"/>
              <w:rPr>
                <w:sz w:val="24"/>
                <w:szCs w:val="24"/>
              </w:rPr>
            </w:pPr>
            <w:r w:rsidRPr="005C56C7">
              <w:rPr>
                <w:sz w:val="24"/>
                <w:szCs w:val="24"/>
              </w:rPr>
              <w:t>Брой проекти, финансирани по мярката</w:t>
            </w:r>
          </w:p>
        </w:tc>
        <w:tc>
          <w:tcPr>
            <w:tcW w:w="1054" w:type="dxa"/>
            <w:tcBorders>
              <w:top w:val="single" w:sz="4" w:space="0" w:color="333333"/>
              <w:left w:val="single" w:sz="4" w:space="0" w:color="333333"/>
              <w:bottom w:val="single" w:sz="4" w:space="0" w:color="333333"/>
              <w:right w:val="single" w:sz="4" w:space="0" w:color="333333"/>
            </w:tcBorders>
          </w:tcPr>
          <w:p w:rsidR="00245A3F" w:rsidRPr="005C56C7" w:rsidRDefault="00245A3F" w:rsidP="00F62D42">
            <w:pPr>
              <w:spacing w:after="120"/>
              <w:rPr>
                <w:sz w:val="24"/>
                <w:szCs w:val="24"/>
              </w:rPr>
            </w:pPr>
            <w:r w:rsidRPr="005C56C7">
              <w:rPr>
                <w:sz w:val="24"/>
                <w:szCs w:val="24"/>
              </w:rPr>
              <w:t>брой</w:t>
            </w:r>
          </w:p>
        </w:tc>
        <w:tc>
          <w:tcPr>
            <w:tcW w:w="878" w:type="dxa"/>
            <w:tcBorders>
              <w:top w:val="single" w:sz="4" w:space="0" w:color="333333"/>
              <w:left w:val="single" w:sz="4" w:space="0" w:color="333333"/>
              <w:bottom w:val="single" w:sz="4" w:space="0" w:color="333333"/>
              <w:right w:val="single" w:sz="4" w:space="0" w:color="333333"/>
            </w:tcBorders>
          </w:tcPr>
          <w:p w:rsidR="00245A3F" w:rsidRPr="005C56C7" w:rsidRDefault="00245A3F" w:rsidP="00F62D42">
            <w:pPr>
              <w:autoSpaceDE w:val="0"/>
              <w:autoSpaceDN w:val="0"/>
              <w:adjustRightInd w:val="0"/>
              <w:spacing w:after="120"/>
              <w:ind w:right="113"/>
              <w:jc w:val="center"/>
              <w:rPr>
                <w:sz w:val="24"/>
                <w:szCs w:val="24"/>
              </w:rPr>
            </w:pPr>
            <w:r w:rsidRPr="005C56C7">
              <w:rPr>
                <w:sz w:val="24"/>
                <w:szCs w:val="24"/>
              </w:rPr>
              <w:t>5</w:t>
            </w:r>
          </w:p>
        </w:tc>
        <w:tc>
          <w:tcPr>
            <w:tcW w:w="3215" w:type="dxa"/>
            <w:tcBorders>
              <w:top w:val="single" w:sz="4" w:space="0" w:color="333333"/>
              <w:left w:val="single" w:sz="4" w:space="0" w:color="333333"/>
              <w:bottom w:val="single" w:sz="4" w:space="0" w:color="333333"/>
              <w:right w:val="single" w:sz="4" w:space="0" w:color="333333"/>
            </w:tcBorders>
          </w:tcPr>
          <w:p w:rsidR="00245A3F" w:rsidRPr="005C56C7" w:rsidRDefault="00245A3F" w:rsidP="00F62D42">
            <w:pPr>
              <w:rPr>
                <w:sz w:val="24"/>
                <w:szCs w:val="24"/>
                <w:highlight w:val="green"/>
              </w:rPr>
            </w:pPr>
            <w:r w:rsidRPr="005C56C7">
              <w:rPr>
                <w:sz w:val="24"/>
                <w:szCs w:val="24"/>
              </w:rPr>
              <w:t>Регистър на договорите</w:t>
            </w:r>
          </w:p>
        </w:tc>
      </w:tr>
      <w:tr w:rsidR="00245A3F" w:rsidRPr="005C56C7" w:rsidTr="007C62EF">
        <w:trPr>
          <w:trHeight w:val="419"/>
        </w:trPr>
        <w:tc>
          <w:tcPr>
            <w:tcW w:w="1372" w:type="dxa"/>
            <w:vMerge/>
            <w:tcBorders>
              <w:top w:val="single" w:sz="4" w:space="0" w:color="333333"/>
              <w:left w:val="single" w:sz="4" w:space="0" w:color="333333"/>
              <w:bottom w:val="single" w:sz="4" w:space="0" w:color="333333"/>
              <w:right w:val="single" w:sz="4" w:space="0" w:color="333333"/>
            </w:tcBorders>
            <w:vAlign w:val="center"/>
          </w:tcPr>
          <w:p w:rsidR="00245A3F" w:rsidRPr="005C56C7" w:rsidRDefault="00245A3F" w:rsidP="00F62D42">
            <w:pPr>
              <w:autoSpaceDE w:val="0"/>
              <w:autoSpaceDN w:val="0"/>
              <w:adjustRightInd w:val="0"/>
              <w:spacing w:after="120"/>
              <w:ind w:left="-108" w:right="-108"/>
              <w:jc w:val="center"/>
              <w:rPr>
                <w:b/>
                <w:sz w:val="24"/>
                <w:szCs w:val="24"/>
              </w:rPr>
            </w:pPr>
          </w:p>
        </w:tc>
        <w:tc>
          <w:tcPr>
            <w:tcW w:w="3688" w:type="dxa"/>
            <w:tcBorders>
              <w:top w:val="single" w:sz="4" w:space="0" w:color="333333"/>
              <w:left w:val="single" w:sz="4" w:space="0" w:color="333333"/>
              <w:bottom w:val="single" w:sz="4" w:space="0" w:color="333333"/>
              <w:right w:val="single" w:sz="4" w:space="0" w:color="333333"/>
            </w:tcBorders>
          </w:tcPr>
          <w:p w:rsidR="00245A3F" w:rsidRPr="005C56C7" w:rsidRDefault="00245A3F" w:rsidP="00F62D42">
            <w:pPr>
              <w:spacing w:after="120"/>
              <w:rPr>
                <w:sz w:val="24"/>
                <w:szCs w:val="24"/>
              </w:rPr>
            </w:pPr>
            <w:r w:rsidRPr="005C56C7">
              <w:rPr>
                <w:sz w:val="24"/>
                <w:szCs w:val="24"/>
              </w:rPr>
              <w:t>Брой бенефициенти, подпомогнати по мярката</w:t>
            </w:r>
          </w:p>
        </w:tc>
        <w:tc>
          <w:tcPr>
            <w:tcW w:w="1054" w:type="dxa"/>
            <w:tcBorders>
              <w:top w:val="single" w:sz="4" w:space="0" w:color="333333"/>
              <w:left w:val="single" w:sz="4" w:space="0" w:color="333333"/>
              <w:bottom w:val="single" w:sz="4" w:space="0" w:color="333333"/>
              <w:right w:val="single" w:sz="4" w:space="0" w:color="333333"/>
            </w:tcBorders>
          </w:tcPr>
          <w:p w:rsidR="00245A3F" w:rsidRPr="005C56C7" w:rsidRDefault="00245A3F" w:rsidP="00F62D42">
            <w:pPr>
              <w:spacing w:after="120"/>
              <w:rPr>
                <w:sz w:val="24"/>
                <w:szCs w:val="24"/>
              </w:rPr>
            </w:pPr>
            <w:r w:rsidRPr="005C56C7">
              <w:rPr>
                <w:sz w:val="24"/>
                <w:szCs w:val="24"/>
              </w:rPr>
              <w:t>брой</w:t>
            </w:r>
          </w:p>
        </w:tc>
        <w:tc>
          <w:tcPr>
            <w:tcW w:w="878" w:type="dxa"/>
            <w:tcBorders>
              <w:top w:val="single" w:sz="4" w:space="0" w:color="333333"/>
              <w:left w:val="single" w:sz="4" w:space="0" w:color="333333"/>
              <w:bottom w:val="single" w:sz="4" w:space="0" w:color="333333"/>
              <w:right w:val="single" w:sz="4" w:space="0" w:color="333333"/>
            </w:tcBorders>
          </w:tcPr>
          <w:p w:rsidR="00245A3F" w:rsidRPr="005C56C7" w:rsidRDefault="00245A3F" w:rsidP="00F62D42">
            <w:pPr>
              <w:autoSpaceDE w:val="0"/>
              <w:autoSpaceDN w:val="0"/>
              <w:adjustRightInd w:val="0"/>
              <w:spacing w:after="120"/>
              <w:ind w:right="113"/>
              <w:jc w:val="center"/>
              <w:rPr>
                <w:sz w:val="24"/>
                <w:szCs w:val="24"/>
              </w:rPr>
            </w:pPr>
            <w:r w:rsidRPr="005C56C7">
              <w:rPr>
                <w:sz w:val="24"/>
                <w:szCs w:val="24"/>
              </w:rPr>
              <w:t>4</w:t>
            </w:r>
          </w:p>
        </w:tc>
        <w:tc>
          <w:tcPr>
            <w:tcW w:w="3215" w:type="dxa"/>
            <w:tcBorders>
              <w:top w:val="single" w:sz="4" w:space="0" w:color="333333"/>
              <w:left w:val="single" w:sz="4" w:space="0" w:color="333333"/>
              <w:bottom w:val="single" w:sz="4" w:space="0" w:color="333333"/>
              <w:right w:val="single" w:sz="4" w:space="0" w:color="333333"/>
            </w:tcBorders>
          </w:tcPr>
          <w:p w:rsidR="00245A3F" w:rsidRPr="005C56C7" w:rsidRDefault="00245A3F" w:rsidP="00F62D42">
            <w:pPr>
              <w:rPr>
                <w:sz w:val="24"/>
                <w:szCs w:val="24"/>
              </w:rPr>
            </w:pPr>
            <w:r w:rsidRPr="005C56C7">
              <w:rPr>
                <w:sz w:val="24"/>
                <w:szCs w:val="24"/>
              </w:rPr>
              <w:t>База данни на МИГ</w:t>
            </w:r>
          </w:p>
        </w:tc>
      </w:tr>
      <w:tr w:rsidR="00245A3F" w:rsidRPr="005C56C7" w:rsidTr="007C62EF">
        <w:trPr>
          <w:trHeight w:val="343"/>
        </w:trPr>
        <w:tc>
          <w:tcPr>
            <w:tcW w:w="1372" w:type="dxa"/>
            <w:vMerge/>
            <w:tcBorders>
              <w:top w:val="single" w:sz="4" w:space="0" w:color="333333"/>
              <w:left w:val="single" w:sz="4" w:space="0" w:color="333333"/>
              <w:bottom w:val="single" w:sz="4" w:space="0" w:color="333333"/>
              <w:right w:val="single" w:sz="4" w:space="0" w:color="333333"/>
            </w:tcBorders>
            <w:vAlign w:val="center"/>
          </w:tcPr>
          <w:p w:rsidR="00245A3F" w:rsidRPr="005C56C7" w:rsidRDefault="00245A3F" w:rsidP="00F62D42">
            <w:pPr>
              <w:autoSpaceDE w:val="0"/>
              <w:autoSpaceDN w:val="0"/>
              <w:adjustRightInd w:val="0"/>
              <w:spacing w:after="120"/>
              <w:ind w:left="-108" w:right="-108"/>
              <w:jc w:val="center"/>
              <w:rPr>
                <w:b/>
                <w:sz w:val="24"/>
                <w:szCs w:val="24"/>
              </w:rPr>
            </w:pPr>
          </w:p>
        </w:tc>
        <w:tc>
          <w:tcPr>
            <w:tcW w:w="3688" w:type="dxa"/>
            <w:tcBorders>
              <w:top w:val="single" w:sz="4" w:space="0" w:color="333333"/>
              <w:left w:val="single" w:sz="4" w:space="0" w:color="333333"/>
              <w:bottom w:val="single" w:sz="4" w:space="0" w:color="333333"/>
              <w:right w:val="single" w:sz="4" w:space="0" w:color="333333"/>
            </w:tcBorders>
          </w:tcPr>
          <w:p w:rsidR="00245A3F" w:rsidRPr="005C56C7" w:rsidRDefault="00245A3F" w:rsidP="00F62D42">
            <w:pPr>
              <w:spacing w:after="120"/>
              <w:rPr>
                <w:sz w:val="24"/>
                <w:szCs w:val="24"/>
              </w:rPr>
            </w:pPr>
            <w:r w:rsidRPr="005C56C7">
              <w:rPr>
                <w:sz w:val="24"/>
                <w:szCs w:val="24"/>
              </w:rPr>
              <w:t>Размер на публичната помощ от ЕЗФРСР</w:t>
            </w:r>
          </w:p>
        </w:tc>
        <w:tc>
          <w:tcPr>
            <w:tcW w:w="1054" w:type="dxa"/>
            <w:tcBorders>
              <w:top w:val="single" w:sz="4" w:space="0" w:color="333333"/>
              <w:left w:val="single" w:sz="4" w:space="0" w:color="333333"/>
              <w:bottom w:val="single" w:sz="4" w:space="0" w:color="333333"/>
              <w:right w:val="single" w:sz="4" w:space="0" w:color="333333"/>
            </w:tcBorders>
          </w:tcPr>
          <w:p w:rsidR="00245A3F" w:rsidRPr="005C56C7" w:rsidRDefault="00245A3F" w:rsidP="00F62D42">
            <w:pPr>
              <w:spacing w:after="120"/>
              <w:rPr>
                <w:sz w:val="24"/>
                <w:szCs w:val="24"/>
              </w:rPr>
            </w:pPr>
            <w:r w:rsidRPr="005C56C7">
              <w:rPr>
                <w:sz w:val="24"/>
                <w:szCs w:val="24"/>
              </w:rPr>
              <w:t>хил.лв.</w:t>
            </w:r>
          </w:p>
        </w:tc>
        <w:tc>
          <w:tcPr>
            <w:tcW w:w="878" w:type="dxa"/>
            <w:tcBorders>
              <w:top w:val="single" w:sz="4" w:space="0" w:color="333333"/>
              <w:left w:val="single" w:sz="4" w:space="0" w:color="333333"/>
              <w:bottom w:val="single" w:sz="4" w:space="0" w:color="333333"/>
              <w:right w:val="single" w:sz="4" w:space="0" w:color="333333"/>
            </w:tcBorders>
          </w:tcPr>
          <w:p w:rsidR="00245A3F" w:rsidRPr="005C56C7" w:rsidRDefault="00245A3F" w:rsidP="00F62D42">
            <w:pPr>
              <w:autoSpaceDE w:val="0"/>
              <w:autoSpaceDN w:val="0"/>
              <w:adjustRightInd w:val="0"/>
              <w:spacing w:after="120"/>
              <w:ind w:right="113"/>
              <w:jc w:val="center"/>
              <w:rPr>
                <w:sz w:val="24"/>
                <w:szCs w:val="24"/>
              </w:rPr>
            </w:pPr>
            <w:r w:rsidRPr="005C56C7">
              <w:rPr>
                <w:sz w:val="24"/>
                <w:szCs w:val="24"/>
              </w:rPr>
              <w:t>80,7</w:t>
            </w:r>
          </w:p>
        </w:tc>
        <w:tc>
          <w:tcPr>
            <w:tcW w:w="3215" w:type="dxa"/>
            <w:tcBorders>
              <w:top w:val="single" w:sz="4" w:space="0" w:color="333333"/>
              <w:left w:val="single" w:sz="4" w:space="0" w:color="333333"/>
              <w:bottom w:val="single" w:sz="4" w:space="0" w:color="333333"/>
              <w:right w:val="single" w:sz="4" w:space="0" w:color="333333"/>
            </w:tcBorders>
          </w:tcPr>
          <w:p w:rsidR="00245A3F" w:rsidRPr="005C56C7" w:rsidRDefault="00245A3F" w:rsidP="00F62D42">
            <w:pPr>
              <w:rPr>
                <w:sz w:val="24"/>
                <w:szCs w:val="24"/>
              </w:rPr>
            </w:pPr>
            <w:r w:rsidRPr="005C56C7">
              <w:rPr>
                <w:sz w:val="24"/>
                <w:szCs w:val="24"/>
              </w:rPr>
              <w:t>Документи на проектите, отчети на бенефициентите</w:t>
            </w:r>
          </w:p>
        </w:tc>
      </w:tr>
      <w:tr w:rsidR="00245A3F" w:rsidRPr="005C56C7" w:rsidTr="007C62EF">
        <w:trPr>
          <w:trHeight w:val="533"/>
        </w:trPr>
        <w:tc>
          <w:tcPr>
            <w:tcW w:w="1372" w:type="dxa"/>
            <w:vMerge w:val="restart"/>
            <w:tcBorders>
              <w:top w:val="single" w:sz="4" w:space="0" w:color="333333"/>
              <w:left w:val="single" w:sz="4" w:space="0" w:color="333333"/>
              <w:bottom w:val="single" w:sz="4" w:space="0" w:color="333333"/>
              <w:right w:val="single" w:sz="4" w:space="0" w:color="333333"/>
            </w:tcBorders>
            <w:vAlign w:val="center"/>
          </w:tcPr>
          <w:p w:rsidR="00245A3F" w:rsidRPr="005C56C7" w:rsidRDefault="00245A3F" w:rsidP="00F62D42">
            <w:pPr>
              <w:autoSpaceDE w:val="0"/>
              <w:autoSpaceDN w:val="0"/>
              <w:adjustRightInd w:val="0"/>
              <w:spacing w:after="120"/>
              <w:ind w:left="-108" w:right="-108"/>
              <w:jc w:val="center"/>
              <w:rPr>
                <w:b/>
                <w:sz w:val="24"/>
                <w:szCs w:val="24"/>
              </w:rPr>
            </w:pPr>
            <w:r w:rsidRPr="005C56C7">
              <w:rPr>
                <w:b/>
                <w:sz w:val="24"/>
                <w:szCs w:val="24"/>
              </w:rPr>
              <w:t>Резултат</w:t>
            </w:r>
          </w:p>
        </w:tc>
        <w:tc>
          <w:tcPr>
            <w:tcW w:w="3688" w:type="dxa"/>
            <w:tcBorders>
              <w:top w:val="single" w:sz="4" w:space="0" w:color="333333"/>
              <w:left w:val="single" w:sz="4" w:space="0" w:color="333333"/>
              <w:bottom w:val="single" w:sz="4" w:space="0" w:color="333333"/>
              <w:right w:val="single" w:sz="4" w:space="0" w:color="333333"/>
            </w:tcBorders>
          </w:tcPr>
          <w:p w:rsidR="00245A3F" w:rsidRPr="005C56C7" w:rsidRDefault="00245A3F" w:rsidP="00F62D42">
            <w:pPr>
              <w:rPr>
                <w:sz w:val="24"/>
                <w:szCs w:val="24"/>
              </w:rPr>
            </w:pPr>
            <w:r w:rsidRPr="005C56C7">
              <w:rPr>
                <w:sz w:val="24"/>
                <w:szCs w:val="24"/>
              </w:rPr>
              <w:t>Брой младежи (вкл. ученици), включени в проекти за съхраняване на местната идентичност чрез  инициативи за опазване на културното и природното наследство</w:t>
            </w:r>
          </w:p>
        </w:tc>
        <w:tc>
          <w:tcPr>
            <w:tcW w:w="1054" w:type="dxa"/>
            <w:tcBorders>
              <w:top w:val="single" w:sz="4" w:space="0" w:color="333333"/>
              <w:left w:val="single" w:sz="4" w:space="0" w:color="333333"/>
              <w:bottom w:val="single" w:sz="4" w:space="0" w:color="333333"/>
              <w:right w:val="single" w:sz="4" w:space="0" w:color="333333"/>
            </w:tcBorders>
          </w:tcPr>
          <w:p w:rsidR="00245A3F" w:rsidRPr="005C56C7" w:rsidRDefault="00245A3F" w:rsidP="00F62D42">
            <w:pPr>
              <w:spacing w:after="200"/>
              <w:rPr>
                <w:sz w:val="24"/>
                <w:szCs w:val="24"/>
              </w:rPr>
            </w:pPr>
            <w:r w:rsidRPr="005C56C7">
              <w:rPr>
                <w:sz w:val="24"/>
                <w:szCs w:val="24"/>
              </w:rPr>
              <w:t>брой</w:t>
            </w:r>
          </w:p>
        </w:tc>
        <w:tc>
          <w:tcPr>
            <w:tcW w:w="878" w:type="dxa"/>
            <w:tcBorders>
              <w:top w:val="single" w:sz="4" w:space="0" w:color="333333"/>
              <w:left w:val="single" w:sz="4" w:space="0" w:color="333333"/>
              <w:bottom w:val="single" w:sz="4" w:space="0" w:color="333333"/>
              <w:right w:val="single" w:sz="4" w:space="0" w:color="333333"/>
            </w:tcBorders>
          </w:tcPr>
          <w:p w:rsidR="00245A3F" w:rsidRPr="005C56C7" w:rsidRDefault="00245A3F" w:rsidP="00F62D42">
            <w:pPr>
              <w:spacing w:after="200"/>
              <w:jc w:val="center"/>
              <w:rPr>
                <w:sz w:val="24"/>
                <w:szCs w:val="24"/>
              </w:rPr>
            </w:pPr>
            <w:r w:rsidRPr="005C56C7">
              <w:rPr>
                <w:sz w:val="24"/>
                <w:szCs w:val="24"/>
              </w:rPr>
              <w:t>80</w:t>
            </w:r>
          </w:p>
        </w:tc>
        <w:tc>
          <w:tcPr>
            <w:tcW w:w="3215" w:type="dxa"/>
            <w:tcBorders>
              <w:top w:val="single" w:sz="4" w:space="0" w:color="333333"/>
              <w:left w:val="single" w:sz="4" w:space="0" w:color="333333"/>
              <w:bottom w:val="single" w:sz="4" w:space="0" w:color="333333"/>
              <w:right w:val="single" w:sz="4" w:space="0" w:color="333333"/>
            </w:tcBorders>
          </w:tcPr>
          <w:p w:rsidR="00245A3F" w:rsidRPr="005C56C7" w:rsidRDefault="00245A3F" w:rsidP="00F62D42">
            <w:pPr>
              <w:spacing w:after="200"/>
              <w:rPr>
                <w:sz w:val="24"/>
                <w:szCs w:val="24"/>
              </w:rPr>
            </w:pPr>
            <w:r w:rsidRPr="005C56C7">
              <w:rPr>
                <w:sz w:val="24"/>
                <w:szCs w:val="24"/>
              </w:rPr>
              <w:t>База данни на МИГ</w:t>
            </w:r>
          </w:p>
        </w:tc>
      </w:tr>
      <w:tr w:rsidR="00245A3F" w:rsidRPr="005C56C7" w:rsidTr="007C62EF">
        <w:trPr>
          <w:trHeight w:val="541"/>
        </w:trPr>
        <w:tc>
          <w:tcPr>
            <w:tcW w:w="1372" w:type="dxa"/>
            <w:vMerge/>
            <w:tcBorders>
              <w:top w:val="single" w:sz="4" w:space="0" w:color="333333"/>
              <w:left w:val="single" w:sz="4" w:space="0" w:color="333333"/>
              <w:bottom w:val="single" w:sz="4" w:space="0" w:color="333333"/>
              <w:right w:val="single" w:sz="4" w:space="0" w:color="333333"/>
            </w:tcBorders>
            <w:vAlign w:val="center"/>
          </w:tcPr>
          <w:p w:rsidR="00245A3F" w:rsidRPr="005C56C7" w:rsidRDefault="00245A3F" w:rsidP="00F62D42">
            <w:pPr>
              <w:autoSpaceDE w:val="0"/>
              <w:autoSpaceDN w:val="0"/>
              <w:adjustRightInd w:val="0"/>
              <w:spacing w:after="120"/>
              <w:ind w:left="-108" w:right="-108"/>
              <w:jc w:val="center"/>
              <w:rPr>
                <w:sz w:val="24"/>
                <w:szCs w:val="24"/>
              </w:rPr>
            </w:pPr>
          </w:p>
        </w:tc>
        <w:tc>
          <w:tcPr>
            <w:tcW w:w="3688" w:type="dxa"/>
            <w:tcBorders>
              <w:top w:val="single" w:sz="4" w:space="0" w:color="333333"/>
              <w:left w:val="single" w:sz="4" w:space="0" w:color="333333"/>
              <w:bottom w:val="single" w:sz="4" w:space="0" w:color="333333"/>
              <w:right w:val="single" w:sz="4" w:space="0" w:color="333333"/>
            </w:tcBorders>
          </w:tcPr>
          <w:p w:rsidR="00245A3F" w:rsidRPr="005C56C7" w:rsidRDefault="00245A3F" w:rsidP="00F62D42">
            <w:pPr>
              <w:rPr>
                <w:sz w:val="24"/>
                <w:szCs w:val="24"/>
              </w:rPr>
            </w:pPr>
            <w:r w:rsidRPr="005C56C7">
              <w:rPr>
                <w:sz w:val="24"/>
                <w:szCs w:val="24"/>
              </w:rPr>
              <w:t>Дял от населението на територията, което се ползва от ефекта на съхранената местната идентичност, културното и природното наследство</w:t>
            </w:r>
          </w:p>
        </w:tc>
        <w:tc>
          <w:tcPr>
            <w:tcW w:w="1054" w:type="dxa"/>
            <w:tcBorders>
              <w:top w:val="single" w:sz="4" w:space="0" w:color="333333"/>
              <w:left w:val="single" w:sz="4" w:space="0" w:color="333333"/>
              <w:bottom w:val="single" w:sz="4" w:space="0" w:color="333333"/>
              <w:right w:val="single" w:sz="4" w:space="0" w:color="333333"/>
            </w:tcBorders>
          </w:tcPr>
          <w:p w:rsidR="00245A3F" w:rsidRPr="005C56C7" w:rsidRDefault="00245A3F" w:rsidP="00F62D42">
            <w:pPr>
              <w:spacing w:after="200"/>
              <w:rPr>
                <w:sz w:val="24"/>
                <w:szCs w:val="24"/>
              </w:rPr>
            </w:pPr>
            <w:r w:rsidRPr="005C56C7">
              <w:rPr>
                <w:sz w:val="24"/>
                <w:szCs w:val="24"/>
              </w:rPr>
              <w:t>%</w:t>
            </w:r>
          </w:p>
        </w:tc>
        <w:tc>
          <w:tcPr>
            <w:tcW w:w="878" w:type="dxa"/>
            <w:tcBorders>
              <w:top w:val="single" w:sz="4" w:space="0" w:color="333333"/>
              <w:left w:val="single" w:sz="4" w:space="0" w:color="333333"/>
              <w:bottom w:val="single" w:sz="4" w:space="0" w:color="333333"/>
              <w:right w:val="single" w:sz="4" w:space="0" w:color="333333"/>
            </w:tcBorders>
          </w:tcPr>
          <w:p w:rsidR="00245A3F" w:rsidRPr="005C56C7" w:rsidRDefault="00245A3F" w:rsidP="00F62D42">
            <w:pPr>
              <w:spacing w:after="200"/>
              <w:jc w:val="center"/>
              <w:rPr>
                <w:color w:val="FF6600"/>
                <w:sz w:val="24"/>
                <w:szCs w:val="24"/>
              </w:rPr>
            </w:pPr>
            <w:r w:rsidRPr="005C56C7">
              <w:rPr>
                <w:color w:val="000000"/>
                <w:sz w:val="24"/>
                <w:szCs w:val="24"/>
              </w:rPr>
              <w:t>80%</w:t>
            </w:r>
          </w:p>
        </w:tc>
        <w:tc>
          <w:tcPr>
            <w:tcW w:w="3215" w:type="dxa"/>
            <w:tcBorders>
              <w:top w:val="single" w:sz="4" w:space="0" w:color="333333"/>
              <w:left w:val="single" w:sz="4" w:space="0" w:color="333333"/>
              <w:bottom w:val="single" w:sz="4" w:space="0" w:color="333333"/>
              <w:right w:val="single" w:sz="4" w:space="0" w:color="333333"/>
            </w:tcBorders>
          </w:tcPr>
          <w:p w:rsidR="00245A3F" w:rsidRPr="005C56C7" w:rsidRDefault="00245A3F" w:rsidP="00F62D42">
            <w:pPr>
              <w:spacing w:after="200"/>
              <w:rPr>
                <w:sz w:val="24"/>
                <w:szCs w:val="24"/>
              </w:rPr>
            </w:pPr>
            <w:r w:rsidRPr="005C56C7">
              <w:rPr>
                <w:sz w:val="24"/>
                <w:szCs w:val="24"/>
              </w:rPr>
              <w:t>База данни на МИГ</w:t>
            </w:r>
          </w:p>
        </w:tc>
      </w:tr>
    </w:tbl>
    <w:p w:rsidR="00697552" w:rsidRPr="005C56C7" w:rsidRDefault="00697552" w:rsidP="007C62EF">
      <w:pPr>
        <w:keepNext/>
        <w:keepLines/>
        <w:widowControl w:val="0"/>
        <w:tabs>
          <w:tab w:val="left" w:pos="7080"/>
        </w:tabs>
        <w:autoSpaceDE w:val="0"/>
        <w:autoSpaceDN w:val="0"/>
        <w:adjustRightInd w:val="0"/>
        <w:spacing w:before="240" w:after="120" w:line="240" w:lineRule="auto"/>
        <w:ind w:right="-709"/>
        <w:outlineLvl w:val="0"/>
        <w:rPr>
          <w:sz w:val="24"/>
          <w:szCs w:val="24"/>
        </w:rPr>
      </w:pPr>
      <w:bookmarkStart w:id="10" w:name="_Toc507597082"/>
      <w:r w:rsidRPr="005C56C7">
        <w:rPr>
          <w:sz w:val="24"/>
          <w:szCs w:val="24"/>
        </w:rPr>
        <w:t>Всеки кандидат трябва да включи в секция 8 във Формуляра за кандидатстване  тези от индикаторите, които ще постигне с изпълнението на конкретния проект.</w:t>
      </w:r>
      <w:bookmarkEnd w:id="10"/>
    </w:p>
    <w:p w:rsidR="00A774FA" w:rsidRPr="00A92646" w:rsidRDefault="00A774FA" w:rsidP="00697552">
      <w:pPr>
        <w:keepNext/>
        <w:keepLines/>
        <w:widowControl w:val="0"/>
        <w:tabs>
          <w:tab w:val="left" w:pos="7080"/>
        </w:tabs>
        <w:autoSpaceDE w:val="0"/>
        <w:autoSpaceDN w:val="0"/>
        <w:adjustRightInd w:val="0"/>
        <w:spacing w:before="240" w:after="120" w:line="240" w:lineRule="auto"/>
        <w:outlineLvl w:val="0"/>
        <w:rPr>
          <w:b/>
          <w:sz w:val="24"/>
          <w:szCs w:val="24"/>
          <w:u w:val="single"/>
        </w:rPr>
      </w:pPr>
      <w:r w:rsidRPr="005C56C7">
        <w:rPr>
          <w:b/>
          <w:sz w:val="24"/>
          <w:szCs w:val="24"/>
        </w:rPr>
        <w:t>Внимание!</w:t>
      </w:r>
      <w:r w:rsidRPr="005C56C7">
        <w:rPr>
          <w:sz w:val="24"/>
          <w:szCs w:val="24"/>
        </w:rPr>
        <w:t xml:space="preserve"> </w:t>
      </w:r>
      <w:r w:rsidRPr="00A92646">
        <w:rPr>
          <w:b/>
          <w:sz w:val="24"/>
          <w:szCs w:val="24"/>
          <w:u w:val="single"/>
        </w:rPr>
        <w:t xml:space="preserve">Кандидата попълва само индикатори за резултат! </w:t>
      </w:r>
    </w:p>
    <w:p w:rsidR="00F2672E" w:rsidRPr="005C56C7" w:rsidRDefault="0040181C" w:rsidP="0040181C">
      <w:pPr>
        <w:pStyle w:val="1"/>
        <w:numPr>
          <w:ilvl w:val="0"/>
          <w:numId w:val="0"/>
        </w:numPr>
        <w:tabs>
          <w:tab w:val="left" w:pos="0"/>
        </w:tabs>
        <w:rPr>
          <w:rFonts w:ascii="Times New Roman" w:hAnsi="Times New Roman"/>
          <w:color w:val="000000"/>
          <w:sz w:val="24"/>
          <w:szCs w:val="24"/>
        </w:rPr>
      </w:pPr>
      <w:bookmarkStart w:id="11" w:name="_Toc479577157"/>
      <w:bookmarkStart w:id="12" w:name="_Toc507597085"/>
      <w:r w:rsidRPr="005C56C7">
        <w:rPr>
          <w:rFonts w:ascii="Times New Roman" w:hAnsi="Times New Roman"/>
          <w:color w:val="000000"/>
          <w:sz w:val="24"/>
          <w:szCs w:val="24"/>
        </w:rPr>
        <w:t>8.</w:t>
      </w:r>
      <w:r w:rsidR="00F2672E" w:rsidRPr="005C56C7">
        <w:rPr>
          <w:rFonts w:ascii="Times New Roman" w:hAnsi="Times New Roman"/>
          <w:color w:val="000000"/>
          <w:sz w:val="24"/>
          <w:szCs w:val="24"/>
        </w:rPr>
        <w:t>Общ размер на безвъзмездната финансова помощ по процедурата :</w:t>
      </w:r>
      <w:bookmarkEnd w:id="11"/>
      <w:bookmarkEnd w:id="12"/>
    </w:p>
    <w:tbl>
      <w:tblPr>
        <w:tblStyle w:val="a3"/>
        <w:tblW w:w="10207" w:type="dxa"/>
        <w:tblInd w:w="-318" w:type="dxa"/>
        <w:tblLook w:val="04A0" w:firstRow="1" w:lastRow="0" w:firstColumn="1" w:lastColumn="0" w:noHBand="0" w:noVBand="1"/>
      </w:tblPr>
      <w:tblGrid>
        <w:gridCol w:w="10207"/>
      </w:tblGrid>
      <w:tr w:rsidR="00CD56FD" w:rsidRPr="005C56C7" w:rsidTr="007C62EF">
        <w:tc>
          <w:tcPr>
            <w:tcW w:w="10207" w:type="dxa"/>
          </w:tcPr>
          <w:p w:rsidR="00CD56FD" w:rsidRDefault="00CD56FD" w:rsidP="00CD56FD">
            <w:pPr>
              <w:rPr>
                <w:b/>
                <w:sz w:val="24"/>
                <w:szCs w:val="24"/>
              </w:rPr>
            </w:pPr>
            <w:r w:rsidRPr="005C56C7">
              <w:rPr>
                <w:sz w:val="24"/>
                <w:szCs w:val="24"/>
              </w:rPr>
              <w:t xml:space="preserve">Общият размер на безвъзмездната финансова помощ по процедурата чрез подбор  на проектни предложения по </w:t>
            </w:r>
            <w:r w:rsidRPr="005C56C7">
              <w:rPr>
                <w:rFonts w:eastAsiaTheme="majorEastAsia" w:cstheme="majorBidi"/>
                <w:bCs/>
                <w:sz w:val="24"/>
                <w:szCs w:val="24"/>
              </w:rPr>
              <w:t>по</w:t>
            </w:r>
            <w:r w:rsidRPr="005C56C7">
              <w:rPr>
                <w:sz w:val="24"/>
                <w:szCs w:val="24"/>
              </w:rPr>
              <w:t xml:space="preserve"> мярка „Съхраняване на местната идентичност, чрез възстановяване и опазване на нематериалното културното и природното наследство на община Чирпан” е в размер на </w:t>
            </w:r>
            <w:r w:rsidR="00C765CC" w:rsidRPr="00C765CC">
              <w:rPr>
                <w:b/>
                <w:sz w:val="24"/>
                <w:szCs w:val="24"/>
              </w:rPr>
              <w:t xml:space="preserve">67 102,00 </w:t>
            </w:r>
            <w:r w:rsidRPr="00C765CC">
              <w:rPr>
                <w:b/>
                <w:sz w:val="24"/>
                <w:szCs w:val="24"/>
              </w:rPr>
              <w:t xml:space="preserve"> л</w:t>
            </w:r>
            <w:r w:rsidR="00C765CC">
              <w:rPr>
                <w:b/>
                <w:sz w:val="24"/>
                <w:szCs w:val="24"/>
              </w:rPr>
              <w:t>ева</w:t>
            </w:r>
            <w:r w:rsidRPr="00C765CC">
              <w:rPr>
                <w:b/>
                <w:sz w:val="24"/>
                <w:szCs w:val="24"/>
              </w:rPr>
              <w:t>.</w:t>
            </w:r>
          </w:p>
          <w:tbl>
            <w:tblPr>
              <w:tblW w:w="9356" w:type="dxa"/>
              <w:tblBorders>
                <w:top w:val="single" w:sz="4" w:space="0" w:color="auto"/>
                <w:left w:val="single" w:sz="4" w:space="0" w:color="auto"/>
                <w:bottom w:val="single" w:sz="4" w:space="0" w:color="auto"/>
                <w:right w:val="single" w:sz="4" w:space="0" w:color="auto"/>
                <w:insideH w:val="single" w:sz="8" w:space="0" w:color="000000"/>
                <w:insideV w:val="single" w:sz="4" w:space="0" w:color="000000"/>
              </w:tblBorders>
              <w:tblCellMar>
                <w:left w:w="0" w:type="dxa"/>
                <w:right w:w="0" w:type="dxa"/>
              </w:tblCellMar>
              <w:tblLook w:val="01E0" w:firstRow="1" w:lastRow="1" w:firstColumn="1" w:lastColumn="1" w:noHBand="0" w:noVBand="0"/>
            </w:tblPr>
            <w:tblGrid>
              <w:gridCol w:w="3261"/>
              <w:gridCol w:w="3402"/>
              <w:gridCol w:w="2693"/>
            </w:tblGrid>
            <w:tr w:rsidR="00677B88" w:rsidRPr="005C56C7" w:rsidTr="00D648DA">
              <w:trPr>
                <w:trHeight w:hRule="exact" w:val="1155"/>
              </w:trPr>
              <w:tc>
                <w:tcPr>
                  <w:tcW w:w="3261" w:type="dxa"/>
                  <w:shd w:val="clear" w:color="auto" w:fill="BEBEBE"/>
                </w:tcPr>
                <w:p w:rsidR="00677B88" w:rsidRPr="005C56C7" w:rsidRDefault="00C52846" w:rsidP="00D648DA">
                  <w:pPr>
                    <w:pStyle w:val="TableParagraph"/>
                    <w:tabs>
                      <w:tab w:val="left" w:pos="0"/>
                    </w:tabs>
                    <w:spacing w:line="23" w:lineRule="atLeast"/>
                    <w:ind w:left="511" w:right="508"/>
                    <w:jc w:val="center"/>
                    <w:rPr>
                      <w:rFonts w:ascii="Times New Roman" w:hAnsi="Times New Roman" w:cs="Times New Roman"/>
                      <w:sz w:val="24"/>
                      <w:szCs w:val="24"/>
                      <w:lang w:val="ru-RU"/>
                    </w:rPr>
                  </w:pPr>
                  <w:r w:rsidRPr="00C52846">
                    <w:rPr>
                      <w:rFonts w:ascii="Times New Roman" w:hAnsi="Times New Roman" w:cs="Times New Roman"/>
                      <w:sz w:val="24"/>
                      <w:szCs w:val="24"/>
                      <w:lang w:val="ru-RU"/>
                    </w:rPr>
                    <w:lastRenderedPageBreak/>
                    <w:t>Общ размер на безвъзмездна финансова помощ</w:t>
                  </w:r>
                </w:p>
              </w:tc>
              <w:tc>
                <w:tcPr>
                  <w:tcW w:w="3402" w:type="dxa"/>
                  <w:shd w:val="clear" w:color="auto" w:fill="BEBEBE"/>
                </w:tcPr>
                <w:p w:rsidR="00677B88" w:rsidRPr="005C56C7" w:rsidRDefault="00677B88" w:rsidP="00D648DA">
                  <w:pPr>
                    <w:pStyle w:val="TableParagraph"/>
                    <w:tabs>
                      <w:tab w:val="left" w:pos="0"/>
                    </w:tabs>
                    <w:spacing w:line="23" w:lineRule="atLeast"/>
                    <w:ind w:left="326" w:right="307" w:firstLine="309"/>
                    <w:jc w:val="center"/>
                    <w:rPr>
                      <w:rFonts w:ascii="Times New Roman" w:hAnsi="Times New Roman" w:cs="Times New Roman"/>
                      <w:sz w:val="24"/>
                      <w:szCs w:val="24"/>
                      <w:lang w:val="bg-BG"/>
                    </w:rPr>
                  </w:pPr>
                  <w:r w:rsidRPr="005C56C7">
                    <w:rPr>
                      <w:rFonts w:ascii="Times New Roman" w:hAnsi="Times New Roman" w:cs="Times New Roman"/>
                      <w:sz w:val="24"/>
                      <w:szCs w:val="24"/>
                      <w:lang w:val="ru-RU"/>
                    </w:rPr>
                    <w:t>Финансиране от Европейския</w:t>
                  </w:r>
                  <w:r w:rsidRPr="005C56C7">
                    <w:rPr>
                      <w:rFonts w:ascii="Times New Roman" w:hAnsi="Times New Roman" w:cs="Times New Roman"/>
                      <w:sz w:val="24"/>
                      <w:szCs w:val="24"/>
                      <w:lang w:val="bg-BG"/>
                    </w:rPr>
                    <w:t xml:space="preserve"> земеделски фонд за развитие на селските райони</w:t>
                  </w:r>
                </w:p>
                <w:p w:rsidR="00677B88" w:rsidRPr="00104F43" w:rsidRDefault="00677B88" w:rsidP="00D648DA">
                  <w:pPr>
                    <w:pStyle w:val="TableParagraph"/>
                    <w:tabs>
                      <w:tab w:val="left" w:pos="0"/>
                    </w:tabs>
                    <w:spacing w:line="23" w:lineRule="atLeast"/>
                    <w:ind w:left="326" w:right="307" w:firstLine="309"/>
                    <w:jc w:val="center"/>
                    <w:rPr>
                      <w:rFonts w:ascii="Times New Roman" w:hAnsi="Times New Roman" w:cs="Times New Roman"/>
                      <w:sz w:val="24"/>
                      <w:szCs w:val="24"/>
                      <w:lang w:val="ru-RU"/>
                    </w:rPr>
                  </w:pPr>
                  <w:r w:rsidRPr="00104F43">
                    <w:rPr>
                      <w:rFonts w:ascii="Times New Roman" w:hAnsi="Times New Roman" w:cs="Times New Roman"/>
                      <w:sz w:val="24"/>
                      <w:szCs w:val="24"/>
                      <w:lang w:val="ru-RU"/>
                    </w:rPr>
                    <w:t>за регионално развитие</w:t>
                  </w:r>
                </w:p>
              </w:tc>
              <w:tc>
                <w:tcPr>
                  <w:tcW w:w="2693" w:type="dxa"/>
                  <w:shd w:val="clear" w:color="auto" w:fill="BEBEBE"/>
                  <w:vAlign w:val="center"/>
                </w:tcPr>
                <w:p w:rsidR="00677B88" w:rsidRPr="00104F43" w:rsidRDefault="00677B88" w:rsidP="00D648DA">
                  <w:pPr>
                    <w:pStyle w:val="TableParagraph"/>
                    <w:tabs>
                      <w:tab w:val="left" w:pos="0"/>
                    </w:tabs>
                    <w:spacing w:line="23" w:lineRule="atLeast"/>
                    <w:ind w:right="681"/>
                    <w:jc w:val="center"/>
                    <w:rPr>
                      <w:rFonts w:ascii="Times New Roman" w:hAnsi="Times New Roman" w:cs="Times New Roman"/>
                      <w:sz w:val="24"/>
                      <w:szCs w:val="24"/>
                      <w:lang w:val="ru-RU"/>
                    </w:rPr>
                  </w:pPr>
                  <w:r w:rsidRPr="00104F43">
                    <w:rPr>
                      <w:rFonts w:ascii="Times New Roman" w:hAnsi="Times New Roman" w:cs="Times New Roman"/>
                      <w:sz w:val="24"/>
                      <w:szCs w:val="24"/>
                      <w:lang w:val="ru-RU"/>
                    </w:rPr>
                    <w:t>Национално</w:t>
                  </w:r>
                  <w:r w:rsidRPr="005C56C7">
                    <w:rPr>
                      <w:rFonts w:ascii="Times New Roman" w:hAnsi="Times New Roman" w:cs="Times New Roman"/>
                      <w:sz w:val="24"/>
                      <w:szCs w:val="24"/>
                      <w:lang w:val="bg-BG"/>
                    </w:rPr>
                    <w:t xml:space="preserve"> </w:t>
                  </w:r>
                  <w:r w:rsidRPr="00104F43">
                    <w:rPr>
                      <w:rFonts w:ascii="Times New Roman" w:hAnsi="Times New Roman" w:cs="Times New Roman"/>
                      <w:sz w:val="24"/>
                      <w:szCs w:val="24"/>
                      <w:lang w:val="ru-RU"/>
                    </w:rPr>
                    <w:t>съфинансиране</w:t>
                  </w:r>
                </w:p>
              </w:tc>
            </w:tr>
            <w:tr w:rsidR="00677B88" w:rsidRPr="00A92646" w:rsidTr="00D648DA">
              <w:trPr>
                <w:trHeight w:hRule="exact" w:val="563"/>
              </w:trPr>
              <w:tc>
                <w:tcPr>
                  <w:tcW w:w="3261" w:type="dxa"/>
                  <w:shd w:val="clear" w:color="auto" w:fill="FFFFFF"/>
                  <w:vAlign w:val="center"/>
                </w:tcPr>
                <w:p w:rsidR="00677B88" w:rsidRPr="001448D3" w:rsidRDefault="00C52846" w:rsidP="00D648DA">
                  <w:pPr>
                    <w:pStyle w:val="TableParagraph"/>
                    <w:tabs>
                      <w:tab w:val="left" w:pos="0"/>
                    </w:tabs>
                    <w:spacing w:line="23" w:lineRule="atLeast"/>
                    <w:ind w:left="511" w:right="508"/>
                    <w:jc w:val="center"/>
                    <w:rPr>
                      <w:rFonts w:ascii="Times New Roman" w:hAnsi="Times New Roman" w:cs="Times New Roman"/>
                      <w:b/>
                      <w:sz w:val="24"/>
                      <w:szCs w:val="24"/>
                      <w:lang w:val="bg-BG"/>
                    </w:rPr>
                  </w:pPr>
                  <w:r w:rsidRPr="001448D3">
                    <w:rPr>
                      <w:rFonts w:ascii="Times New Roman" w:hAnsi="Times New Roman" w:cs="Times New Roman"/>
                      <w:b/>
                      <w:sz w:val="24"/>
                      <w:szCs w:val="24"/>
                      <w:lang w:val="bg-BG"/>
                    </w:rPr>
                    <w:t xml:space="preserve">67 102,00  </w:t>
                  </w:r>
                </w:p>
              </w:tc>
              <w:tc>
                <w:tcPr>
                  <w:tcW w:w="3402" w:type="dxa"/>
                  <w:shd w:val="clear" w:color="auto" w:fill="FFFFFF"/>
                  <w:vAlign w:val="center"/>
                </w:tcPr>
                <w:p w:rsidR="00677B88" w:rsidRPr="00D017D0" w:rsidRDefault="00AA2666" w:rsidP="00D648DA">
                  <w:pPr>
                    <w:pStyle w:val="TableParagraph"/>
                    <w:tabs>
                      <w:tab w:val="left" w:pos="0"/>
                    </w:tabs>
                    <w:spacing w:line="23" w:lineRule="atLeast"/>
                    <w:ind w:left="326" w:right="307" w:firstLine="309"/>
                    <w:jc w:val="center"/>
                    <w:rPr>
                      <w:rFonts w:ascii="Times New Roman" w:hAnsi="Times New Roman" w:cs="Times New Roman"/>
                      <w:b/>
                      <w:sz w:val="24"/>
                      <w:szCs w:val="24"/>
                      <w:lang w:val="bg-BG"/>
                    </w:rPr>
                  </w:pPr>
                  <w:r w:rsidRPr="00D017D0">
                    <w:rPr>
                      <w:rFonts w:ascii="Times New Roman" w:hAnsi="Times New Roman" w:cs="Times New Roman"/>
                      <w:b/>
                      <w:sz w:val="24"/>
                      <w:szCs w:val="24"/>
                      <w:lang w:val="bg-BG"/>
                    </w:rPr>
                    <w:t>60 391,80</w:t>
                  </w:r>
                  <w:r w:rsidR="00677B88" w:rsidRPr="00D017D0">
                    <w:rPr>
                      <w:rFonts w:ascii="Times New Roman" w:hAnsi="Times New Roman" w:cs="Times New Roman"/>
                      <w:b/>
                      <w:sz w:val="24"/>
                      <w:szCs w:val="24"/>
                      <w:lang w:val="bg-BG"/>
                    </w:rPr>
                    <w:t xml:space="preserve"> лв.</w:t>
                  </w:r>
                </w:p>
                <w:p w:rsidR="00677B88" w:rsidRPr="00D017D0" w:rsidRDefault="00677B88" w:rsidP="00D648DA">
                  <w:pPr>
                    <w:pStyle w:val="TableParagraph"/>
                    <w:tabs>
                      <w:tab w:val="left" w:pos="0"/>
                    </w:tabs>
                    <w:spacing w:line="23" w:lineRule="atLeast"/>
                    <w:ind w:left="326" w:right="307" w:firstLine="309"/>
                    <w:jc w:val="center"/>
                    <w:rPr>
                      <w:rFonts w:ascii="Times New Roman" w:hAnsi="Times New Roman" w:cs="Times New Roman"/>
                      <w:b/>
                      <w:sz w:val="24"/>
                      <w:szCs w:val="24"/>
                      <w:lang w:val="bg-BG"/>
                    </w:rPr>
                  </w:pPr>
                  <w:r w:rsidRPr="00D017D0">
                    <w:rPr>
                      <w:rFonts w:ascii="Times New Roman" w:hAnsi="Times New Roman" w:cs="Times New Roman"/>
                      <w:b/>
                      <w:sz w:val="24"/>
                      <w:szCs w:val="24"/>
                      <w:lang w:val="bg-BG"/>
                    </w:rPr>
                    <w:t>90%</w:t>
                  </w:r>
                </w:p>
              </w:tc>
              <w:tc>
                <w:tcPr>
                  <w:tcW w:w="2693" w:type="dxa"/>
                  <w:shd w:val="clear" w:color="auto" w:fill="FFFFFF"/>
                  <w:vAlign w:val="center"/>
                </w:tcPr>
                <w:p w:rsidR="00677B88" w:rsidRPr="00D017D0" w:rsidRDefault="00AA2666" w:rsidP="00D648DA">
                  <w:pPr>
                    <w:pStyle w:val="TableParagraph"/>
                    <w:tabs>
                      <w:tab w:val="left" w:pos="0"/>
                    </w:tabs>
                    <w:spacing w:line="23" w:lineRule="atLeast"/>
                    <w:ind w:right="681"/>
                    <w:jc w:val="center"/>
                    <w:rPr>
                      <w:rFonts w:ascii="Times New Roman" w:hAnsi="Times New Roman" w:cs="Times New Roman"/>
                      <w:b/>
                      <w:sz w:val="24"/>
                      <w:szCs w:val="24"/>
                      <w:lang w:val="bg-BG"/>
                    </w:rPr>
                  </w:pPr>
                  <w:r w:rsidRPr="00D017D0">
                    <w:rPr>
                      <w:rFonts w:ascii="Times New Roman" w:hAnsi="Times New Roman" w:cs="Times New Roman"/>
                      <w:b/>
                      <w:sz w:val="24"/>
                      <w:szCs w:val="24"/>
                      <w:lang w:val="bg-BG"/>
                    </w:rPr>
                    <w:t>671</w:t>
                  </w:r>
                  <w:r w:rsidR="00677B88" w:rsidRPr="00D017D0">
                    <w:rPr>
                      <w:rFonts w:ascii="Times New Roman" w:hAnsi="Times New Roman" w:cs="Times New Roman"/>
                      <w:b/>
                      <w:sz w:val="24"/>
                      <w:szCs w:val="24"/>
                      <w:lang w:val="bg-BG"/>
                    </w:rPr>
                    <w:t>0,</w:t>
                  </w:r>
                  <w:r w:rsidRPr="00D017D0">
                    <w:rPr>
                      <w:rFonts w:ascii="Times New Roman" w:hAnsi="Times New Roman" w:cs="Times New Roman"/>
                      <w:b/>
                      <w:sz w:val="24"/>
                      <w:szCs w:val="24"/>
                      <w:lang w:val="bg-BG"/>
                    </w:rPr>
                    <w:t>2</w:t>
                  </w:r>
                  <w:r w:rsidR="00677B88" w:rsidRPr="00D017D0">
                    <w:rPr>
                      <w:rFonts w:ascii="Times New Roman" w:hAnsi="Times New Roman" w:cs="Times New Roman"/>
                      <w:b/>
                      <w:sz w:val="24"/>
                      <w:szCs w:val="24"/>
                      <w:lang w:val="bg-BG"/>
                    </w:rPr>
                    <w:t>0 лв.</w:t>
                  </w:r>
                </w:p>
                <w:p w:rsidR="00677B88" w:rsidRPr="00D017D0" w:rsidRDefault="00677B88" w:rsidP="00D648DA">
                  <w:pPr>
                    <w:pStyle w:val="TableParagraph"/>
                    <w:tabs>
                      <w:tab w:val="left" w:pos="0"/>
                    </w:tabs>
                    <w:spacing w:line="23" w:lineRule="atLeast"/>
                    <w:ind w:right="681"/>
                    <w:jc w:val="center"/>
                    <w:rPr>
                      <w:rFonts w:ascii="Times New Roman" w:hAnsi="Times New Roman" w:cs="Times New Roman"/>
                      <w:b/>
                      <w:sz w:val="24"/>
                      <w:szCs w:val="24"/>
                      <w:lang w:val="bg-BG"/>
                    </w:rPr>
                  </w:pPr>
                  <w:r w:rsidRPr="00D017D0">
                    <w:rPr>
                      <w:rFonts w:ascii="Times New Roman" w:hAnsi="Times New Roman" w:cs="Times New Roman"/>
                      <w:b/>
                      <w:sz w:val="24"/>
                      <w:szCs w:val="24"/>
                      <w:lang w:val="bg-BG"/>
                    </w:rPr>
                    <w:t>10%</w:t>
                  </w:r>
                </w:p>
                <w:p w:rsidR="00CF2732" w:rsidRPr="00D017D0" w:rsidRDefault="00CF2732" w:rsidP="00D648DA">
                  <w:pPr>
                    <w:pStyle w:val="TableParagraph"/>
                    <w:tabs>
                      <w:tab w:val="left" w:pos="0"/>
                    </w:tabs>
                    <w:spacing w:line="23" w:lineRule="atLeast"/>
                    <w:ind w:right="681"/>
                    <w:jc w:val="center"/>
                    <w:rPr>
                      <w:rFonts w:ascii="Times New Roman" w:hAnsi="Times New Roman" w:cs="Times New Roman"/>
                      <w:b/>
                      <w:sz w:val="24"/>
                      <w:szCs w:val="24"/>
                      <w:lang w:val="bg-BG"/>
                    </w:rPr>
                  </w:pPr>
                </w:p>
              </w:tc>
            </w:tr>
          </w:tbl>
          <w:p w:rsidR="00C765CC" w:rsidRPr="00C765CC" w:rsidRDefault="00C765CC" w:rsidP="00C765CC">
            <w:pPr>
              <w:shd w:val="clear" w:color="auto" w:fill="FFFFFF"/>
              <w:spacing w:before="120"/>
              <w:rPr>
                <w:sz w:val="24"/>
                <w:szCs w:val="24"/>
              </w:rPr>
            </w:pPr>
            <w:r w:rsidRPr="00C765CC">
              <w:rPr>
                <w:sz w:val="24"/>
                <w:szCs w:val="24"/>
              </w:rPr>
              <w:t>Настоящата процедура за предоставяне на безвъзмездна финансова помощ е с три крайни срока</w:t>
            </w:r>
            <w:r w:rsidRPr="00C765CC">
              <w:rPr>
                <w:sz w:val="24"/>
                <w:szCs w:val="24"/>
              </w:rPr>
              <w:tab/>
              <w:t>за набиране на проектни предложения.</w:t>
            </w:r>
            <w:r w:rsidRPr="00C765CC">
              <w:rPr>
                <w:sz w:val="24"/>
                <w:szCs w:val="24"/>
              </w:rPr>
              <w:tab/>
            </w:r>
          </w:p>
          <w:p w:rsidR="00C765CC" w:rsidRPr="00C765CC" w:rsidRDefault="00C765CC" w:rsidP="00C765CC">
            <w:pPr>
              <w:shd w:val="clear" w:color="auto" w:fill="FFFFFF"/>
              <w:spacing w:before="120"/>
              <w:rPr>
                <w:b/>
                <w:sz w:val="24"/>
                <w:szCs w:val="24"/>
                <w:u w:val="single"/>
              </w:rPr>
            </w:pPr>
            <w:r w:rsidRPr="00C765CC">
              <w:rPr>
                <w:b/>
                <w:sz w:val="24"/>
                <w:szCs w:val="24"/>
                <w:u w:val="single"/>
              </w:rPr>
              <w:t>1.Първи срок за прием на проекти:</w:t>
            </w:r>
          </w:p>
          <w:p w:rsidR="00C765CC" w:rsidRPr="00C765CC" w:rsidRDefault="00C765CC" w:rsidP="00C765CC">
            <w:pPr>
              <w:shd w:val="clear" w:color="auto" w:fill="FFFFFF"/>
              <w:spacing w:before="120"/>
              <w:rPr>
                <w:sz w:val="24"/>
                <w:szCs w:val="24"/>
                <w:u w:val="single"/>
              </w:rPr>
            </w:pPr>
            <w:r w:rsidRPr="004244D6">
              <w:rPr>
                <w:sz w:val="24"/>
                <w:szCs w:val="24"/>
              </w:rPr>
              <w:t xml:space="preserve">Размер на БФП по първи прием: </w:t>
            </w:r>
            <w:r w:rsidR="004244D6" w:rsidRPr="004244D6">
              <w:rPr>
                <w:b/>
                <w:sz w:val="24"/>
                <w:szCs w:val="24"/>
              </w:rPr>
              <w:t>67 102.00 лева</w:t>
            </w:r>
            <w:r w:rsidRPr="00C765CC">
              <w:rPr>
                <w:sz w:val="24"/>
                <w:szCs w:val="24"/>
                <w:u w:val="single"/>
              </w:rPr>
              <w:t>.</w:t>
            </w:r>
          </w:p>
          <w:p w:rsidR="00C765CC" w:rsidRPr="00C765CC" w:rsidRDefault="00C765CC" w:rsidP="00C765CC">
            <w:pPr>
              <w:shd w:val="clear" w:color="auto" w:fill="FFFFFF"/>
              <w:spacing w:before="120"/>
              <w:rPr>
                <w:b/>
                <w:sz w:val="24"/>
                <w:szCs w:val="24"/>
                <w:u w:val="single"/>
              </w:rPr>
            </w:pPr>
            <w:r w:rsidRPr="00C765CC">
              <w:rPr>
                <w:b/>
                <w:sz w:val="24"/>
                <w:szCs w:val="24"/>
                <w:u w:val="single"/>
              </w:rPr>
              <w:t>2.Втори срок за прием на проекти:</w:t>
            </w:r>
          </w:p>
          <w:p w:rsidR="00C765CC" w:rsidRPr="007A11A0" w:rsidRDefault="00C765CC" w:rsidP="00C765CC">
            <w:pPr>
              <w:shd w:val="clear" w:color="auto" w:fill="FFFFFF"/>
              <w:spacing w:before="120"/>
              <w:rPr>
                <w:sz w:val="24"/>
                <w:szCs w:val="24"/>
              </w:rPr>
            </w:pPr>
            <w:r w:rsidRPr="007A11A0">
              <w:rPr>
                <w:sz w:val="24"/>
                <w:szCs w:val="24"/>
              </w:rPr>
              <w:t>Размер на БФП по втори прием – остатъчни средства след първи при прием. Ще се приемат проектни предложения в случай, че е наличен остатъчен финансов ресурс след приключване на приема по първия краен срок за набиране на проектни предложения.</w:t>
            </w:r>
          </w:p>
          <w:p w:rsidR="00C765CC" w:rsidRPr="00C765CC" w:rsidRDefault="00C765CC" w:rsidP="00C765CC">
            <w:pPr>
              <w:shd w:val="clear" w:color="auto" w:fill="FFFFFF"/>
              <w:spacing w:before="120"/>
              <w:rPr>
                <w:b/>
                <w:sz w:val="24"/>
                <w:szCs w:val="24"/>
                <w:u w:val="single"/>
              </w:rPr>
            </w:pPr>
            <w:r w:rsidRPr="00C765CC">
              <w:rPr>
                <w:b/>
                <w:sz w:val="24"/>
                <w:szCs w:val="24"/>
                <w:u w:val="single"/>
              </w:rPr>
              <w:t>3.Трети срок за прием на проекти:</w:t>
            </w:r>
          </w:p>
          <w:p w:rsidR="00C765CC" w:rsidRPr="007A11A0" w:rsidRDefault="00C765CC" w:rsidP="00C765CC">
            <w:pPr>
              <w:shd w:val="clear" w:color="auto" w:fill="FFFFFF"/>
              <w:spacing w:before="120"/>
              <w:rPr>
                <w:sz w:val="24"/>
                <w:szCs w:val="24"/>
              </w:rPr>
            </w:pPr>
            <w:r w:rsidRPr="007A11A0">
              <w:rPr>
                <w:sz w:val="24"/>
                <w:szCs w:val="24"/>
              </w:rPr>
              <w:t>Размер на БФП по трети прием –остатъчни средства след предходните приеми. Ще се приемат проектни предложения в случай, че е наличен остатъчен финансов ресурс след приключване на приема по първия и втория краен срок за набиране на проектни предложения</w:t>
            </w:r>
          </w:p>
          <w:p w:rsidR="00CD56FD" w:rsidRPr="005C56C7" w:rsidRDefault="00CD56FD" w:rsidP="00CD56FD">
            <w:pPr>
              <w:rPr>
                <w:sz w:val="24"/>
                <w:szCs w:val="24"/>
              </w:rPr>
            </w:pPr>
          </w:p>
        </w:tc>
      </w:tr>
    </w:tbl>
    <w:p w:rsidR="00CD56FD" w:rsidRPr="00CD56FD" w:rsidRDefault="00CD56FD" w:rsidP="00CD56FD"/>
    <w:p w:rsidR="00F2672E" w:rsidRDefault="0040181C" w:rsidP="0040181C">
      <w:pPr>
        <w:pStyle w:val="1"/>
        <w:numPr>
          <w:ilvl w:val="0"/>
          <w:numId w:val="0"/>
        </w:numPr>
        <w:tabs>
          <w:tab w:val="left" w:pos="0"/>
        </w:tabs>
        <w:jc w:val="both"/>
        <w:rPr>
          <w:rFonts w:ascii="Times New Roman" w:hAnsi="Times New Roman"/>
          <w:color w:val="000000"/>
          <w:sz w:val="24"/>
          <w:szCs w:val="24"/>
        </w:rPr>
      </w:pPr>
      <w:bookmarkStart w:id="13" w:name="_Toc479577158"/>
      <w:bookmarkStart w:id="14" w:name="_Toc507597086"/>
      <w:r w:rsidRPr="008D3B19">
        <w:rPr>
          <w:rFonts w:ascii="Times New Roman" w:hAnsi="Times New Roman"/>
          <w:color w:val="000000"/>
          <w:sz w:val="24"/>
          <w:szCs w:val="24"/>
        </w:rPr>
        <w:t>9.</w:t>
      </w:r>
      <w:r w:rsidR="00F2672E" w:rsidRPr="008D3B19">
        <w:rPr>
          <w:rFonts w:ascii="Times New Roman" w:hAnsi="Times New Roman"/>
          <w:color w:val="000000"/>
          <w:sz w:val="24"/>
          <w:szCs w:val="24"/>
        </w:rPr>
        <w:t xml:space="preserve">Минимален и максимален размер на </w:t>
      </w:r>
      <w:r w:rsidR="00E61DA8">
        <w:rPr>
          <w:rFonts w:ascii="Times New Roman" w:hAnsi="Times New Roman"/>
          <w:color w:val="000000"/>
          <w:sz w:val="24"/>
          <w:szCs w:val="24"/>
        </w:rPr>
        <w:t xml:space="preserve">общите допустими разходи </w:t>
      </w:r>
      <w:r w:rsidR="00D75F4D">
        <w:rPr>
          <w:rFonts w:ascii="Times New Roman" w:hAnsi="Times New Roman"/>
          <w:color w:val="000000"/>
          <w:sz w:val="24"/>
          <w:szCs w:val="24"/>
        </w:rPr>
        <w:t xml:space="preserve">и безвъзмездната финансова помощ </w:t>
      </w:r>
      <w:r w:rsidR="00E61DA8">
        <w:rPr>
          <w:rFonts w:ascii="Times New Roman" w:hAnsi="Times New Roman"/>
          <w:color w:val="000000"/>
          <w:sz w:val="24"/>
          <w:szCs w:val="24"/>
        </w:rPr>
        <w:t>за един проект</w:t>
      </w:r>
      <w:r w:rsidR="00F2672E" w:rsidRPr="008D3B19">
        <w:rPr>
          <w:rFonts w:ascii="Times New Roman" w:hAnsi="Times New Roman"/>
          <w:color w:val="000000"/>
          <w:sz w:val="24"/>
          <w:szCs w:val="24"/>
        </w:rPr>
        <w:t>:</w:t>
      </w:r>
      <w:bookmarkEnd w:id="13"/>
      <w:bookmarkEnd w:id="14"/>
      <w:r w:rsidR="00F2672E" w:rsidRPr="008D3B19">
        <w:rPr>
          <w:rFonts w:ascii="Times New Roman" w:hAnsi="Times New Roman"/>
          <w:color w:val="000000"/>
          <w:sz w:val="24"/>
          <w:szCs w:val="24"/>
        </w:rPr>
        <w:t xml:space="preserve"> </w:t>
      </w:r>
    </w:p>
    <w:tbl>
      <w:tblPr>
        <w:tblW w:w="1020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07"/>
      </w:tblGrid>
      <w:tr w:rsidR="00245A3F" w:rsidTr="007C62EF">
        <w:tc>
          <w:tcPr>
            <w:tcW w:w="10207" w:type="dxa"/>
            <w:shd w:val="clear" w:color="auto" w:fill="auto"/>
          </w:tcPr>
          <w:p w:rsidR="00D75F4D" w:rsidRPr="00D75F4D" w:rsidRDefault="00D75F4D" w:rsidP="00F62D42">
            <w:pPr>
              <w:autoSpaceDE w:val="0"/>
              <w:autoSpaceDN w:val="0"/>
              <w:adjustRightInd w:val="0"/>
              <w:rPr>
                <w:b/>
                <w:sz w:val="24"/>
                <w:szCs w:val="24"/>
              </w:rPr>
            </w:pPr>
            <w:r w:rsidRPr="00D75F4D">
              <w:rPr>
                <w:b/>
                <w:sz w:val="24"/>
                <w:szCs w:val="24"/>
              </w:rPr>
              <w:t>1.</w:t>
            </w:r>
            <w:r w:rsidRPr="00D75F4D">
              <w:rPr>
                <w:b/>
                <w:color w:val="000000"/>
                <w:sz w:val="24"/>
                <w:szCs w:val="24"/>
              </w:rPr>
              <w:t xml:space="preserve"> Минимален и максимален размер на общите допустими разходи</w:t>
            </w:r>
          </w:p>
          <w:p w:rsidR="00245A3F" w:rsidRPr="00F62D42" w:rsidRDefault="00245A3F" w:rsidP="00F62D42">
            <w:pPr>
              <w:autoSpaceDE w:val="0"/>
              <w:autoSpaceDN w:val="0"/>
              <w:adjustRightInd w:val="0"/>
              <w:rPr>
                <w:sz w:val="24"/>
                <w:szCs w:val="24"/>
              </w:rPr>
            </w:pPr>
            <w:r w:rsidRPr="00F62D42">
              <w:rPr>
                <w:sz w:val="24"/>
                <w:szCs w:val="24"/>
              </w:rPr>
              <w:t>Минималният размер на общите допустими разходи за един проект е 2</w:t>
            </w:r>
            <w:r w:rsidR="00D75F4D">
              <w:rPr>
                <w:sz w:val="24"/>
                <w:szCs w:val="24"/>
              </w:rPr>
              <w:t> </w:t>
            </w:r>
            <w:r w:rsidRPr="00F62D42">
              <w:rPr>
                <w:sz w:val="24"/>
                <w:szCs w:val="24"/>
              </w:rPr>
              <w:t>450</w:t>
            </w:r>
            <w:r w:rsidR="00D75F4D">
              <w:rPr>
                <w:sz w:val="24"/>
                <w:szCs w:val="24"/>
              </w:rPr>
              <w:t>,00</w:t>
            </w:r>
            <w:r w:rsidRPr="00F62D42">
              <w:rPr>
                <w:sz w:val="24"/>
                <w:szCs w:val="24"/>
              </w:rPr>
              <w:t xml:space="preserve"> лева.</w:t>
            </w:r>
          </w:p>
          <w:p w:rsidR="00245A3F" w:rsidRDefault="00245A3F" w:rsidP="00245A3F">
            <w:pPr>
              <w:rPr>
                <w:sz w:val="24"/>
                <w:szCs w:val="24"/>
              </w:rPr>
            </w:pPr>
            <w:r w:rsidRPr="00F62D42">
              <w:rPr>
                <w:sz w:val="24"/>
                <w:szCs w:val="24"/>
              </w:rPr>
              <w:t>Максималният размер на общите допустими разходи за един проект е 20</w:t>
            </w:r>
            <w:r w:rsidR="00D75F4D">
              <w:rPr>
                <w:sz w:val="24"/>
                <w:szCs w:val="24"/>
              </w:rPr>
              <w:t> </w:t>
            </w:r>
            <w:r w:rsidRPr="00F62D42">
              <w:rPr>
                <w:sz w:val="24"/>
                <w:szCs w:val="24"/>
              </w:rPr>
              <w:t>000</w:t>
            </w:r>
            <w:r w:rsidR="00D75F4D">
              <w:rPr>
                <w:sz w:val="24"/>
                <w:szCs w:val="24"/>
              </w:rPr>
              <w:t>,00</w:t>
            </w:r>
            <w:r w:rsidRPr="00F62D42">
              <w:rPr>
                <w:sz w:val="24"/>
                <w:szCs w:val="24"/>
              </w:rPr>
              <w:t xml:space="preserve"> лева.</w:t>
            </w:r>
          </w:p>
          <w:p w:rsidR="00D75F4D" w:rsidRDefault="00D75F4D" w:rsidP="00245A3F">
            <w:pPr>
              <w:rPr>
                <w:b/>
                <w:color w:val="000000"/>
                <w:sz w:val="24"/>
                <w:szCs w:val="24"/>
              </w:rPr>
            </w:pPr>
            <w:r w:rsidRPr="00D75F4D">
              <w:rPr>
                <w:b/>
                <w:color w:val="000000"/>
                <w:sz w:val="24"/>
                <w:szCs w:val="24"/>
              </w:rPr>
              <w:t>2.Минимален и максимален размер на безвъзмездната финансова помощ</w:t>
            </w:r>
          </w:p>
          <w:p w:rsidR="00D75F4D" w:rsidRPr="00F62D42" w:rsidRDefault="00D75F4D" w:rsidP="00D75F4D">
            <w:pPr>
              <w:autoSpaceDE w:val="0"/>
              <w:autoSpaceDN w:val="0"/>
              <w:adjustRightInd w:val="0"/>
              <w:rPr>
                <w:sz w:val="24"/>
                <w:szCs w:val="24"/>
              </w:rPr>
            </w:pPr>
            <w:r w:rsidRPr="00F62D42">
              <w:rPr>
                <w:sz w:val="24"/>
                <w:szCs w:val="24"/>
              </w:rPr>
              <w:t xml:space="preserve">Минималният размер на </w:t>
            </w:r>
            <w:r>
              <w:rPr>
                <w:sz w:val="24"/>
                <w:szCs w:val="24"/>
              </w:rPr>
              <w:t xml:space="preserve">БФП  е 2 450,00 </w:t>
            </w:r>
            <w:r w:rsidRPr="00F62D42">
              <w:rPr>
                <w:sz w:val="24"/>
                <w:szCs w:val="24"/>
              </w:rPr>
              <w:t>лева.</w:t>
            </w:r>
          </w:p>
          <w:p w:rsidR="00D75F4D" w:rsidRDefault="00D75F4D" w:rsidP="00D75F4D">
            <w:pPr>
              <w:rPr>
                <w:sz w:val="24"/>
                <w:szCs w:val="24"/>
              </w:rPr>
            </w:pPr>
            <w:r w:rsidRPr="00F62D42">
              <w:rPr>
                <w:sz w:val="24"/>
                <w:szCs w:val="24"/>
              </w:rPr>
              <w:t xml:space="preserve">Максималният размер на </w:t>
            </w:r>
            <w:r>
              <w:rPr>
                <w:sz w:val="24"/>
                <w:szCs w:val="24"/>
              </w:rPr>
              <w:t xml:space="preserve">БФП </w:t>
            </w:r>
            <w:r w:rsidRPr="00F62D42">
              <w:rPr>
                <w:sz w:val="24"/>
                <w:szCs w:val="24"/>
              </w:rPr>
              <w:t xml:space="preserve"> е 20</w:t>
            </w:r>
            <w:r>
              <w:rPr>
                <w:sz w:val="24"/>
                <w:szCs w:val="24"/>
              </w:rPr>
              <w:t> </w:t>
            </w:r>
            <w:r w:rsidRPr="00F62D42">
              <w:rPr>
                <w:sz w:val="24"/>
                <w:szCs w:val="24"/>
              </w:rPr>
              <w:t>000</w:t>
            </w:r>
            <w:r>
              <w:rPr>
                <w:sz w:val="24"/>
                <w:szCs w:val="24"/>
              </w:rPr>
              <w:t>,00</w:t>
            </w:r>
            <w:r w:rsidRPr="00F62D42">
              <w:rPr>
                <w:sz w:val="24"/>
                <w:szCs w:val="24"/>
              </w:rPr>
              <w:t xml:space="preserve"> лева.</w:t>
            </w:r>
          </w:p>
          <w:p w:rsidR="005E37C8" w:rsidRDefault="005E37C8" w:rsidP="005E37C8">
            <w:pPr>
              <w:rPr>
                <w:sz w:val="24"/>
                <w:szCs w:val="24"/>
              </w:rPr>
            </w:pPr>
            <w:r>
              <w:rPr>
                <w:sz w:val="24"/>
                <w:szCs w:val="24"/>
              </w:rPr>
              <w:t xml:space="preserve">При интензитет на финансовата помощ 100 % минимален размер на </w:t>
            </w:r>
            <w:r w:rsidRPr="00D75F4D">
              <w:rPr>
                <w:b/>
                <w:color w:val="000000"/>
                <w:sz w:val="24"/>
                <w:szCs w:val="24"/>
              </w:rPr>
              <w:t>безвъзмездната финансова помощ</w:t>
            </w:r>
            <w:r>
              <w:rPr>
                <w:b/>
                <w:color w:val="000000"/>
                <w:sz w:val="24"/>
                <w:szCs w:val="24"/>
              </w:rPr>
              <w:t xml:space="preserve"> е </w:t>
            </w:r>
            <w:r>
              <w:rPr>
                <w:sz w:val="24"/>
                <w:szCs w:val="24"/>
              </w:rPr>
              <w:t xml:space="preserve">2 450,00 лева, а </w:t>
            </w:r>
            <w:r w:rsidRPr="00F62D42">
              <w:rPr>
                <w:sz w:val="24"/>
                <w:szCs w:val="24"/>
              </w:rPr>
              <w:t>Максималният размер на</w:t>
            </w:r>
            <w:r w:rsidRPr="00D75F4D">
              <w:rPr>
                <w:b/>
                <w:color w:val="000000"/>
                <w:sz w:val="24"/>
                <w:szCs w:val="24"/>
              </w:rPr>
              <w:t xml:space="preserve"> безвъзмездната финансова помощ</w:t>
            </w:r>
            <w:r>
              <w:rPr>
                <w:b/>
                <w:color w:val="000000"/>
                <w:sz w:val="24"/>
                <w:szCs w:val="24"/>
              </w:rPr>
              <w:t xml:space="preserve"> е </w:t>
            </w:r>
            <w:r w:rsidRPr="00F62D42">
              <w:rPr>
                <w:sz w:val="24"/>
                <w:szCs w:val="24"/>
              </w:rPr>
              <w:t>20</w:t>
            </w:r>
            <w:r>
              <w:rPr>
                <w:sz w:val="24"/>
                <w:szCs w:val="24"/>
              </w:rPr>
              <w:t> </w:t>
            </w:r>
            <w:r w:rsidRPr="00F62D42">
              <w:rPr>
                <w:sz w:val="24"/>
                <w:szCs w:val="24"/>
              </w:rPr>
              <w:t>000</w:t>
            </w:r>
            <w:r>
              <w:rPr>
                <w:sz w:val="24"/>
                <w:szCs w:val="24"/>
              </w:rPr>
              <w:t>,00</w:t>
            </w:r>
            <w:r w:rsidRPr="00F62D42">
              <w:rPr>
                <w:sz w:val="24"/>
                <w:szCs w:val="24"/>
              </w:rPr>
              <w:t xml:space="preserve"> лева.</w:t>
            </w:r>
          </w:p>
          <w:p w:rsidR="005E37C8" w:rsidRDefault="005E37C8" w:rsidP="005E37C8">
            <w:pPr>
              <w:rPr>
                <w:sz w:val="24"/>
                <w:szCs w:val="24"/>
              </w:rPr>
            </w:pPr>
            <w:r>
              <w:rPr>
                <w:sz w:val="24"/>
                <w:szCs w:val="24"/>
              </w:rPr>
              <w:t xml:space="preserve">При интензитет на финансовата помощ 70 % минимален размер на </w:t>
            </w:r>
            <w:r w:rsidRPr="00D75F4D">
              <w:rPr>
                <w:b/>
                <w:color w:val="000000"/>
                <w:sz w:val="24"/>
                <w:szCs w:val="24"/>
              </w:rPr>
              <w:t>безвъзмездната финансова помощ</w:t>
            </w:r>
            <w:r>
              <w:rPr>
                <w:b/>
                <w:color w:val="000000"/>
                <w:sz w:val="24"/>
                <w:szCs w:val="24"/>
              </w:rPr>
              <w:t xml:space="preserve"> е </w:t>
            </w:r>
            <w:r>
              <w:rPr>
                <w:sz w:val="24"/>
                <w:szCs w:val="24"/>
              </w:rPr>
              <w:t xml:space="preserve">1 715,00 лева, а </w:t>
            </w:r>
            <w:r w:rsidRPr="00F62D42">
              <w:rPr>
                <w:sz w:val="24"/>
                <w:szCs w:val="24"/>
              </w:rPr>
              <w:t>Максималният размер на</w:t>
            </w:r>
            <w:r w:rsidRPr="00D75F4D">
              <w:rPr>
                <w:b/>
                <w:color w:val="000000"/>
                <w:sz w:val="24"/>
                <w:szCs w:val="24"/>
              </w:rPr>
              <w:t xml:space="preserve"> безвъзмездната финансова помощ</w:t>
            </w:r>
            <w:r>
              <w:rPr>
                <w:b/>
                <w:color w:val="000000"/>
                <w:sz w:val="24"/>
                <w:szCs w:val="24"/>
              </w:rPr>
              <w:t xml:space="preserve"> е </w:t>
            </w:r>
            <w:r>
              <w:rPr>
                <w:sz w:val="24"/>
                <w:szCs w:val="24"/>
              </w:rPr>
              <w:t>14 </w:t>
            </w:r>
            <w:r w:rsidRPr="00F62D42">
              <w:rPr>
                <w:sz w:val="24"/>
                <w:szCs w:val="24"/>
              </w:rPr>
              <w:t>000</w:t>
            </w:r>
            <w:r>
              <w:rPr>
                <w:sz w:val="24"/>
                <w:szCs w:val="24"/>
              </w:rPr>
              <w:t>,00</w:t>
            </w:r>
            <w:r w:rsidRPr="00F62D42">
              <w:rPr>
                <w:sz w:val="24"/>
                <w:szCs w:val="24"/>
              </w:rPr>
              <w:t xml:space="preserve"> лева.</w:t>
            </w:r>
          </w:p>
          <w:p w:rsidR="005E37C8" w:rsidRDefault="005E37C8" w:rsidP="005E37C8">
            <w:pPr>
              <w:rPr>
                <w:sz w:val="24"/>
                <w:szCs w:val="24"/>
              </w:rPr>
            </w:pPr>
          </w:p>
          <w:p w:rsidR="005E37C8" w:rsidRDefault="005E37C8" w:rsidP="00D75F4D">
            <w:pPr>
              <w:rPr>
                <w:sz w:val="24"/>
                <w:szCs w:val="24"/>
              </w:rPr>
            </w:pPr>
            <w:r>
              <w:rPr>
                <w:sz w:val="24"/>
                <w:szCs w:val="24"/>
              </w:rPr>
              <w:lastRenderedPageBreak/>
              <w:t xml:space="preserve">При интензитет на финансовата помощ 60 % минимален размер на </w:t>
            </w:r>
            <w:r w:rsidRPr="00D75F4D">
              <w:rPr>
                <w:b/>
                <w:color w:val="000000"/>
                <w:sz w:val="24"/>
                <w:szCs w:val="24"/>
              </w:rPr>
              <w:t>безвъзмездната финансова помощ</w:t>
            </w:r>
            <w:r>
              <w:rPr>
                <w:b/>
                <w:color w:val="000000"/>
                <w:sz w:val="24"/>
                <w:szCs w:val="24"/>
              </w:rPr>
              <w:t xml:space="preserve"> е </w:t>
            </w:r>
            <w:r>
              <w:rPr>
                <w:sz w:val="24"/>
                <w:szCs w:val="24"/>
              </w:rPr>
              <w:t xml:space="preserve">1 470,00 лева, а </w:t>
            </w:r>
            <w:r w:rsidRPr="00F62D42">
              <w:rPr>
                <w:sz w:val="24"/>
                <w:szCs w:val="24"/>
              </w:rPr>
              <w:t>Максималният размер на</w:t>
            </w:r>
            <w:r w:rsidRPr="00D75F4D">
              <w:rPr>
                <w:b/>
                <w:color w:val="000000"/>
                <w:sz w:val="24"/>
                <w:szCs w:val="24"/>
              </w:rPr>
              <w:t xml:space="preserve"> безвъзмездната финансова помощ</w:t>
            </w:r>
            <w:r>
              <w:rPr>
                <w:b/>
                <w:color w:val="000000"/>
                <w:sz w:val="24"/>
                <w:szCs w:val="24"/>
              </w:rPr>
              <w:t xml:space="preserve"> е </w:t>
            </w:r>
            <w:r>
              <w:rPr>
                <w:sz w:val="24"/>
                <w:szCs w:val="24"/>
              </w:rPr>
              <w:t>12 </w:t>
            </w:r>
            <w:r w:rsidRPr="00F62D42">
              <w:rPr>
                <w:sz w:val="24"/>
                <w:szCs w:val="24"/>
              </w:rPr>
              <w:t>000</w:t>
            </w:r>
            <w:r>
              <w:rPr>
                <w:sz w:val="24"/>
                <w:szCs w:val="24"/>
              </w:rPr>
              <w:t>,00</w:t>
            </w:r>
            <w:r w:rsidRPr="00F62D42">
              <w:rPr>
                <w:sz w:val="24"/>
                <w:szCs w:val="24"/>
              </w:rPr>
              <w:t xml:space="preserve"> лева.</w:t>
            </w:r>
          </w:p>
          <w:p w:rsidR="00D75F4D" w:rsidRPr="00D75F4D" w:rsidRDefault="00D75F4D" w:rsidP="00245A3F">
            <w:pPr>
              <w:rPr>
                <w:b/>
              </w:rPr>
            </w:pPr>
          </w:p>
        </w:tc>
      </w:tr>
    </w:tbl>
    <w:p w:rsidR="00F2672E" w:rsidRDefault="0040181C" w:rsidP="0040181C">
      <w:pPr>
        <w:pStyle w:val="1"/>
        <w:numPr>
          <w:ilvl w:val="0"/>
          <w:numId w:val="0"/>
        </w:numPr>
        <w:tabs>
          <w:tab w:val="left" w:pos="0"/>
        </w:tabs>
        <w:rPr>
          <w:rFonts w:ascii="Times New Roman" w:hAnsi="Times New Roman"/>
          <w:color w:val="000000"/>
          <w:sz w:val="24"/>
          <w:szCs w:val="24"/>
        </w:rPr>
      </w:pPr>
      <w:bookmarkStart w:id="15" w:name="_Toc479577159"/>
      <w:bookmarkStart w:id="16" w:name="_Toc507597087"/>
      <w:r w:rsidRPr="008D3B19">
        <w:rPr>
          <w:rFonts w:ascii="Times New Roman" w:hAnsi="Times New Roman"/>
          <w:color w:val="000000"/>
          <w:sz w:val="24"/>
          <w:szCs w:val="24"/>
        </w:rPr>
        <w:lastRenderedPageBreak/>
        <w:t>10.</w:t>
      </w:r>
      <w:r w:rsidR="00F2672E" w:rsidRPr="008D3B19">
        <w:rPr>
          <w:rFonts w:ascii="Times New Roman" w:hAnsi="Times New Roman"/>
          <w:color w:val="000000"/>
          <w:sz w:val="24"/>
          <w:szCs w:val="24"/>
        </w:rPr>
        <w:t>Процент на съфинансиране</w:t>
      </w:r>
      <w:bookmarkEnd w:id="15"/>
      <w:bookmarkEnd w:id="16"/>
      <w:r w:rsidR="00A54779">
        <w:rPr>
          <w:rFonts w:ascii="Times New Roman" w:hAnsi="Times New Roman"/>
          <w:color w:val="000000"/>
          <w:sz w:val="24"/>
          <w:szCs w:val="24"/>
        </w:rPr>
        <w:t xml:space="preserve"> </w:t>
      </w:r>
      <w:r w:rsidR="002C7D36">
        <w:rPr>
          <w:rFonts w:ascii="Times New Roman" w:hAnsi="Times New Roman"/>
          <w:color w:val="000000"/>
          <w:sz w:val="24"/>
          <w:szCs w:val="24"/>
        </w:rPr>
        <w:t>:</w:t>
      </w:r>
    </w:p>
    <w:tbl>
      <w:tblPr>
        <w:tblStyle w:val="a3"/>
        <w:tblW w:w="10207" w:type="dxa"/>
        <w:tblInd w:w="-318" w:type="dxa"/>
        <w:tblLook w:val="04A0" w:firstRow="1" w:lastRow="0" w:firstColumn="1" w:lastColumn="0" w:noHBand="0" w:noVBand="1"/>
      </w:tblPr>
      <w:tblGrid>
        <w:gridCol w:w="10207"/>
      </w:tblGrid>
      <w:tr w:rsidR="00CD56FD" w:rsidTr="007C62EF">
        <w:tc>
          <w:tcPr>
            <w:tcW w:w="10207" w:type="dxa"/>
          </w:tcPr>
          <w:p w:rsidR="00235E40" w:rsidRPr="00235E40" w:rsidRDefault="00235E40" w:rsidP="00235E40">
            <w:pPr>
              <w:shd w:val="clear" w:color="auto" w:fill="FFFFFF"/>
              <w:spacing w:after="200" w:line="75" w:lineRule="atLeast"/>
              <w:rPr>
                <w:rFonts w:eastAsia="MS Mincho"/>
                <w:sz w:val="24"/>
                <w:szCs w:val="24"/>
              </w:rPr>
            </w:pPr>
            <w:r w:rsidRPr="00235E40">
              <w:rPr>
                <w:rFonts w:eastAsia="MS Mincho"/>
                <w:sz w:val="24"/>
                <w:szCs w:val="24"/>
              </w:rPr>
              <w:t>Финансовата помощ е в размер 100 % от общия размер на допустимите за финансово подпомагане разходи за проекта когато кандидатът е публично лице:</w:t>
            </w:r>
          </w:p>
          <w:p w:rsidR="00235E40" w:rsidRDefault="00235E40" w:rsidP="007C62EF">
            <w:pPr>
              <w:pStyle w:val="a4"/>
              <w:numPr>
                <w:ilvl w:val="0"/>
                <w:numId w:val="43"/>
              </w:numPr>
              <w:shd w:val="clear" w:color="auto" w:fill="FFFFFF"/>
              <w:spacing w:after="200" w:line="75" w:lineRule="atLeast"/>
              <w:rPr>
                <w:rFonts w:eastAsia="MS Mincho"/>
                <w:sz w:val="24"/>
                <w:szCs w:val="24"/>
              </w:rPr>
            </w:pPr>
            <w:r w:rsidRPr="007C62EF">
              <w:rPr>
                <w:rFonts w:eastAsia="MS Mincho"/>
                <w:sz w:val="24"/>
                <w:szCs w:val="24"/>
              </w:rPr>
              <w:t>Читалища, регистрирани по Закона за народните читалища;</w:t>
            </w:r>
          </w:p>
          <w:p w:rsidR="00235E40" w:rsidRDefault="00235E40" w:rsidP="00235E40">
            <w:pPr>
              <w:pStyle w:val="a4"/>
              <w:numPr>
                <w:ilvl w:val="0"/>
                <w:numId w:val="43"/>
              </w:numPr>
              <w:shd w:val="clear" w:color="auto" w:fill="FFFFFF"/>
              <w:spacing w:after="200" w:line="75" w:lineRule="atLeast"/>
              <w:rPr>
                <w:rFonts w:eastAsia="MS Mincho"/>
                <w:sz w:val="24"/>
                <w:szCs w:val="24"/>
              </w:rPr>
            </w:pPr>
            <w:r w:rsidRPr="007C62EF">
              <w:rPr>
                <w:rFonts w:eastAsia="MS Mincho"/>
                <w:sz w:val="24"/>
                <w:szCs w:val="24"/>
              </w:rPr>
              <w:t>Образователни институции с местно значение – училища и детски градини;</w:t>
            </w:r>
          </w:p>
          <w:p w:rsidR="00235E40" w:rsidRPr="007C62EF" w:rsidRDefault="00235E40" w:rsidP="00235E40">
            <w:pPr>
              <w:pStyle w:val="a4"/>
              <w:numPr>
                <w:ilvl w:val="0"/>
                <w:numId w:val="43"/>
              </w:numPr>
              <w:shd w:val="clear" w:color="auto" w:fill="FFFFFF"/>
              <w:spacing w:after="200" w:line="75" w:lineRule="atLeast"/>
              <w:rPr>
                <w:rFonts w:eastAsia="MS Mincho"/>
                <w:sz w:val="24"/>
                <w:szCs w:val="24"/>
              </w:rPr>
            </w:pPr>
            <w:r w:rsidRPr="007C62EF">
              <w:rPr>
                <w:rFonts w:eastAsia="MS Mincho"/>
                <w:sz w:val="24"/>
                <w:szCs w:val="24"/>
              </w:rPr>
              <w:t xml:space="preserve">Юридически лица с нестопанска цел (ЮЛНЦ), регистрирани по Закона за юридическите лица с нестопанска цел и проектът не генерира приход съгласно "Анализ разходи-ползи (финансов анализ)", изготвен по образец, утвърден от изпълнителния директор на ДФЗ:  </w:t>
            </w:r>
          </w:p>
          <w:p w:rsidR="00235E40" w:rsidRPr="00235E40" w:rsidRDefault="00235E40" w:rsidP="00235E40">
            <w:pPr>
              <w:shd w:val="clear" w:color="auto" w:fill="FFFFFF"/>
              <w:spacing w:after="200" w:line="75" w:lineRule="atLeast"/>
              <w:rPr>
                <w:rFonts w:eastAsia="MS Mincho"/>
                <w:sz w:val="24"/>
                <w:szCs w:val="24"/>
              </w:rPr>
            </w:pPr>
            <w:r w:rsidRPr="00235E40">
              <w:rPr>
                <w:rFonts w:eastAsia="MS Mincho"/>
                <w:sz w:val="24"/>
                <w:szCs w:val="24"/>
              </w:rPr>
              <w:t xml:space="preserve">Финансовата помощ е в размер до 70 на сто - когато получател е публично лице и проектът генерира приход съгласно представения "Анализ разходи-ползи (финансов анализ)", изготвен по образец, утвърден от изпълнителния директор на ДФЗ. </w:t>
            </w:r>
          </w:p>
          <w:p w:rsidR="005E37C8" w:rsidRDefault="005E37C8" w:rsidP="00235E40">
            <w:pPr>
              <w:shd w:val="clear" w:color="auto" w:fill="FFFFFF"/>
              <w:spacing w:after="200" w:line="75" w:lineRule="atLeast"/>
              <w:rPr>
                <w:rFonts w:eastAsia="MS Mincho"/>
                <w:sz w:val="24"/>
                <w:szCs w:val="24"/>
              </w:rPr>
            </w:pPr>
            <w:r>
              <w:rPr>
                <w:rFonts w:eastAsia="MS Mincho"/>
                <w:sz w:val="24"/>
                <w:szCs w:val="24"/>
              </w:rPr>
              <w:t>Финансовата помощ е в размер до:</w:t>
            </w:r>
          </w:p>
          <w:p w:rsidR="00235E40" w:rsidRDefault="00235E40" w:rsidP="005E37C8">
            <w:pPr>
              <w:pStyle w:val="a4"/>
              <w:numPr>
                <w:ilvl w:val="0"/>
                <w:numId w:val="24"/>
              </w:numPr>
              <w:shd w:val="clear" w:color="auto" w:fill="FFFFFF"/>
              <w:spacing w:after="200" w:line="75" w:lineRule="atLeast"/>
              <w:rPr>
                <w:rFonts w:eastAsia="MS Mincho"/>
                <w:sz w:val="24"/>
                <w:szCs w:val="24"/>
              </w:rPr>
            </w:pPr>
            <w:r w:rsidRPr="005E37C8">
              <w:rPr>
                <w:rFonts w:eastAsia="MS Mincho"/>
                <w:sz w:val="24"/>
                <w:szCs w:val="24"/>
              </w:rPr>
              <w:t>60 на сто - когато получател е частно лице;</w:t>
            </w:r>
          </w:p>
          <w:p w:rsidR="00CD56FD" w:rsidRPr="005E37C8" w:rsidRDefault="00235E40" w:rsidP="00235E40">
            <w:pPr>
              <w:pStyle w:val="a4"/>
              <w:numPr>
                <w:ilvl w:val="0"/>
                <w:numId w:val="24"/>
              </w:numPr>
              <w:shd w:val="clear" w:color="auto" w:fill="FFFFFF"/>
              <w:spacing w:after="200" w:line="75" w:lineRule="atLeast"/>
              <w:rPr>
                <w:rFonts w:eastAsia="MS Mincho"/>
                <w:sz w:val="24"/>
                <w:szCs w:val="24"/>
              </w:rPr>
            </w:pPr>
            <w:r w:rsidRPr="005E37C8">
              <w:rPr>
                <w:rFonts w:eastAsia="MS Mincho"/>
                <w:sz w:val="24"/>
                <w:szCs w:val="24"/>
              </w:rPr>
              <w:t>70 на сто - когато получател е частно лице и проектът е в обществена полза.</w:t>
            </w:r>
          </w:p>
        </w:tc>
      </w:tr>
    </w:tbl>
    <w:p w:rsidR="00B02F0F" w:rsidRDefault="00B02F0F" w:rsidP="00B05EF6">
      <w:pPr>
        <w:rPr>
          <w:b/>
          <w:sz w:val="24"/>
          <w:szCs w:val="24"/>
        </w:rPr>
      </w:pPr>
    </w:p>
    <w:p w:rsidR="00B05EF6" w:rsidRPr="00B05EF6" w:rsidRDefault="00B05EF6" w:rsidP="00B05EF6">
      <w:pPr>
        <w:rPr>
          <w:b/>
          <w:sz w:val="24"/>
          <w:szCs w:val="24"/>
        </w:rPr>
      </w:pPr>
      <w:r w:rsidRPr="00B05EF6">
        <w:rPr>
          <w:b/>
          <w:sz w:val="24"/>
          <w:szCs w:val="24"/>
        </w:rPr>
        <w:t>11. Допустими кандидати</w:t>
      </w:r>
    </w:p>
    <w:tbl>
      <w:tblPr>
        <w:tblW w:w="102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200"/>
      </w:tblGrid>
      <w:tr w:rsidR="00B05EF6" w:rsidRPr="0010658B" w:rsidTr="007C62EF">
        <w:trPr>
          <w:trHeight w:val="589"/>
          <w:jc w:val="center"/>
        </w:trPr>
        <w:tc>
          <w:tcPr>
            <w:tcW w:w="10200" w:type="dxa"/>
            <w:tcBorders>
              <w:top w:val="single" w:sz="4" w:space="0" w:color="auto"/>
              <w:left w:val="single" w:sz="4" w:space="0" w:color="auto"/>
              <w:bottom w:val="single" w:sz="4" w:space="0" w:color="auto"/>
              <w:right w:val="single" w:sz="4" w:space="0" w:color="auto"/>
            </w:tcBorders>
          </w:tcPr>
          <w:p w:rsidR="00B05EF6" w:rsidRDefault="00B05EF6" w:rsidP="007C62EF">
            <w:pPr>
              <w:pStyle w:val="a4"/>
              <w:keepNext/>
              <w:keepLines/>
              <w:numPr>
                <w:ilvl w:val="0"/>
                <w:numId w:val="44"/>
              </w:numPr>
              <w:rPr>
                <w:sz w:val="24"/>
                <w:szCs w:val="24"/>
              </w:rPr>
            </w:pPr>
            <w:r w:rsidRPr="007C62EF">
              <w:rPr>
                <w:sz w:val="24"/>
                <w:szCs w:val="24"/>
              </w:rPr>
              <w:t>Юридически лица с нестопанска цел (ЮЛНЦ), регистрирани по Закона за юридическите лица с нестопанска цел, вкл. училищни настоятелства със седалище на територията на МИГ</w:t>
            </w:r>
          </w:p>
          <w:p w:rsidR="00B05EF6" w:rsidRDefault="00B05EF6" w:rsidP="00C43A69">
            <w:pPr>
              <w:pStyle w:val="a4"/>
              <w:keepNext/>
              <w:keepLines/>
              <w:numPr>
                <w:ilvl w:val="0"/>
                <w:numId w:val="44"/>
              </w:numPr>
              <w:rPr>
                <w:sz w:val="24"/>
                <w:szCs w:val="24"/>
              </w:rPr>
            </w:pPr>
            <w:r w:rsidRPr="007C62EF">
              <w:rPr>
                <w:sz w:val="24"/>
                <w:szCs w:val="24"/>
              </w:rPr>
              <w:t>Читалища, регистрирани по Закона за народните читалища, със седалище на територията на МИГ</w:t>
            </w:r>
          </w:p>
          <w:p w:rsidR="00B05EF6" w:rsidRPr="007C62EF" w:rsidRDefault="00B05EF6" w:rsidP="00C43A69">
            <w:pPr>
              <w:pStyle w:val="a4"/>
              <w:keepNext/>
              <w:keepLines/>
              <w:numPr>
                <w:ilvl w:val="0"/>
                <w:numId w:val="44"/>
              </w:numPr>
              <w:rPr>
                <w:sz w:val="24"/>
                <w:szCs w:val="24"/>
              </w:rPr>
            </w:pPr>
            <w:r w:rsidRPr="007C62EF">
              <w:rPr>
                <w:sz w:val="24"/>
                <w:szCs w:val="24"/>
              </w:rPr>
              <w:t>Образователни институции с регионално и местно значение – училища и детски градини</w:t>
            </w:r>
          </w:p>
        </w:tc>
      </w:tr>
    </w:tbl>
    <w:p w:rsidR="00B05EF6" w:rsidRDefault="00B05EF6" w:rsidP="00B05EF6"/>
    <w:p w:rsidR="007306CF" w:rsidRPr="007306CF" w:rsidRDefault="007306CF" w:rsidP="007306CF">
      <w:pPr>
        <w:rPr>
          <w:b/>
          <w:sz w:val="24"/>
          <w:szCs w:val="24"/>
        </w:rPr>
      </w:pPr>
      <w:r w:rsidRPr="007306CF">
        <w:rPr>
          <w:b/>
          <w:sz w:val="24"/>
          <w:szCs w:val="24"/>
        </w:rPr>
        <w:t>11.1</w:t>
      </w:r>
      <w:r w:rsidRPr="007306CF">
        <w:rPr>
          <w:b/>
          <w:color w:val="FF0000"/>
          <w:sz w:val="24"/>
          <w:szCs w:val="24"/>
        </w:rPr>
        <w:t xml:space="preserve">. </w:t>
      </w:r>
      <w:r w:rsidRPr="007306CF">
        <w:rPr>
          <w:b/>
          <w:sz w:val="24"/>
          <w:szCs w:val="24"/>
        </w:rPr>
        <w:t>Критерии за допустимост на кандидатите:</w:t>
      </w:r>
    </w:p>
    <w:tbl>
      <w:tblPr>
        <w:tblStyle w:val="a3"/>
        <w:tblW w:w="10207" w:type="dxa"/>
        <w:tblInd w:w="-318" w:type="dxa"/>
        <w:tblLook w:val="04A0" w:firstRow="1" w:lastRow="0" w:firstColumn="1" w:lastColumn="0" w:noHBand="0" w:noVBand="1"/>
      </w:tblPr>
      <w:tblGrid>
        <w:gridCol w:w="10207"/>
      </w:tblGrid>
      <w:tr w:rsidR="007306CF" w:rsidRPr="007306CF" w:rsidTr="007C62EF">
        <w:tc>
          <w:tcPr>
            <w:tcW w:w="10207" w:type="dxa"/>
          </w:tcPr>
          <w:p w:rsidR="00F90D2A" w:rsidRDefault="00394A69" w:rsidP="00C43A69">
            <w:pPr>
              <w:rPr>
                <w:rFonts w:eastAsia="SimSun"/>
                <w:sz w:val="24"/>
                <w:szCs w:val="24"/>
                <w:lang w:eastAsia="zh-CN"/>
              </w:rPr>
            </w:pPr>
            <w:r w:rsidRPr="008F13A7">
              <w:rPr>
                <w:rFonts w:eastAsia="SimSun"/>
                <w:b/>
                <w:sz w:val="24"/>
                <w:szCs w:val="24"/>
                <w:lang w:val="en-US" w:eastAsia="zh-CN"/>
              </w:rPr>
              <w:t>I</w:t>
            </w:r>
            <w:r w:rsidRPr="008F13A7">
              <w:rPr>
                <w:rFonts w:eastAsia="SimSun"/>
                <w:b/>
                <w:sz w:val="24"/>
                <w:szCs w:val="24"/>
                <w:lang w:val="ru-RU" w:eastAsia="zh-CN"/>
              </w:rPr>
              <w:t>.</w:t>
            </w:r>
            <w:r w:rsidR="008F13A7">
              <w:rPr>
                <w:rFonts w:eastAsia="SimSun"/>
                <w:sz w:val="24"/>
                <w:szCs w:val="24"/>
                <w:lang w:val="ru-RU" w:eastAsia="zh-CN"/>
              </w:rPr>
              <w:t xml:space="preserve"> </w:t>
            </w:r>
            <w:r w:rsidR="00F90D2A" w:rsidRPr="00F90D2A">
              <w:rPr>
                <w:rFonts w:eastAsia="SimSun"/>
                <w:sz w:val="24"/>
                <w:szCs w:val="24"/>
                <w:lang w:eastAsia="zh-CN"/>
              </w:rPr>
              <w:t>Кандидатите трябва да отговарят на условията  посочени в т.5.Описание на мерките , подраздел Изисквания за допустимост на кандидатите от СВОМР</w:t>
            </w:r>
            <w:r w:rsidR="00445A79">
              <w:rPr>
                <w:rFonts w:eastAsia="SimSun"/>
                <w:sz w:val="24"/>
                <w:szCs w:val="24"/>
                <w:lang w:eastAsia="zh-CN"/>
              </w:rPr>
              <w:t>:</w:t>
            </w:r>
          </w:p>
          <w:p w:rsidR="007306CF" w:rsidRPr="003C0502" w:rsidRDefault="007306CF" w:rsidP="00C43A69">
            <w:pPr>
              <w:rPr>
                <w:rFonts w:eastAsia="SimSun"/>
                <w:b/>
                <w:sz w:val="24"/>
                <w:szCs w:val="24"/>
                <w:lang w:eastAsia="zh-CN"/>
              </w:rPr>
            </w:pPr>
            <w:r w:rsidRPr="007306CF">
              <w:rPr>
                <w:rFonts w:eastAsia="SimSun"/>
                <w:sz w:val="24"/>
                <w:szCs w:val="24"/>
                <w:lang w:eastAsia="zh-CN"/>
              </w:rPr>
              <w:t xml:space="preserve">1. </w:t>
            </w:r>
            <w:r w:rsidRPr="003C0502">
              <w:rPr>
                <w:rFonts w:eastAsia="SimSun"/>
                <w:b/>
                <w:sz w:val="24"/>
                <w:szCs w:val="24"/>
                <w:lang w:eastAsia="zh-CN"/>
              </w:rPr>
              <w:t>Кандидатът/получателят на финансова помощ има постоянен адрес - за физическите лица, и седалище и адрес на управление - за еднолични търговци и юридическите лица, на територията на действие на МИГ – Чирпан (територията на община Чирпан) и осъществява дейностите по проекта на територията на действие на МИГ – Чирпан (територията на община Чирпан).</w:t>
            </w:r>
          </w:p>
          <w:p w:rsidR="007306CF" w:rsidRDefault="007306CF" w:rsidP="00C43A69">
            <w:pPr>
              <w:rPr>
                <w:rFonts w:eastAsia="SimSun"/>
                <w:b/>
                <w:sz w:val="24"/>
                <w:szCs w:val="24"/>
                <w:lang w:eastAsia="zh-CN"/>
              </w:rPr>
            </w:pPr>
            <w:r w:rsidRPr="003C0502">
              <w:rPr>
                <w:rFonts w:eastAsia="SimSun"/>
                <w:b/>
                <w:sz w:val="24"/>
                <w:szCs w:val="24"/>
                <w:lang w:eastAsia="zh-CN"/>
              </w:rPr>
              <w:t xml:space="preserve">2.  Не е допустим получател на финансова помощ клон на юридическо лице или на </w:t>
            </w:r>
            <w:r w:rsidRPr="003C0502">
              <w:rPr>
                <w:rFonts w:eastAsia="SimSun"/>
                <w:b/>
                <w:sz w:val="24"/>
                <w:szCs w:val="24"/>
                <w:lang w:eastAsia="zh-CN"/>
              </w:rPr>
              <w:lastRenderedPageBreak/>
              <w:t xml:space="preserve">едноличен търговец, ако юридическото лице или едноличният търговец, открил клона, не отговаря на изискванията на т.1. </w:t>
            </w:r>
          </w:p>
          <w:p w:rsidR="003C0502" w:rsidRPr="003C0502" w:rsidRDefault="003C0502" w:rsidP="003C0502">
            <w:pPr>
              <w:rPr>
                <w:rFonts w:eastAsia="SimSun"/>
                <w:sz w:val="24"/>
                <w:szCs w:val="24"/>
                <w:lang w:eastAsia="zh-CN"/>
              </w:rPr>
            </w:pPr>
            <w:r w:rsidRPr="003C0502">
              <w:rPr>
                <w:rFonts w:eastAsia="SimSun"/>
                <w:sz w:val="24"/>
                <w:szCs w:val="24"/>
                <w:lang w:eastAsia="zh-CN"/>
              </w:rPr>
              <w:t xml:space="preserve">3. Кандидатът/получателят на помощта и/или негов законен или упълномощен представител трябва да отговаря на следните условия: </w:t>
            </w:r>
          </w:p>
          <w:p w:rsidR="003C0502" w:rsidRPr="003C0502" w:rsidRDefault="003C0502" w:rsidP="003C0502">
            <w:pPr>
              <w:rPr>
                <w:rFonts w:eastAsia="SimSun"/>
                <w:sz w:val="24"/>
                <w:szCs w:val="24"/>
                <w:lang w:eastAsia="zh-CN"/>
              </w:rPr>
            </w:pPr>
            <w:r w:rsidRPr="003C0502">
              <w:rPr>
                <w:rFonts w:eastAsia="SimSun"/>
                <w:sz w:val="24"/>
                <w:szCs w:val="24"/>
                <w:lang w:eastAsia="zh-CN"/>
              </w:rPr>
              <w:t>●</w:t>
            </w:r>
            <w:r w:rsidRPr="003C0502">
              <w:rPr>
                <w:rFonts w:eastAsia="SimSun"/>
                <w:sz w:val="24"/>
                <w:szCs w:val="24"/>
                <w:lang w:eastAsia="zh-CN"/>
              </w:rPr>
              <w:tab/>
              <w:t xml:space="preserve">не e обявен в несъстоятелност и не е в производство по ликвидация (не се прилага, когато кандидат/получател е физическо лице или община); </w:t>
            </w:r>
          </w:p>
          <w:p w:rsidR="003C0502" w:rsidRPr="003C0502" w:rsidRDefault="003C0502" w:rsidP="003C0502">
            <w:pPr>
              <w:rPr>
                <w:rFonts w:eastAsia="SimSun"/>
                <w:sz w:val="24"/>
                <w:szCs w:val="24"/>
                <w:lang w:eastAsia="zh-CN"/>
              </w:rPr>
            </w:pPr>
            <w:r w:rsidRPr="003C0502">
              <w:rPr>
                <w:rFonts w:eastAsia="SimSun"/>
                <w:sz w:val="24"/>
                <w:szCs w:val="24"/>
                <w:lang w:eastAsia="zh-CN"/>
              </w:rPr>
              <w:t>●</w:t>
            </w:r>
            <w:r w:rsidRPr="003C0502">
              <w:rPr>
                <w:rFonts w:eastAsia="SimSun"/>
                <w:sz w:val="24"/>
                <w:szCs w:val="24"/>
                <w:lang w:eastAsia="zh-CN"/>
              </w:rPr>
              <w:tab/>
              <w:t xml:space="preserve">той или лицата с правомощия за представителство, вземане на решения или контрол спрямо тях не са осъдени с влязла в сила присъда за престъпление по служба, измама, корупция, участие в престъпна организация, изпиране на пари или друга незаконна дейност, която накърнява финансовите интереси на Европейския съюз; </w:t>
            </w:r>
          </w:p>
          <w:p w:rsidR="003C0502" w:rsidRPr="003C0502" w:rsidRDefault="003C0502" w:rsidP="003C0502">
            <w:pPr>
              <w:rPr>
                <w:rFonts w:eastAsia="SimSun"/>
                <w:sz w:val="24"/>
                <w:szCs w:val="24"/>
                <w:lang w:eastAsia="zh-CN"/>
              </w:rPr>
            </w:pPr>
            <w:r w:rsidRPr="003C0502">
              <w:rPr>
                <w:rFonts w:eastAsia="SimSun"/>
                <w:sz w:val="24"/>
                <w:szCs w:val="24"/>
                <w:lang w:eastAsia="zh-CN"/>
              </w:rPr>
              <w:t>●</w:t>
            </w:r>
            <w:r w:rsidRPr="003C0502">
              <w:rPr>
                <w:rFonts w:eastAsia="SimSun"/>
                <w:sz w:val="24"/>
                <w:szCs w:val="24"/>
                <w:lang w:eastAsia="zh-CN"/>
              </w:rPr>
              <w:tab/>
              <w:t xml:space="preserve">той или лицата с правомощия за представителство и вземане на решения или контрол спрямо тях не са наказани по административен ред за правонарушение при упражняване на професионалната си дейност; </w:t>
            </w:r>
          </w:p>
          <w:p w:rsidR="003C0502" w:rsidRPr="003C0502" w:rsidRDefault="003C0502" w:rsidP="003C0502">
            <w:pPr>
              <w:rPr>
                <w:rFonts w:eastAsia="SimSun"/>
                <w:sz w:val="24"/>
                <w:szCs w:val="24"/>
                <w:lang w:eastAsia="zh-CN"/>
              </w:rPr>
            </w:pPr>
            <w:r w:rsidRPr="003C0502">
              <w:rPr>
                <w:rFonts w:eastAsia="SimSun"/>
                <w:sz w:val="24"/>
                <w:szCs w:val="24"/>
                <w:lang w:eastAsia="zh-CN"/>
              </w:rPr>
              <w:t>●</w:t>
            </w:r>
            <w:r w:rsidRPr="003C0502">
              <w:rPr>
                <w:rFonts w:eastAsia="SimSun"/>
                <w:sz w:val="24"/>
                <w:szCs w:val="24"/>
                <w:lang w:eastAsia="zh-CN"/>
              </w:rPr>
              <w:tab/>
              <w:t xml:space="preserve">няма задължения, свързани с плащане на вноски за социално осигуряване или плащане на данъци по българското законодателство, освен ако е допуснато разсрочване или отсрочване на задълженията; </w:t>
            </w:r>
          </w:p>
          <w:p w:rsidR="003C0502" w:rsidRPr="003C0502" w:rsidRDefault="003C0502" w:rsidP="003C0502">
            <w:pPr>
              <w:rPr>
                <w:rFonts w:eastAsia="SimSun"/>
                <w:sz w:val="24"/>
                <w:szCs w:val="24"/>
                <w:lang w:eastAsia="zh-CN"/>
              </w:rPr>
            </w:pPr>
            <w:r w:rsidRPr="003C0502">
              <w:rPr>
                <w:rFonts w:eastAsia="SimSun"/>
                <w:sz w:val="24"/>
                <w:szCs w:val="24"/>
                <w:lang w:eastAsia="zh-CN"/>
              </w:rPr>
              <w:t>●</w:t>
            </w:r>
            <w:r w:rsidRPr="003C0502">
              <w:rPr>
                <w:rFonts w:eastAsia="SimSun"/>
                <w:sz w:val="24"/>
                <w:szCs w:val="24"/>
                <w:lang w:eastAsia="zh-CN"/>
              </w:rPr>
              <w:tab/>
              <w:t xml:space="preserve">не е в конфликт на интереси по смисъла на член 57 от Регламент (ЕС, Евратом) № 966/2012, включително и: </w:t>
            </w:r>
          </w:p>
          <w:p w:rsidR="003C0502" w:rsidRPr="003C0502" w:rsidRDefault="003C0502" w:rsidP="003C0502">
            <w:pPr>
              <w:rPr>
                <w:rFonts w:eastAsia="SimSun"/>
                <w:sz w:val="24"/>
                <w:szCs w:val="24"/>
                <w:lang w:eastAsia="zh-CN"/>
              </w:rPr>
            </w:pPr>
            <w:r w:rsidRPr="003C0502">
              <w:rPr>
                <w:rFonts w:eastAsia="SimSun"/>
                <w:sz w:val="24"/>
                <w:szCs w:val="24"/>
                <w:lang w:eastAsia="zh-CN"/>
              </w:rPr>
              <w:t xml:space="preserve">а) с лица, които и/или при които член на управителен или контролен орган, както и временно изпълняващ такава длъжност, включително прокурист или търговски пълномощник, е свързано лице по смисъла на § 1, т. 1 от допълнителните разпоредби на Закона за предотвратяване и установяване на конфликт на интереси с ръководител на ДФЗ - РА, УО на някой от Европейските структурни и инвестиционни фондове (ЕСИФ), включен в стратегията за ВОМР, или със служители на ръководна длъжност в УО на ЕСИФ, включен в стратегията за ВОМР; </w:t>
            </w:r>
          </w:p>
          <w:p w:rsidR="003C0502" w:rsidRPr="003C0502" w:rsidRDefault="003C0502" w:rsidP="003C0502">
            <w:pPr>
              <w:rPr>
                <w:rFonts w:eastAsia="SimSun"/>
                <w:sz w:val="24"/>
                <w:szCs w:val="24"/>
                <w:lang w:eastAsia="zh-CN"/>
              </w:rPr>
            </w:pPr>
            <w:r w:rsidRPr="003C0502">
              <w:rPr>
                <w:rFonts w:eastAsia="SimSun"/>
                <w:sz w:val="24"/>
                <w:szCs w:val="24"/>
                <w:lang w:eastAsia="zh-CN"/>
              </w:rPr>
              <w:t xml:space="preserve">б) с лице, работещо на трудово или по служебно правоотношение в ДФЗ - РА, УО на ЕСИФ, включен в стратегията за ВОМР до една година от прекратяване на правоотношението, с лице, което е съдружник, притежава дялове или акции или е управител или член на орган на управление или контрол в МИГ или член на колективния управителен орган на МИГ и което е било на трудов или друг договор за изпълнение на ръководни или контролни функции в ДФЗ - РА, УО на ЕСИФ, включен в стратегията за ВОМР до една година от прекратяване на правоотношението; </w:t>
            </w:r>
          </w:p>
          <w:p w:rsidR="003C0502" w:rsidRPr="003C0502" w:rsidRDefault="003C0502" w:rsidP="003C0502">
            <w:pPr>
              <w:rPr>
                <w:rFonts w:eastAsia="SimSun"/>
                <w:sz w:val="24"/>
                <w:szCs w:val="24"/>
                <w:lang w:eastAsia="zh-CN"/>
              </w:rPr>
            </w:pPr>
            <w:r w:rsidRPr="003C0502">
              <w:rPr>
                <w:rFonts w:eastAsia="SimSun"/>
                <w:sz w:val="24"/>
                <w:szCs w:val="24"/>
                <w:lang w:eastAsia="zh-CN"/>
              </w:rPr>
              <w:t xml:space="preserve">в) не е лице и не се представлява от лице, работещо на трудово или по служебно правоотношение в ДФЗ - РА, УО на ЕСИФ, включен в стратегията за ВОМР до една година от прекратяване на правоотношението; </w:t>
            </w:r>
          </w:p>
          <w:p w:rsidR="003C0502" w:rsidRPr="003C0502" w:rsidRDefault="003C0502" w:rsidP="003C0502">
            <w:pPr>
              <w:rPr>
                <w:rFonts w:eastAsia="SimSun"/>
                <w:sz w:val="24"/>
                <w:szCs w:val="24"/>
                <w:lang w:eastAsia="zh-CN"/>
              </w:rPr>
            </w:pPr>
            <w:r w:rsidRPr="003C0502">
              <w:rPr>
                <w:rFonts w:eastAsia="SimSun"/>
                <w:sz w:val="24"/>
                <w:szCs w:val="24"/>
                <w:lang w:eastAsia="zh-CN"/>
              </w:rPr>
              <w:t xml:space="preserve">г) когато лице, предоставящо консултантски услуги на кандидата, попада в случаите по букви „а" - „в"; </w:t>
            </w:r>
          </w:p>
          <w:p w:rsidR="003C0502" w:rsidRPr="003C0502" w:rsidRDefault="003C0502" w:rsidP="003C0502">
            <w:pPr>
              <w:rPr>
                <w:rFonts w:eastAsia="SimSun"/>
                <w:sz w:val="24"/>
                <w:szCs w:val="24"/>
                <w:lang w:eastAsia="zh-CN"/>
              </w:rPr>
            </w:pPr>
            <w:r w:rsidRPr="003C0502">
              <w:rPr>
                <w:rFonts w:eastAsia="SimSun"/>
                <w:sz w:val="24"/>
                <w:szCs w:val="24"/>
                <w:lang w:eastAsia="zh-CN"/>
              </w:rPr>
              <w:t>●</w:t>
            </w:r>
            <w:r w:rsidRPr="003C0502">
              <w:rPr>
                <w:rFonts w:eastAsia="SimSun"/>
                <w:sz w:val="24"/>
                <w:szCs w:val="24"/>
                <w:lang w:eastAsia="zh-CN"/>
              </w:rPr>
              <w:tab/>
              <w:t xml:space="preserve">не е представил умишлено невярна информация с цел получаване на финансова помощ или не е представил изискана информация по тази процедура; </w:t>
            </w:r>
          </w:p>
          <w:p w:rsidR="003C0502" w:rsidRPr="003C0502" w:rsidRDefault="003C0502" w:rsidP="003C0502">
            <w:pPr>
              <w:rPr>
                <w:rFonts w:eastAsia="SimSun"/>
                <w:sz w:val="24"/>
                <w:szCs w:val="24"/>
                <w:lang w:eastAsia="zh-CN"/>
              </w:rPr>
            </w:pPr>
            <w:r w:rsidRPr="003C0502">
              <w:rPr>
                <w:rFonts w:eastAsia="SimSun"/>
                <w:sz w:val="24"/>
                <w:szCs w:val="24"/>
                <w:lang w:eastAsia="zh-CN"/>
              </w:rPr>
              <w:lastRenderedPageBreak/>
              <w:t>●</w:t>
            </w:r>
            <w:r w:rsidRPr="003C0502">
              <w:rPr>
                <w:rFonts w:eastAsia="SimSun"/>
                <w:sz w:val="24"/>
                <w:szCs w:val="24"/>
                <w:lang w:eastAsia="zh-CN"/>
              </w:rPr>
              <w:tab/>
              <w:t xml:space="preserve">няма ликвидни и изискуеми задължения към ДФЗ - РА и/или УО на ЕСИФ, включен в стратегията за ВОМР; </w:t>
            </w:r>
          </w:p>
          <w:p w:rsidR="003C0502" w:rsidRPr="003C0502" w:rsidRDefault="003C0502" w:rsidP="003C0502">
            <w:pPr>
              <w:rPr>
                <w:rFonts w:eastAsia="SimSun"/>
                <w:sz w:val="24"/>
                <w:szCs w:val="24"/>
                <w:lang w:eastAsia="zh-CN"/>
              </w:rPr>
            </w:pPr>
            <w:r w:rsidRPr="003C0502">
              <w:rPr>
                <w:rFonts w:eastAsia="SimSun"/>
                <w:sz w:val="24"/>
                <w:szCs w:val="24"/>
                <w:lang w:eastAsia="zh-CN"/>
              </w:rPr>
              <w:t>●</w:t>
            </w:r>
            <w:r w:rsidRPr="003C0502">
              <w:rPr>
                <w:rFonts w:eastAsia="SimSun"/>
                <w:sz w:val="24"/>
                <w:szCs w:val="24"/>
                <w:lang w:eastAsia="zh-CN"/>
              </w:rPr>
              <w:tab/>
              <w:t xml:space="preserve">не е включен в Централната база данни на отстраняванията по чл. 108 от Регламент (ЕС, Евратом) № 966/2012; </w:t>
            </w:r>
          </w:p>
          <w:p w:rsidR="003C0502" w:rsidRPr="003C0502" w:rsidRDefault="003C0502" w:rsidP="003C0502">
            <w:pPr>
              <w:rPr>
                <w:rFonts w:eastAsia="SimSun"/>
                <w:sz w:val="24"/>
                <w:szCs w:val="24"/>
                <w:lang w:eastAsia="zh-CN"/>
              </w:rPr>
            </w:pPr>
            <w:r w:rsidRPr="003C0502">
              <w:rPr>
                <w:rFonts w:eastAsia="SimSun"/>
                <w:sz w:val="24"/>
                <w:szCs w:val="24"/>
                <w:lang w:eastAsia="zh-CN"/>
              </w:rPr>
              <w:t>●</w:t>
            </w:r>
            <w:r w:rsidRPr="003C0502">
              <w:rPr>
                <w:rFonts w:eastAsia="SimSun"/>
                <w:sz w:val="24"/>
                <w:szCs w:val="24"/>
                <w:lang w:eastAsia="zh-CN"/>
              </w:rPr>
              <w:tab/>
              <w:t>не е представял неверни сведения с цел да получи подпомагане и не е пропуснал да предостави информация по мярка 19 ВОМР през настоящата и предходната календарна година;</w:t>
            </w:r>
          </w:p>
          <w:p w:rsidR="00D8030B" w:rsidRPr="00E5232A" w:rsidRDefault="00394A69" w:rsidP="00D8030B">
            <w:pPr>
              <w:rPr>
                <w:rFonts w:eastAsia="SimSun"/>
                <w:sz w:val="24"/>
                <w:szCs w:val="24"/>
                <w:lang w:eastAsia="zh-CN"/>
              </w:rPr>
            </w:pPr>
            <w:r w:rsidRPr="00972023">
              <w:rPr>
                <w:rFonts w:eastAsia="SimSun"/>
                <w:b/>
                <w:sz w:val="24"/>
                <w:szCs w:val="24"/>
                <w:lang w:val="en-US" w:eastAsia="zh-CN"/>
              </w:rPr>
              <w:t>II</w:t>
            </w:r>
            <w:r w:rsidRPr="00972023">
              <w:rPr>
                <w:rFonts w:eastAsia="SimSun"/>
                <w:b/>
                <w:sz w:val="24"/>
                <w:szCs w:val="24"/>
                <w:lang w:val="ru-RU" w:eastAsia="zh-CN"/>
              </w:rPr>
              <w:t>.</w:t>
            </w:r>
            <w:r w:rsidR="00D8030B" w:rsidRPr="00972023">
              <w:rPr>
                <w:rFonts w:eastAsia="SimSun"/>
                <w:b/>
                <w:sz w:val="24"/>
                <w:szCs w:val="24"/>
                <w:lang w:eastAsia="zh-CN"/>
              </w:rPr>
              <w:t xml:space="preserve"> </w:t>
            </w:r>
            <w:r w:rsidR="00D8030B" w:rsidRPr="009A15FE">
              <w:rPr>
                <w:rFonts w:eastAsia="SimSun"/>
                <w:b/>
                <w:sz w:val="24"/>
                <w:szCs w:val="24"/>
                <w:lang w:eastAsia="zh-CN"/>
              </w:rPr>
              <w:t xml:space="preserve">Кандидатът/получателят на помощта и/или негов законен или упълномощен представител трябва да отговаря </w:t>
            </w:r>
            <w:r w:rsidR="00567A89" w:rsidRPr="009A15FE">
              <w:rPr>
                <w:rFonts w:eastAsia="SimSun"/>
                <w:b/>
                <w:sz w:val="24"/>
                <w:szCs w:val="24"/>
                <w:lang w:eastAsia="zh-CN"/>
              </w:rPr>
              <w:t xml:space="preserve">и </w:t>
            </w:r>
            <w:r w:rsidR="00D8030B" w:rsidRPr="009A15FE">
              <w:rPr>
                <w:rFonts w:eastAsia="SimSun"/>
                <w:b/>
                <w:sz w:val="24"/>
                <w:szCs w:val="24"/>
                <w:lang w:eastAsia="zh-CN"/>
              </w:rPr>
              <w:t>на следните условия:</w:t>
            </w:r>
          </w:p>
          <w:p w:rsidR="00D8030B" w:rsidRPr="00E5232A" w:rsidRDefault="00D8030B" w:rsidP="00D8030B">
            <w:pPr>
              <w:rPr>
                <w:rFonts w:eastAsia="SimSun"/>
                <w:sz w:val="24"/>
                <w:szCs w:val="24"/>
                <w:lang w:eastAsia="zh-CN"/>
              </w:rPr>
            </w:pPr>
            <w:r w:rsidRPr="00E5232A">
              <w:rPr>
                <w:rFonts w:eastAsia="SimSun"/>
                <w:sz w:val="24"/>
                <w:szCs w:val="24"/>
                <w:lang w:eastAsia="zh-CN"/>
              </w:rPr>
              <w:t>1.</w:t>
            </w:r>
            <w:r w:rsidRPr="00E5232A">
              <w:rPr>
                <w:rFonts w:eastAsia="SimSun"/>
                <w:sz w:val="24"/>
                <w:szCs w:val="24"/>
                <w:lang w:eastAsia="zh-CN"/>
              </w:rPr>
              <w:tab/>
              <w:t>Не е свързано лице по смисъла на § 1, от допълнителните разпоредби на Търговския закон с представляващ по закон и/или пълномощие, с член на управителния или контролен орган на местната инициативна група или с кмета на съответната община на територията на МИГ.</w:t>
            </w:r>
          </w:p>
          <w:p w:rsidR="00D8030B" w:rsidRPr="00E5232A" w:rsidRDefault="00D8030B" w:rsidP="00D8030B">
            <w:pPr>
              <w:rPr>
                <w:rFonts w:eastAsia="SimSun"/>
                <w:sz w:val="24"/>
                <w:szCs w:val="24"/>
                <w:lang w:eastAsia="zh-CN"/>
              </w:rPr>
            </w:pPr>
            <w:r w:rsidRPr="00E5232A">
              <w:rPr>
                <w:rFonts w:eastAsia="SimSun"/>
                <w:sz w:val="24"/>
                <w:szCs w:val="24"/>
                <w:lang w:eastAsia="zh-CN"/>
              </w:rPr>
              <w:t>2.</w:t>
            </w:r>
            <w:r w:rsidRPr="00E5232A">
              <w:rPr>
                <w:rFonts w:eastAsia="SimSun"/>
                <w:sz w:val="24"/>
                <w:szCs w:val="24"/>
                <w:lang w:eastAsia="zh-CN"/>
              </w:rPr>
              <w:tab/>
              <w:t>Не е член на колективния управителен орган или на контролния орган на МИГ и не съм свързано лице с член на колективния управителен орган или на контролния орган на МИГ по смисъла на § 1 от допълнителните разпоредби на Търговския закон.</w:t>
            </w:r>
          </w:p>
          <w:p w:rsidR="00394A69" w:rsidRPr="00743F12" w:rsidRDefault="00D8030B" w:rsidP="00D8030B">
            <w:pPr>
              <w:rPr>
                <w:rFonts w:eastAsia="SimSun"/>
                <w:sz w:val="24"/>
                <w:szCs w:val="24"/>
                <w:lang w:val="ru-RU" w:eastAsia="zh-CN"/>
              </w:rPr>
            </w:pPr>
            <w:r w:rsidRPr="00E5232A">
              <w:rPr>
                <w:rFonts w:eastAsia="SimSun"/>
                <w:sz w:val="24"/>
                <w:szCs w:val="24"/>
                <w:lang w:eastAsia="zh-CN"/>
              </w:rPr>
              <w:t>3.</w:t>
            </w:r>
            <w:r w:rsidRPr="00E5232A">
              <w:rPr>
                <w:rFonts w:eastAsia="SimSun"/>
                <w:sz w:val="24"/>
                <w:szCs w:val="24"/>
                <w:lang w:eastAsia="zh-CN"/>
              </w:rPr>
              <w:tab/>
              <w:t xml:space="preserve">Не е свързано лице по смисъла на § 1 от допълнителните разпоредби на Търговския закон с друг член на колективния управителен или представляващ по закон и пълномощие член на колективния управителен орган на МИГ и/или на контролния орган на МИГ или представляващ по закон и </w:t>
            </w:r>
            <w:r w:rsidR="009B6204" w:rsidRPr="00E5232A">
              <w:rPr>
                <w:sz w:val="24"/>
              </w:rPr>
              <w:t>№</w:t>
            </w:r>
            <w:r w:rsidRPr="00E5232A">
              <w:rPr>
                <w:rFonts w:eastAsia="SimSun"/>
                <w:sz w:val="24"/>
                <w:szCs w:val="24"/>
                <w:lang w:eastAsia="zh-CN"/>
              </w:rPr>
              <w:t>пълномощие член на контролния орган на МИГ.</w:t>
            </w:r>
            <w:r w:rsidR="009B6204" w:rsidRPr="00E5232A">
              <w:rPr>
                <w:rFonts w:eastAsia="SimSun"/>
                <w:sz w:val="24"/>
                <w:szCs w:val="24"/>
                <w:lang w:eastAsia="zh-CN"/>
              </w:rPr>
              <w:t xml:space="preserve"> </w:t>
            </w:r>
          </w:p>
          <w:p w:rsidR="00171E34" w:rsidRDefault="00171E34" w:rsidP="008A391D">
            <w:pPr>
              <w:rPr>
                <w:rFonts w:eastAsia="SimSun"/>
                <w:b/>
                <w:sz w:val="24"/>
                <w:szCs w:val="24"/>
                <w:lang w:val="ru-RU" w:eastAsia="zh-CN"/>
              </w:rPr>
            </w:pPr>
            <w:r>
              <w:rPr>
                <w:rFonts w:eastAsia="SimSun"/>
                <w:b/>
                <w:sz w:val="24"/>
                <w:szCs w:val="24"/>
                <w:lang w:val="ru-RU" w:eastAsia="zh-CN"/>
              </w:rPr>
              <w:t xml:space="preserve">   </w:t>
            </w:r>
          </w:p>
          <w:p w:rsidR="00962399" w:rsidRPr="00962399" w:rsidRDefault="00962399" w:rsidP="008A391D">
            <w:pPr>
              <w:rPr>
                <w:rFonts w:eastAsia="SimSun"/>
                <w:b/>
                <w:sz w:val="24"/>
                <w:szCs w:val="24"/>
                <w:u w:val="single"/>
                <w:lang w:val="ru-RU" w:eastAsia="zh-CN"/>
              </w:rPr>
            </w:pPr>
            <w:r w:rsidRPr="00962399">
              <w:rPr>
                <w:rFonts w:eastAsia="SimSun"/>
                <w:b/>
                <w:sz w:val="24"/>
                <w:szCs w:val="24"/>
                <w:u w:val="single"/>
                <w:lang w:val="ru-RU" w:eastAsia="zh-CN"/>
              </w:rPr>
              <w:t>ВАЖНО</w:t>
            </w:r>
            <w:r w:rsidR="00AA1BE7">
              <w:rPr>
                <w:rFonts w:eastAsia="SimSun"/>
                <w:b/>
                <w:sz w:val="24"/>
                <w:szCs w:val="24"/>
                <w:u w:val="single"/>
                <w:lang w:val="ru-RU" w:eastAsia="zh-CN"/>
              </w:rPr>
              <w:t>!!!</w:t>
            </w:r>
          </w:p>
          <w:p w:rsidR="007306CF" w:rsidRPr="007306CF" w:rsidRDefault="00972023" w:rsidP="00840983">
            <w:pPr>
              <w:rPr>
                <w:b/>
                <w:color w:val="FF0000"/>
                <w:sz w:val="24"/>
                <w:szCs w:val="24"/>
              </w:rPr>
            </w:pPr>
            <w:r w:rsidRPr="00FB0B6C">
              <w:rPr>
                <w:rFonts w:eastAsia="SimSun"/>
                <w:b/>
                <w:sz w:val="24"/>
                <w:szCs w:val="24"/>
                <w:lang w:eastAsia="zh-CN"/>
              </w:rPr>
              <w:t>Изискв</w:t>
            </w:r>
            <w:r w:rsidR="00962399" w:rsidRPr="00FB0B6C">
              <w:rPr>
                <w:rFonts w:eastAsia="SimSun"/>
                <w:b/>
                <w:sz w:val="24"/>
                <w:szCs w:val="24"/>
                <w:lang w:eastAsia="zh-CN"/>
              </w:rPr>
              <w:t>ан</w:t>
            </w:r>
            <w:r w:rsidRPr="00FB0B6C">
              <w:rPr>
                <w:rFonts w:eastAsia="SimSun"/>
                <w:b/>
                <w:sz w:val="24"/>
                <w:szCs w:val="24"/>
                <w:lang w:eastAsia="zh-CN"/>
              </w:rPr>
              <w:t>ето по т.</w:t>
            </w:r>
            <w:r w:rsidRPr="00FB0B6C">
              <w:rPr>
                <w:rFonts w:eastAsia="SimSun"/>
                <w:b/>
                <w:sz w:val="24"/>
                <w:szCs w:val="24"/>
                <w:lang w:val="en-US" w:eastAsia="zh-CN"/>
              </w:rPr>
              <w:t>II</w:t>
            </w:r>
            <w:r w:rsidRPr="00FB0B6C">
              <w:rPr>
                <w:rFonts w:eastAsia="SimSun"/>
                <w:b/>
                <w:sz w:val="24"/>
                <w:szCs w:val="24"/>
                <w:lang w:eastAsia="zh-CN"/>
              </w:rPr>
              <w:t xml:space="preserve"> важи само за кандидати</w:t>
            </w:r>
            <w:r w:rsidR="008A391D" w:rsidRPr="00FB0B6C">
              <w:t xml:space="preserve"> </w:t>
            </w:r>
            <w:r w:rsidR="008A391D" w:rsidRPr="00FB0B6C">
              <w:rPr>
                <w:rFonts w:eastAsia="SimSun"/>
                <w:b/>
                <w:sz w:val="24"/>
                <w:szCs w:val="24"/>
                <w:lang w:eastAsia="zh-CN"/>
              </w:rPr>
              <w:t>Юридически лица с нестопанска цел (ЮЛНЦ), регистрирани по Закона за юридическите лица с нестопанска цел, вкл. училищни настоятелства със седалище на територията на МИГ и Читалища, регистрирани по Закона за народните читалища, със седалище на територията на МИГ.</w:t>
            </w:r>
            <w:r w:rsidR="00840983">
              <w:rPr>
                <w:rFonts w:eastAsia="SimSun"/>
                <w:b/>
                <w:sz w:val="24"/>
                <w:szCs w:val="24"/>
                <w:lang w:eastAsia="zh-CN"/>
              </w:rPr>
              <w:t xml:space="preserve"> </w:t>
            </w:r>
            <w:r w:rsidR="00840983" w:rsidRPr="00840983">
              <w:rPr>
                <w:rFonts w:eastAsia="SimSun"/>
                <w:i/>
                <w:sz w:val="24"/>
                <w:szCs w:val="24"/>
                <w:lang w:eastAsia="zh-CN"/>
              </w:rPr>
              <w:t>Кандидатите попълват</w:t>
            </w:r>
            <w:r w:rsidR="00840983" w:rsidRPr="00840983">
              <w:rPr>
                <w:i/>
              </w:rPr>
              <w:t xml:space="preserve"> </w:t>
            </w:r>
            <w:r w:rsidR="00840983" w:rsidRPr="00840983">
              <w:rPr>
                <w:rFonts w:eastAsia="SimSun"/>
                <w:i/>
                <w:sz w:val="24"/>
                <w:szCs w:val="24"/>
                <w:lang w:eastAsia="zh-CN"/>
              </w:rPr>
              <w:t xml:space="preserve">Декларация за свързаност </w:t>
            </w:r>
            <w:r w:rsidR="00B02F0F">
              <w:rPr>
                <w:rFonts w:eastAsia="SimSun"/>
                <w:b/>
                <w:i/>
                <w:sz w:val="24"/>
                <w:szCs w:val="24"/>
                <w:lang w:eastAsia="zh-CN"/>
              </w:rPr>
              <w:t>Приложение № 14</w:t>
            </w:r>
            <w:r w:rsidR="009B6204" w:rsidRPr="00840983">
              <w:rPr>
                <w:rFonts w:eastAsia="SimSun"/>
                <w:i/>
                <w:sz w:val="24"/>
                <w:szCs w:val="24"/>
                <w:lang w:eastAsia="zh-CN"/>
              </w:rPr>
              <w:t xml:space="preserve"> </w:t>
            </w:r>
            <w:r w:rsidR="00840983" w:rsidRPr="00840983">
              <w:rPr>
                <w:rFonts w:eastAsia="SimSun"/>
                <w:i/>
                <w:sz w:val="24"/>
                <w:szCs w:val="24"/>
                <w:lang w:eastAsia="zh-CN"/>
              </w:rPr>
              <w:t>Документи за попълване от Условия за кандидатстване</w:t>
            </w:r>
          </w:p>
        </w:tc>
      </w:tr>
    </w:tbl>
    <w:p w:rsidR="00C54D8C" w:rsidRPr="00C54D8C" w:rsidRDefault="00C54D8C" w:rsidP="007306CF">
      <w:pPr>
        <w:pStyle w:val="1"/>
        <w:numPr>
          <w:ilvl w:val="0"/>
          <w:numId w:val="0"/>
        </w:numPr>
        <w:rPr>
          <w:rFonts w:ascii="Times New Roman" w:hAnsi="Times New Roman"/>
          <w:color w:val="auto"/>
          <w:sz w:val="24"/>
          <w:szCs w:val="24"/>
        </w:rPr>
      </w:pPr>
      <w:bookmarkStart w:id="17" w:name="_Toc505614649"/>
      <w:bookmarkStart w:id="18" w:name="_Toc479577162"/>
      <w:bookmarkStart w:id="19" w:name="_Toc507597090"/>
      <w:r w:rsidRPr="00C54D8C">
        <w:rPr>
          <w:rFonts w:ascii="Times New Roman" w:hAnsi="Times New Roman"/>
          <w:color w:val="auto"/>
          <w:sz w:val="24"/>
          <w:szCs w:val="24"/>
        </w:rPr>
        <w:lastRenderedPageBreak/>
        <w:t>11.2 Критерии за недопустимост на кандидатите:</w:t>
      </w:r>
      <w:bookmarkEnd w:id="17"/>
    </w:p>
    <w:tbl>
      <w:tblPr>
        <w:tblStyle w:val="a3"/>
        <w:tblW w:w="9924" w:type="dxa"/>
        <w:tblInd w:w="-318" w:type="dxa"/>
        <w:tblLook w:val="04A0" w:firstRow="1" w:lastRow="0" w:firstColumn="1" w:lastColumn="0" w:noHBand="0" w:noVBand="1"/>
      </w:tblPr>
      <w:tblGrid>
        <w:gridCol w:w="9937"/>
      </w:tblGrid>
      <w:tr w:rsidR="00C54D8C" w:rsidRPr="00C54D8C" w:rsidTr="00B02F0F">
        <w:trPr>
          <w:trHeight w:val="893"/>
        </w:trPr>
        <w:tc>
          <w:tcPr>
            <w:tcW w:w="9924" w:type="dxa"/>
          </w:tcPr>
          <w:p w:rsidR="00A30E2C" w:rsidRDefault="00A30E2C" w:rsidP="00A30E2C">
            <w:pPr>
              <w:widowControl w:val="0"/>
              <w:autoSpaceDE w:val="0"/>
              <w:autoSpaceDN w:val="0"/>
              <w:adjustRightInd w:val="0"/>
              <w:ind w:firstLine="708"/>
              <w:rPr>
                <w:b/>
                <w:sz w:val="24"/>
                <w:szCs w:val="24"/>
              </w:rPr>
            </w:pPr>
            <w:r w:rsidRPr="009F7622">
              <w:rPr>
                <w:sz w:val="24"/>
              </w:rPr>
              <w:t xml:space="preserve">В съответствие с разпоредбите на чл. 18, ал. 4, т. 1 от Наредба № 22 от 14 декември 2015 г. за прилагане на подмярка 19.2. "Прилагане на операции в рамките на стратегии за Водено от общностите местно развитие" на мярка 19 "Водено от общностите местно развитие" (ВОМР) от Програмата за развитие на селските райони </w:t>
            </w:r>
            <w:r w:rsidRPr="005533BE">
              <w:rPr>
                <w:sz w:val="24"/>
                <w:szCs w:val="24"/>
              </w:rPr>
              <w:t>за периода 2014 - 2020 г. (ПРСР 2014 - 2020 г.):</w:t>
            </w:r>
            <w:r w:rsidRPr="005533BE">
              <w:rPr>
                <w:b/>
                <w:sz w:val="24"/>
                <w:szCs w:val="24"/>
              </w:rPr>
              <w:t xml:space="preserve"> „Не е допустим кандидат/получател на помощ и/ или негов законен или упълномощен представител, който не отговаря на условията, определени във член 12, ал. 3 и 10 от същата наредба за проекти, финансирани от</w:t>
            </w:r>
            <w:r w:rsidRPr="005533BE">
              <w:rPr>
                <w:b/>
                <w:spacing w:val="1"/>
                <w:sz w:val="24"/>
                <w:szCs w:val="24"/>
              </w:rPr>
              <w:t xml:space="preserve"> </w:t>
            </w:r>
            <w:r w:rsidRPr="005533BE">
              <w:rPr>
                <w:b/>
                <w:sz w:val="24"/>
                <w:szCs w:val="24"/>
              </w:rPr>
              <w:t>ЕЗФРСР.</w:t>
            </w:r>
          </w:p>
          <w:p w:rsidR="00B02F0F" w:rsidRDefault="00B02F0F" w:rsidP="00A30E2C">
            <w:pPr>
              <w:widowControl w:val="0"/>
              <w:autoSpaceDE w:val="0"/>
              <w:autoSpaceDN w:val="0"/>
              <w:adjustRightInd w:val="0"/>
              <w:ind w:firstLine="708"/>
              <w:rPr>
                <w:b/>
                <w:sz w:val="24"/>
                <w:szCs w:val="24"/>
              </w:rPr>
            </w:pPr>
          </w:p>
          <w:p w:rsidR="007C62EF" w:rsidRPr="005533BE" w:rsidRDefault="007C62EF" w:rsidP="00A30E2C">
            <w:pPr>
              <w:widowControl w:val="0"/>
              <w:autoSpaceDE w:val="0"/>
              <w:autoSpaceDN w:val="0"/>
              <w:adjustRightInd w:val="0"/>
              <w:ind w:firstLine="708"/>
              <w:rPr>
                <w:b/>
                <w:sz w:val="24"/>
                <w:szCs w:val="24"/>
              </w:rPr>
            </w:pPr>
          </w:p>
          <w:tbl>
            <w:tblPr>
              <w:tblStyle w:val="a3"/>
              <w:tblW w:w="9711" w:type="dxa"/>
              <w:shd w:val="clear" w:color="auto" w:fill="D5DCE4" w:themeFill="text2" w:themeFillTint="33"/>
              <w:tblLook w:val="04A0" w:firstRow="1" w:lastRow="0" w:firstColumn="1" w:lastColumn="0" w:noHBand="0" w:noVBand="1"/>
            </w:tblPr>
            <w:tblGrid>
              <w:gridCol w:w="9711"/>
            </w:tblGrid>
            <w:tr w:rsidR="00A30E2C" w:rsidRPr="005533BE" w:rsidTr="007C62EF">
              <w:trPr>
                <w:trHeight w:val="2594"/>
              </w:trPr>
              <w:tc>
                <w:tcPr>
                  <w:tcW w:w="9711" w:type="dxa"/>
                  <w:shd w:val="clear" w:color="auto" w:fill="D5DCE4" w:themeFill="text2" w:themeFillTint="33"/>
                </w:tcPr>
                <w:p w:rsidR="00A30E2C" w:rsidRPr="00E57E3E" w:rsidRDefault="00A30E2C" w:rsidP="00D648DA">
                  <w:pPr>
                    <w:pStyle w:val="TableParagraph"/>
                    <w:spacing w:line="275" w:lineRule="exact"/>
                    <w:ind w:left="0"/>
                    <w:rPr>
                      <w:rFonts w:ascii="Times New Roman" w:hAnsi="Times New Roman" w:cs="Times New Roman"/>
                      <w:b/>
                      <w:sz w:val="24"/>
                      <w:szCs w:val="24"/>
                      <w:lang w:val="ru-RU"/>
                    </w:rPr>
                  </w:pPr>
                  <w:r w:rsidRPr="00E57E3E">
                    <w:rPr>
                      <w:rFonts w:ascii="Times New Roman" w:hAnsi="Times New Roman" w:cs="Times New Roman"/>
                      <w:b/>
                      <w:sz w:val="24"/>
                      <w:szCs w:val="24"/>
                      <w:lang w:val="ru-RU"/>
                    </w:rPr>
                    <w:lastRenderedPageBreak/>
                    <w:t>ВАЖНО!!!</w:t>
                  </w:r>
                </w:p>
                <w:p w:rsidR="00EE28BE" w:rsidRPr="00EE28BE" w:rsidRDefault="00A30E2C" w:rsidP="00EE28BE">
                  <w:pPr>
                    <w:rPr>
                      <w:b/>
                      <w:i/>
                      <w:sz w:val="24"/>
                      <w:szCs w:val="24"/>
                    </w:rPr>
                  </w:pPr>
                  <w:r w:rsidRPr="006E71BF">
                    <w:rPr>
                      <w:b/>
                      <w:sz w:val="24"/>
                      <w:szCs w:val="24"/>
                    </w:rPr>
                    <w:t xml:space="preserve">При кандидатстване кандидатите са длъжни да представят Декларация по образец </w:t>
                  </w:r>
                  <w:r w:rsidR="00EE28BE" w:rsidRPr="00EE28BE">
                    <w:rPr>
                      <w:b/>
                      <w:sz w:val="24"/>
                      <w:szCs w:val="24"/>
                    </w:rPr>
                    <w:t>за липса на основания за отстраняване съгласно Приложение към заповед № РД 09-365 от 27.04.2020 г</w:t>
                  </w:r>
                  <w:r w:rsidR="00EE28BE">
                    <w:rPr>
                      <w:b/>
                      <w:sz w:val="24"/>
                      <w:szCs w:val="24"/>
                    </w:rPr>
                    <w:t>.</w:t>
                  </w:r>
                  <w:r w:rsidR="00EE28BE" w:rsidRPr="00EE28BE">
                    <w:rPr>
                      <w:b/>
                      <w:sz w:val="24"/>
                      <w:szCs w:val="24"/>
                    </w:rPr>
                    <w:t xml:space="preserve"> </w:t>
                  </w:r>
                  <w:r w:rsidRPr="00EE6874">
                    <w:rPr>
                      <w:b/>
                      <w:i/>
                      <w:sz w:val="24"/>
                      <w:szCs w:val="24"/>
                    </w:rPr>
                    <w:t xml:space="preserve">(Приложение № </w:t>
                  </w:r>
                  <w:r w:rsidR="004A6E1E" w:rsidRPr="00EE6874">
                    <w:rPr>
                      <w:b/>
                      <w:i/>
                      <w:sz w:val="24"/>
                      <w:szCs w:val="24"/>
                    </w:rPr>
                    <w:t>5</w:t>
                  </w:r>
                  <w:r w:rsidRPr="00EE6874">
                    <w:rPr>
                      <w:b/>
                      <w:i/>
                      <w:sz w:val="24"/>
                      <w:szCs w:val="24"/>
                    </w:rPr>
                    <w:t xml:space="preserve"> от документи за попълване</w:t>
                  </w:r>
                  <w:r w:rsidR="004A6E1E" w:rsidRPr="00EE6874">
                    <w:rPr>
                      <w:b/>
                      <w:i/>
                      <w:sz w:val="24"/>
                      <w:szCs w:val="24"/>
                    </w:rPr>
                    <w:t xml:space="preserve"> към условия за кандидатстване).</w:t>
                  </w:r>
                  <w:r w:rsidRPr="00EE28BE">
                    <w:rPr>
                      <w:b/>
                      <w:i/>
                      <w:sz w:val="24"/>
                      <w:szCs w:val="24"/>
                    </w:rPr>
                    <w:t xml:space="preserve"> </w:t>
                  </w:r>
                </w:p>
                <w:p w:rsidR="00A30E2C" w:rsidRPr="00E57E3E" w:rsidRDefault="00A30E2C" w:rsidP="00EE28BE">
                  <w:pPr>
                    <w:rPr>
                      <w:b/>
                      <w:sz w:val="24"/>
                      <w:szCs w:val="24"/>
                      <w:lang w:val="ru-RU"/>
                    </w:rPr>
                  </w:pPr>
                  <w:r w:rsidRPr="006E71BF">
                    <w:rPr>
                      <w:b/>
                      <w:sz w:val="24"/>
                      <w:szCs w:val="24"/>
                      <w:lang w:val="ru-RU"/>
                    </w:rPr>
                    <w:t>Кандидатите следва да се запознаят внимателно с изискванията на чл. 12, ал. 3 и 10 от Наредба №22/2015 г. Същата е налична на адрес:</w:t>
                  </w:r>
                  <w:hyperlink r:id="rId8">
                    <w:r w:rsidRPr="006E71BF">
                      <w:rPr>
                        <w:b/>
                        <w:sz w:val="24"/>
                        <w:szCs w:val="24"/>
                        <w:u w:val="thick" w:color="0000FF"/>
                        <w:lang w:val="ru-RU"/>
                      </w:rPr>
                      <w:t xml:space="preserve"> </w:t>
                    </w:r>
                    <w:r w:rsidRPr="006E71BF">
                      <w:rPr>
                        <w:b/>
                        <w:sz w:val="24"/>
                        <w:szCs w:val="24"/>
                        <w:u w:val="thick" w:color="0000FF"/>
                      </w:rPr>
                      <w:t>https</w:t>
                    </w:r>
                    <w:r w:rsidRPr="006E71BF">
                      <w:rPr>
                        <w:b/>
                        <w:sz w:val="24"/>
                        <w:szCs w:val="24"/>
                        <w:u w:val="thick" w:color="0000FF"/>
                        <w:lang w:val="ru-RU"/>
                      </w:rPr>
                      <w:t>://</w:t>
                    </w:r>
                    <w:r w:rsidRPr="006E71BF">
                      <w:rPr>
                        <w:b/>
                        <w:sz w:val="24"/>
                        <w:szCs w:val="24"/>
                        <w:u w:val="thick" w:color="0000FF"/>
                      </w:rPr>
                      <w:t>lex</w:t>
                    </w:r>
                    <w:r w:rsidRPr="006E71BF">
                      <w:rPr>
                        <w:b/>
                        <w:sz w:val="24"/>
                        <w:szCs w:val="24"/>
                        <w:u w:val="thick" w:color="0000FF"/>
                        <w:lang w:val="ru-RU"/>
                      </w:rPr>
                      <w:t>.</w:t>
                    </w:r>
                    <w:r w:rsidRPr="006E71BF">
                      <w:rPr>
                        <w:b/>
                        <w:sz w:val="24"/>
                        <w:szCs w:val="24"/>
                        <w:u w:val="thick" w:color="0000FF"/>
                      </w:rPr>
                      <w:t>bg</w:t>
                    </w:r>
                    <w:r w:rsidRPr="006E71BF">
                      <w:rPr>
                        <w:b/>
                        <w:sz w:val="24"/>
                        <w:szCs w:val="24"/>
                        <w:u w:val="thick" w:color="0000FF"/>
                        <w:lang w:val="ru-RU"/>
                      </w:rPr>
                      <w:t>/</w:t>
                    </w:r>
                    <w:r w:rsidRPr="006E71BF">
                      <w:rPr>
                        <w:b/>
                        <w:sz w:val="24"/>
                        <w:szCs w:val="24"/>
                        <w:u w:val="thick" w:color="0000FF"/>
                      </w:rPr>
                      <w:t>en</w:t>
                    </w:r>
                    <w:r w:rsidRPr="006E71BF">
                      <w:rPr>
                        <w:b/>
                        <w:sz w:val="24"/>
                        <w:szCs w:val="24"/>
                        <w:u w:val="thick" w:color="0000FF"/>
                        <w:lang w:val="ru-RU"/>
                      </w:rPr>
                      <w:t>/</w:t>
                    </w:r>
                    <w:r w:rsidRPr="006E71BF">
                      <w:rPr>
                        <w:b/>
                        <w:sz w:val="24"/>
                        <w:szCs w:val="24"/>
                        <w:u w:val="thick" w:color="0000FF"/>
                      </w:rPr>
                      <w:t>laws</w:t>
                    </w:r>
                    <w:r w:rsidRPr="006E71BF">
                      <w:rPr>
                        <w:b/>
                        <w:sz w:val="24"/>
                        <w:szCs w:val="24"/>
                        <w:u w:val="thick" w:color="0000FF"/>
                        <w:lang w:val="ru-RU"/>
                      </w:rPr>
                      <w:t>/</w:t>
                    </w:r>
                    <w:r w:rsidRPr="006E71BF">
                      <w:rPr>
                        <w:b/>
                        <w:sz w:val="24"/>
                        <w:szCs w:val="24"/>
                        <w:u w:val="thick" w:color="0000FF"/>
                      </w:rPr>
                      <w:t>ldoc</w:t>
                    </w:r>
                    <w:r w:rsidRPr="006E71BF">
                      <w:rPr>
                        <w:b/>
                        <w:sz w:val="24"/>
                        <w:szCs w:val="24"/>
                        <w:u w:val="thick" w:color="0000FF"/>
                        <w:lang w:val="ru-RU"/>
                      </w:rPr>
                      <w:t>/2136715490</w:t>
                    </w:r>
                  </w:hyperlink>
                  <w:r w:rsidRPr="006E71BF">
                    <w:rPr>
                      <w:b/>
                      <w:sz w:val="24"/>
                      <w:szCs w:val="24"/>
                      <w:lang w:val="ru-RU"/>
                    </w:rPr>
                    <w:t xml:space="preserve"> или на електронният сайт на Министерство на земеделието, храните и горите</w:t>
                  </w:r>
                  <w:r w:rsidRPr="006E71BF">
                    <w:rPr>
                      <w:b/>
                      <w:position w:val="8"/>
                      <w:sz w:val="24"/>
                      <w:szCs w:val="24"/>
                      <w:lang w:val="ru-RU"/>
                    </w:rPr>
                    <w:t>2</w:t>
                  </w:r>
                  <w:r w:rsidRPr="006E71BF">
                    <w:rPr>
                      <w:b/>
                      <w:sz w:val="24"/>
                      <w:szCs w:val="24"/>
                      <w:lang w:val="ru-RU"/>
                    </w:rPr>
                    <w:t>.</w:t>
                  </w:r>
                </w:p>
              </w:tc>
            </w:tr>
          </w:tbl>
          <w:p w:rsidR="00C54D8C" w:rsidRPr="00C54D8C" w:rsidRDefault="00C54D8C" w:rsidP="00C54D8C">
            <w:pPr>
              <w:rPr>
                <w:sz w:val="24"/>
                <w:szCs w:val="24"/>
              </w:rPr>
            </w:pPr>
          </w:p>
        </w:tc>
      </w:tr>
    </w:tbl>
    <w:p w:rsidR="00713D12" w:rsidRDefault="00713D12" w:rsidP="00C54D8C"/>
    <w:p w:rsidR="00C54D8C" w:rsidRPr="00F16A79" w:rsidRDefault="00713D12" w:rsidP="00C54D8C">
      <w:pPr>
        <w:rPr>
          <w:b/>
          <w:sz w:val="24"/>
          <w:szCs w:val="24"/>
        </w:rPr>
      </w:pPr>
      <w:r w:rsidRPr="00F16A79">
        <w:rPr>
          <w:b/>
          <w:sz w:val="24"/>
          <w:szCs w:val="24"/>
        </w:rPr>
        <w:t>12.Допустими партньори ( ако е приложимо )</w:t>
      </w:r>
    </w:p>
    <w:tbl>
      <w:tblPr>
        <w:tblStyle w:val="a3"/>
        <w:tblW w:w="9924" w:type="dxa"/>
        <w:tblInd w:w="-318" w:type="dxa"/>
        <w:tblLook w:val="04A0" w:firstRow="1" w:lastRow="0" w:firstColumn="1" w:lastColumn="0" w:noHBand="0" w:noVBand="1"/>
      </w:tblPr>
      <w:tblGrid>
        <w:gridCol w:w="9924"/>
      </w:tblGrid>
      <w:tr w:rsidR="00713D12" w:rsidRPr="00F16A79" w:rsidTr="00B02F0F">
        <w:tc>
          <w:tcPr>
            <w:tcW w:w="9924" w:type="dxa"/>
          </w:tcPr>
          <w:p w:rsidR="00713D12" w:rsidRPr="00F16A79" w:rsidRDefault="00713D12" w:rsidP="00C54D8C">
            <w:pPr>
              <w:rPr>
                <w:sz w:val="24"/>
                <w:szCs w:val="24"/>
              </w:rPr>
            </w:pPr>
            <w:r w:rsidRPr="00F16A79">
              <w:rPr>
                <w:sz w:val="24"/>
                <w:szCs w:val="24"/>
              </w:rPr>
              <w:t>Неприложимо</w:t>
            </w:r>
          </w:p>
        </w:tc>
      </w:tr>
    </w:tbl>
    <w:p w:rsidR="00F2672E" w:rsidRDefault="0092460A" w:rsidP="0092460A">
      <w:pPr>
        <w:pStyle w:val="1"/>
        <w:numPr>
          <w:ilvl w:val="0"/>
          <w:numId w:val="0"/>
        </w:numPr>
        <w:rPr>
          <w:rFonts w:ascii="Times New Roman" w:hAnsi="Times New Roman"/>
          <w:color w:val="auto"/>
          <w:sz w:val="24"/>
          <w:szCs w:val="24"/>
        </w:rPr>
      </w:pPr>
      <w:r>
        <w:rPr>
          <w:rFonts w:ascii="Times New Roman" w:hAnsi="Times New Roman"/>
          <w:color w:val="auto"/>
          <w:sz w:val="24"/>
          <w:szCs w:val="24"/>
        </w:rPr>
        <w:t>13.</w:t>
      </w:r>
      <w:r w:rsidR="00F2672E" w:rsidRPr="007F56DC">
        <w:rPr>
          <w:rFonts w:ascii="Times New Roman" w:hAnsi="Times New Roman"/>
          <w:color w:val="auto"/>
          <w:sz w:val="24"/>
          <w:szCs w:val="24"/>
        </w:rPr>
        <w:t>Дейности , допустими за финансиране:</w:t>
      </w:r>
      <w:bookmarkEnd w:id="18"/>
      <w:bookmarkEnd w:id="19"/>
    </w:p>
    <w:p w:rsidR="00E90159" w:rsidRPr="00A54779" w:rsidRDefault="00E90159" w:rsidP="00E90159">
      <w:pPr>
        <w:rPr>
          <w:b/>
          <w:sz w:val="24"/>
          <w:szCs w:val="24"/>
        </w:rPr>
      </w:pPr>
      <w:bookmarkStart w:id="20" w:name="_Hlk524422425"/>
      <w:r w:rsidRPr="00A54779">
        <w:rPr>
          <w:b/>
          <w:sz w:val="24"/>
          <w:szCs w:val="24"/>
        </w:rPr>
        <w:t>13.1. Допустими дейности:</w:t>
      </w:r>
    </w:p>
    <w:p w:rsidR="00E90159" w:rsidRPr="00E90159" w:rsidRDefault="00E90159" w:rsidP="00E90159"/>
    <w:tbl>
      <w:tblPr>
        <w:tblW w:w="1006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065"/>
      </w:tblGrid>
      <w:tr w:rsidR="00F2672E" w:rsidTr="00B02F0F">
        <w:tc>
          <w:tcPr>
            <w:tcW w:w="10065" w:type="dxa"/>
            <w:shd w:val="clear" w:color="auto" w:fill="auto"/>
          </w:tcPr>
          <w:bookmarkEnd w:id="20"/>
          <w:p w:rsidR="00E90159" w:rsidRDefault="00E90159" w:rsidP="00B53A50">
            <w:pPr>
              <w:rPr>
                <w:sz w:val="24"/>
                <w:szCs w:val="24"/>
              </w:rPr>
            </w:pPr>
            <w:r>
              <w:rPr>
                <w:sz w:val="24"/>
                <w:szCs w:val="24"/>
              </w:rPr>
              <w:t>Съгласно СВОМР на МИГ Чирпан са</w:t>
            </w:r>
            <w:r w:rsidR="00A54779">
              <w:rPr>
                <w:sz w:val="24"/>
                <w:szCs w:val="24"/>
              </w:rPr>
              <w:t xml:space="preserve"> допустими за финансиране следни</w:t>
            </w:r>
            <w:r>
              <w:rPr>
                <w:sz w:val="24"/>
                <w:szCs w:val="24"/>
              </w:rPr>
              <w:t>те дейности:</w:t>
            </w:r>
          </w:p>
          <w:p w:rsidR="00E90159" w:rsidRPr="0010658B" w:rsidRDefault="00E90159" w:rsidP="00F62D42">
            <w:pPr>
              <w:keepNext/>
              <w:keepLines/>
              <w:numPr>
                <w:ilvl w:val="0"/>
                <w:numId w:val="14"/>
              </w:numPr>
              <w:spacing w:after="200"/>
              <w:contextualSpacing/>
              <w:rPr>
                <w:sz w:val="24"/>
                <w:szCs w:val="24"/>
              </w:rPr>
            </w:pPr>
            <w:r w:rsidRPr="0010658B">
              <w:rPr>
                <w:sz w:val="24"/>
                <w:szCs w:val="24"/>
              </w:rPr>
              <w:t>Проучвания и информационни дейности, свързани с популяризиране на нематериалното културно наследство;</w:t>
            </w:r>
          </w:p>
          <w:p w:rsidR="00E90159" w:rsidRDefault="00E90159" w:rsidP="00F62D42">
            <w:pPr>
              <w:keepNext/>
              <w:keepLines/>
              <w:numPr>
                <w:ilvl w:val="0"/>
                <w:numId w:val="14"/>
              </w:numPr>
              <w:spacing w:after="200"/>
              <w:contextualSpacing/>
              <w:rPr>
                <w:sz w:val="24"/>
                <w:szCs w:val="24"/>
              </w:rPr>
            </w:pPr>
            <w:r w:rsidRPr="0010658B">
              <w:rPr>
                <w:sz w:val="24"/>
                <w:szCs w:val="24"/>
              </w:rPr>
              <w:t>Проучвания и изработване на материали във връзка с документиране и/или изследване, и/или промотиране на нематериалното културно наследство;</w:t>
            </w:r>
          </w:p>
          <w:p w:rsidR="00E90159" w:rsidRPr="0010658B" w:rsidRDefault="00E90159" w:rsidP="00F62D42">
            <w:pPr>
              <w:keepNext/>
              <w:keepLines/>
              <w:numPr>
                <w:ilvl w:val="0"/>
                <w:numId w:val="14"/>
              </w:numPr>
              <w:spacing w:after="200"/>
              <w:contextualSpacing/>
              <w:rPr>
                <w:sz w:val="24"/>
                <w:szCs w:val="24"/>
              </w:rPr>
            </w:pPr>
            <w:r w:rsidRPr="000E2B61">
              <w:rPr>
                <w:sz w:val="24"/>
                <w:szCs w:val="24"/>
              </w:rPr>
              <w:t>Дейности, свързани със съхранение и популяризиране на местния фолклор, на историческото и културното наследство на района/територията в т.ч. опазване на природните пространства и на мемориалните места, чието съществуване е необходимо за изразяване на нематериалното културно наследство;</w:t>
            </w:r>
          </w:p>
          <w:p w:rsidR="00E90159" w:rsidRPr="003F4501" w:rsidRDefault="00E90159" w:rsidP="00F62D42">
            <w:pPr>
              <w:keepNext/>
              <w:keepLines/>
              <w:numPr>
                <w:ilvl w:val="0"/>
                <w:numId w:val="14"/>
              </w:numPr>
              <w:spacing w:after="200"/>
              <w:contextualSpacing/>
              <w:rPr>
                <w:sz w:val="24"/>
                <w:szCs w:val="24"/>
              </w:rPr>
            </w:pPr>
            <w:r w:rsidRPr="0010658B">
              <w:rPr>
                <w:sz w:val="24"/>
                <w:szCs w:val="24"/>
              </w:rPr>
              <w:t>Дейности, свързани със съхранение и популяризиране на местния фолклор - и/или различни мероприятия във връзка с местни културни обичаи и традиции - /фестивали, събори, празници, обичаи/ и други събития, свързани с местното културно наследство и разнообразяването а</w:t>
            </w:r>
            <w:r>
              <w:rPr>
                <w:sz w:val="24"/>
                <w:szCs w:val="24"/>
              </w:rPr>
              <w:t xml:space="preserve"> културния живот на населението вкл.</w:t>
            </w:r>
            <w:r w:rsidRPr="0010658B">
              <w:rPr>
                <w:sz w:val="24"/>
                <w:szCs w:val="24"/>
              </w:rPr>
              <w:t xml:space="preserve">  </w:t>
            </w:r>
            <w:r>
              <w:rPr>
                <w:sz w:val="24"/>
                <w:szCs w:val="24"/>
              </w:rPr>
              <w:t>д</w:t>
            </w:r>
            <w:r w:rsidRPr="008E0BEE">
              <w:rPr>
                <w:sz w:val="24"/>
                <w:szCs w:val="24"/>
              </w:rPr>
              <w:t xml:space="preserve">ейности за </w:t>
            </w:r>
            <w:r w:rsidRPr="006A7477">
              <w:rPr>
                <w:sz w:val="24"/>
                <w:szCs w:val="24"/>
              </w:rPr>
              <w:t>популяризиране на културно наследство с национално значение</w:t>
            </w:r>
          </w:p>
          <w:p w:rsidR="000D7188" w:rsidRPr="00A54779" w:rsidRDefault="00E90159" w:rsidP="007D436F">
            <w:pPr>
              <w:keepNext/>
              <w:keepLines/>
              <w:numPr>
                <w:ilvl w:val="0"/>
                <w:numId w:val="14"/>
              </w:numPr>
              <w:spacing w:after="200"/>
              <w:contextualSpacing/>
              <w:rPr>
                <w:sz w:val="24"/>
                <w:szCs w:val="24"/>
              </w:rPr>
            </w:pPr>
            <w:r w:rsidRPr="003F4501">
              <w:rPr>
                <w:sz w:val="24"/>
                <w:szCs w:val="24"/>
              </w:rPr>
              <w:t>Насърчаване на екологичната култура за опазване на природното наследство на селата;</w:t>
            </w:r>
          </w:p>
        </w:tc>
      </w:tr>
    </w:tbl>
    <w:p w:rsidR="003F4501" w:rsidRDefault="003F4501" w:rsidP="00E90159">
      <w:pPr>
        <w:rPr>
          <w:b/>
        </w:rPr>
      </w:pPr>
      <w:bookmarkStart w:id="21" w:name="_Toc479577163"/>
      <w:bookmarkStart w:id="22" w:name="_Toc507597091"/>
    </w:p>
    <w:p w:rsidR="00E90159" w:rsidRPr="00F517F5" w:rsidRDefault="00E90159" w:rsidP="00E90159">
      <w:pPr>
        <w:rPr>
          <w:b/>
          <w:sz w:val="24"/>
          <w:szCs w:val="24"/>
          <w:lang w:val="ru-RU"/>
        </w:rPr>
      </w:pPr>
      <w:r w:rsidRPr="003F4501">
        <w:rPr>
          <w:b/>
          <w:sz w:val="24"/>
          <w:szCs w:val="24"/>
        </w:rPr>
        <w:t>13. 2. Условия за допустимост на дейностите:</w:t>
      </w:r>
    </w:p>
    <w:tbl>
      <w:tblPr>
        <w:tblW w:w="1006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065"/>
      </w:tblGrid>
      <w:tr w:rsidR="00E90159" w:rsidRPr="00F62D42" w:rsidTr="00B02F0F">
        <w:tc>
          <w:tcPr>
            <w:tcW w:w="10065" w:type="dxa"/>
            <w:shd w:val="clear" w:color="auto" w:fill="auto"/>
          </w:tcPr>
          <w:p w:rsidR="003F4501" w:rsidRPr="00F62D42" w:rsidRDefault="003F4501" w:rsidP="003F4501">
            <w:pPr>
              <w:rPr>
                <w:b/>
                <w:sz w:val="24"/>
                <w:szCs w:val="24"/>
              </w:rPr>
            </w:pPr>
            <w:r w:rsidRPr="00F62D42">
              <w:rPr>
                <w:b/>
                <w:sz w:val="24"/>
                <w:szCs w:val="24"/>
                <w:lang w:val="en-US"/>
              </w:rPr>
              <w:t>I</w:t>
            </w:r>
            <w:r w:rsidRPr="00F62D42">
              <w:rPr>
                <w:b/>
                <w:sz w:val="24"/>
                <w:szCs w:val="24"/>
              </w:rPr>
              <w:t>.Общи изисквания към СВОМР:</w:t>
            </w:r>
          </w:p>
          <w:p w:rsidR="003F4501" w:rsidRPr="00676CD4" w:rsidRDefault="003F4501" w:rsidP="003F4501">
            <w:pPr>
              <w:rPr>
                <w:sz w:val="24"/>
                <w:szCs w:val="24"/>
              </w:rPr>
            </w:pPr>
            <w:r w:rsidRPr="00676CD4">
              <w:rPr>
                <w:sz w:val="24"/>
                <w:szCs w:val="24"/>
              </w:rPr>
              <w:t>1. Подпомагат се проекти, които се осъществяват на територията на община Чирпан.</w:t>
            </w:r>
          </w:p>
          <w:p w:rsidR="003F4501" w:rsidRPr="00676CD4" w:rsidRDefault="003F4501" w:rsidP="003F4501">
            <w:pPr>
              <w:rPr>
                <w:color w:val="000000"/>
                <w:sz w:val="24"/>
                <w:szCs w:val="24"/>
              </w:rPr>
            </w:pPr>
            <w:r w:rsidRPr="00676CD4">
              <w:rPr>
                <w:sz w:val="24"/>
                <w:szCs w:val="24"/>
              </w:rPr>
              <w:t xml:space="preserve">2. </w:t>
            </w:r>
            <w:r w:rsidRPr="00676CD4">
              <w:rPr>
                <w:color w:val="000000"/>
                <w:sz w:val="24"/>
                <w:szCs w:val="24"/>
              </w:rPr>
              <w:t>Проектите се подпомагат, ако:</w:t>
            </w:r>
          </w:p>
          <w:p w:rsidR="003F4501" w:rsidRPr="00676CD4" w:rsidRDefault="003F4501" w:rsidP="003F4501">
            <w:pPr>
              <w:rPr>
                <w:color w:val="000000"/>
                <w:sz w:val="24"/>
                <w:szCs w:val="24"/>
              </w:rPr>
            </w:pPr>
            <w:r w:rsidRPr="00676CD4">
              <w:rPr>
                <w:color w:val="000000"/>
                <w:sz w:val="24"/>
                <w:szCs w:val="24"/>
              </w:rPr>
              <w:t>2.1. дейностите, включени в проектите, съответстват на приоритетите на общинския план за развитие на съответната община, удостоверено с решение на общинския съвет;</w:t>
            </w:r>
          </w:p>
          <w:p w:rsidR="009606BD" w:rsidRPr="00676CD4" w:rsidRDefault="00F0274E" w:rsidP="003F4501">
            <w:pPr>
              <w:rPr>
                <w:color w:val="000000"/>
                <w:sz w:val="24"/>
                <w:szCs w:val="24"/>
              </w:rPr>
            </w:pPr>
            <w:r w:rsidRPr="00676CD4">
              <w:rPr>
                <w:color w:val="000000"/>
                <w:sz w:val="24"/>
                <w:szCs w:val="24"/>
              </w:rPr>
              <w:t xml:space="preserve"> 2.2.д</w:t>
            </w:r>
            <w:r w:rsidR="009606BD" w:rsidRPr="00676CD4">
              <w:rPr>
                <w:color w:val="000000"/>
                <w:sz w:val="24"/>
                <w:szCs w:val="24"/>
              </w:rPr>
              <w:t xml:space="preserve">ейностите, включени в проектите са съгласувани с одобрената стратегия за ВОМР, за </w:t>
            </w:r>
            <w:r w:rsidR="009606BD" w:rsidRPr="00676CD4">
              <w:rPr>
                <w:color w:val="000000"/>
                <w:sz w:val="24"/>
                <w:szCs w:val="24"/>
              </w:rPr>
              <w:lastRenderedPageBreak/>
              <w:t>което се представя декларация от председателя на колективния управителен орган на местната инициативна група.</w:t>
            </w:r>
          </w:p>
          <w:p w:rsidR="004321C3" w:rsidRPr="00676CD4" w:rsidRDefault="004321C3" w:rsidP="003F4501">
            <w:pPr>
              <w:rPr>
                <w:color w:val="000000"/>
                <w:sz w:val="24"/>
                <w:szCs w:val="24"/>
              </w:rPr>
            </w:pPr>
            <w:r w:rsidRPr="00676CD4">
              <w:rPr>
                <w:color w:val="000000"/>
                <w:sz w:val="24"/>
                <w:szCs w:val="24"/>
              </w:rPr>
              <w:t>2.3.</w:t>
            </w:r>
            <w:r w:rsidR="00F43CEB" w:rsidRPr="00676CD4">
              <w:t xml:space="preserve"> </w:t>
            </w:r>
            <w:r w:rsidR="00F43CEB" w:rsidRPr="00676CD4">
              <w:rPr>
                <w:sz w:val="24"/>
                <w:szCs w:val="24"/>
              </w:rPr>
              <w:t>не</w:t>
            </w:r>
            <w:r w:rsidR="00F43CEB" w:rsidRPr="00676CD4">
              <w:t xml:space="preserve"> </w:t>
            </w:r>
            <w:r w:rsidRPr="00676CD4">
              <w:rPr>
                <w:color w:val="000000"/>
                <w:sz w:val="24"/>
                <w:szCs w:val="24"/>
              </w:rPr>
              <w:t>се подпомагат проекти с включени инвестиционни дейности за  изграждане, реконструкция, ремонт на обекти, а само дейности в областта на нематериалното, културно и природно наследство и местните традиции.</w:t>
            </w:r>
          </w:p>
          <w:p w:rsidR="003F4501" w:rsidRPr="00676CD4" w:rsidRDefault="003F4501" w:rsidP="003F4501">
            <w:pPr>
              <w:rPr>
                <w:color w:val="000000"/>
                <w:sz w:val="24"/>
                <w:szCs w:val="24"/>
              </w:rPr>
            </w:pPr>
            <w:r w:rsidRPr="00676CD4">
              <w:rPr>
                <w:color w:val="000000"/>
                <w:sz w:val="24"/>
                <w:szCs w:val="24"/>
              </w:rPr>
              <w:t xml:space="preserve">3. Подпомагат се проекти, за които са проведени съгласувателните процедури по реда на </w:t>
            </w:r>
            <w:hyperlink r:id="rId9" w:history="1">
              <w:r w:rsidRPr="00676CD4">
                <w:rPr>
                  <w:color w:val="000000"/>
                  <w:sz w:val="24"/>
                  <w:szCs w:val="24"/>
                </w:rPr>
                <w:t>Закона за опазване на околната среда</w:t>
              </w:r>
            </w:hyperlink>
            <w:r w:rsidRPr="00676CD4">
              <w:rPr>
                <w:color w:val="000000"/>
                <w:sz w:val="24"/>
                <w:szCs w:val="24"/>
              </w:rPr>
              <w:t xml:space="preserve">, </w:t>
            </w:r>
            <w:hyperlink r:id="rId10" w:history="1">
              <w:r w:rsidRPr="00676CD4">
                <w:rPr>
                  <w:color w:val="000000"/>
                  <w:sz w:val="24"/>
                  <w:szCs w:val="24"/>
                </w:rPr>
                <w:t>Закона за защитените територии</w:t>
              </w:r>
            </w:hyperlink>
            <w:r w:rsidRPr="00676CD4">
              <w:rPr>
                <w:color w:val="000000"/>
                <w:sz w:val="24"/>
                <w:szCs w:val="24"/>
              </w:rPr>
              <w:t xml:space="preserve"> и/или </w:t>
            </w:r>
            <w:hyperlink r:id="rId11" w:history="1">
              <w:r w:rsidRPr="00676CD4">
                <w:rPr>
                  <w:color w:val="000000"/>
                  <w:sz w:val="24"/>
                  <w:szCs w:val="24"/>
                </w:rPr>
                <w:t>Закона за биологичното разнообразие</w:t>
              </w:r>
            </w:hyperlink>
            <w:r w:rsidRPr="00676CD4">
              <w:rPr>
                <w:color w:val="000000"/>
                <w:sz w:val="24"/>
                <w:szCs w:val="24"/>
              </w:rPr>
              <w:t xml:space="preserve"> със съответния компетентен орган по околна среда и по реда на </w:t>
            </w:r>
            <w:hyperlink r:id="rId12" w:history="1">
              <w:r w:rsidRPr="00676CD4">
                <w:rPr>
                  <w:color w:val="000000"/>
                  <w:sz w:val="24"/>
                  <w:szCs w:val="24"/>
                </w:rPr>
                <w:t>Закона за културното наследство</w:t>
              </w:r>
            </w:hyperlink>
            <w:r w:rsidRPr="00676CD4">
              <w:rPr>
                <w:color w:val="000000"/>
                <w:sz w:val="24"/>
                <w:szCs w:val="24"/>
              </w:rPr>
              <w:t xml:space="preserve"> (ЗКН) с Министерството на културата за защитените територии за опазване на недвижимото културно наследство.</w:t>
            </w:r>
          </w:p>
          <w:p w:rsidR="00500605" w:rsidRPr="00676CD4" w:rsidRDefault="003F4501" w:rsidP="003F4501">
            <w:pPr>
              <w:rPr>
                <w:sz w:val="24"/>
                <w:szCs w:val="24"/>
              </w:rPr>
            </w:pPr>
            <w:r w:rsidRPr="00676CD4">
              <w:rPr>
                <w:color w:val="000000"/>
                <w:sz w:val="24"/>
                <w:szCs w:val="24"/>
              </w:rPr>
              <w:t>5.</w:t>
            </w:r>
            <w:r w:rsidR="005334D1" w:rsidRPr="00676CD4">
              <w:t xml:space="preserve"> </w:t>
            </w:r>
            <w:r w:rsidR="005334D1" w:rsidRPr="00676CD4">
              <w:rPr>
                <w:color w:val="000000"/>
                <w:sz w:val="24"/>
                <w:szCs w:val="24"/>
              </w:rPr>
              <w:t>Проектите се изпълняват върху имот – собственост на кандидата, а когато имотът не е собственост на кандидата, към проектите се прилага документ за ползване на имота за срок не по-малко от 6 години</w:t>
            </w:r>
            <w:r w:rsidR="008453AC" w:rsidRPr="00676CD4">
              <w:rPr>
                <w:sz w:val="24"/>
                <w:szCs w:val="24"/>
              </w:rPr>
              <w:t>.</w:t>
            </w:r>
          </w:p>
          <w:p w:rsidR="003F4501" w:rsidRPr="00676CD4" w:rsidRDefault="00500605" w:rsidP="00BA6F6C">
            <w:pPr>
              <w:rPr>
                <w:sz w:val="24"/>
                <w:szCs w:val="24"/>
              </w:rPr>
            </w:pPr>
            <w:r w:rsidRPr="00676CD4">
              <w:rPr>
                <w:sz w:val="24"/>
                <w:szCs w:val="24"/>
              </w:rPr>
              <w:t xml:space="preserve"> </w:t>
            </w:r>
            <w:r w:rsidR="00BA6F6C" w:rsidRPr="00676CD4">
              <w:rPr>
                <w:sz w:val="24"/>
                <w:szCs w:val="24"/>
              </w:rPr>
              <w:t>6. Проектите</w:t>
            </w:r>
            <w:r w:rsidR="003F4501" w:rsidRPr="00676CD4">
              <w:rPr>
                <w:sz w:val="24"/>
                <w:szCs w:val="24"/>
              </w:rPr>
              <w:t xml:space="preserve"> които включват разходи за преместваеми обекти се придружават с разрешение за поставяне, издадено в съответствие със ЗУТ.</w:t>
            </w:r>
          </w:p>
          <w:p w:rsidR="003F4501" w:rsidRPr="00676CD4" w:rsidRDefault="004321C3" w:rsidP="00F62D42">
            <w:pPr>
              <w:widowControl w:val="0"/>
              <w:autoSpaceDE w:val="0"/>
              <w:autoSpaceDN w:val="0"/>
              <w:adjustRightInd w:val="0"/>
              <w:rPr>
                <w:sz w:val="24"/>
                <w:szCs w:val="24"/>
              </w:rPr>
            </w:pPr>
            <w:r w:rsidRPr="00676CD4">
              <w:rPr>
                <w:sz w:val="24"/>
                <w:szCs w:val="24"/>
              </w:rPr>
              <w:t>7</w:t>
            </w:r>
            <w:r w:rsidR="003F4501" w:rsidRPr="00676CD4">
              <w:rPr>
                <w:sz w:val="24"/>
                <w:szCs w:val="24"/>
              </w:rPr>
              <w:t xml:space="preserve">. Към проектите, включващи разходи за </w:t>
            </w:r>
            <w:r w:rsidR="00BA6F6C" w:rsidRPr="00676CD4">
              <w:rPr>
                <w:sz w:val="24"/>
                <w:szCs w:val="24"/>
              </w:rPr>
              <w:t>оборудване и обзавеждане се прилага:</w:t>
            </w:r>
          </w:p>
          <w:p w:rsidR="003F4501" w:rsidRPr="00676CD4" w:rsidRDefault="00BA6F6C" w:rsidP="00F62D42">
            <w:pPr>
              <w:widowControl w:val="0"/>
              <w:autoSpaceDE w:val="0"/>
              <w:autoSpaceDN w:val="0"/>
              <w:adjustRightInd w:val="0"/>
              <w:rPr>
                <w:sz w:val="24"/>
                <w:szCs w:val="24"/>
              </w:rPr>
            </w:pPr>
            <w:r w:rsidRPr="00676CD4">
              <w:rPr>
                <w:sz w:val="24"/>
                <w:szCs w:val="24"/>
              </w:rPr>
              <w:t>а</w:t>
            </w:r>
            <w:r w:rsidR="003F4501" w:rsidRPr="00676CD4">
              <w:rPr>
                <w:sz w:val="24"/>
                <w:szCs w:val="24"/>
              </w:rPr>
              <w:t xml:space="preserve">) графично и фотозаснемане на обекта и/или архитектурен план на сградата/обекта, когато за предвидените </w:t>
            </w:r>
            <w:r w:rsidRPr="00676CD4">
              <w:rPr>
                <w:sz w:val="24"/>
                <w:szCs w:val="24"/>
              </w:rPr>
              <w:t xml:space="preserve">инвестиции </w:t>
            </w:r>
            <w:r w:rsidR="003F4501" w:rsidRPr="00676CD4">
              <w:rPr>
                <w:sz w:val="24"/>
                <w:szCs w:val="24"/>
              </w:rPr>
              <w:t>не се изисква одобрен инвестиционен проект съгласно ЗУТ и съгласувателно становище, издадено от Министерството на културата;</w:t>
            </w:r>
          </w:p>
          <w:p w:rsidR="003F4501" w:rsidRPr="00676CD4" w:rsidRDefault="00BA6F6C" w:rsidP="00F62D42">
            <w:pPr>
              <w:widowControl w:val="0"/>
              <w:autoSpaceDE w:val="0"/>
              <w:autoSpaceDN w:val="0"/>
              <w:adjustRightInd w:val="0"/>
              <w:rPr>
                <w:sz w:val="24"/>
                <w:szCs w:val="24"/>
              </w:rPr>
            </w:pPr>
            <w:r w:rsidRPr="00676CD4">
              <w:rPr>
                <w:sz w:val="24"/>
                <w:szCs w:val="24"/>
              </w:rPr>
              <w:t>б</w:t>
            </w:r>
            <w:r w:rsidR="003F4501" w:rsidRPr="00676CD4">
              <w:rPr>
                <w:sz w:val="24"/>
                <w:szCs w:val="24"/>
              </w:rPr>
              <w:t>) становище на главния архитект с подробно описание на инвестиционното намерение, че строежът не се нуждае от издаване на разрешение за строеж, когато издаването му не се изисква съгласно ЗУТ, и съгласувателно становище, издадено от Министерството на културата.</w:t>
            </w:r>
          </w:p>
          <w:p w:rsidR="003F4501" w:rsidRPr="00676CD4" w:rsidRDefault="004321C3" w:rsidP="003F4501">
            <w:pPr>
              <w:rPr>
                <w:sz w:val="24"/>
                <w:szCs w:val="24"/>
              </w:rPr>
            </w:pPr>
            <w:r w:rsidRPr="00676CD4">
              <w:rPr>
                <w:color w:val="000000"/>
                <w:sz w:val="24"/>
                <w:szCs w:val="24"/>
              </w:rPr>
              <w:t>8</w:t>
            </w:r>
            <w:r w:rsidR="003F4501" w:rsidRPr="00676CD4">
              <w:rPr>
                <w:color w:val="000000"/>
                <w:sz w:val="24"/>
                <w:szCs w:val="24"/>
              </w:rPr>
              <w:t xml:space="preserve">. </w:t>
            </w:r>
            <w:r w:rsidRPr="00676CD4">
              <w:rPr>
                <w:color w:val="000000"/>
                <w:sz w:val="24"/>
                <w:szCs w:val="24"/>
              </w:rPr>
              <w:t>П</w:t>
            </w:r>
            <w:r w:rsidR="003F4501" w:rsidRPr="00676CD4">
              <w:rPr>
                <w:sz w:val="24"/>
                <w:szCs w:val="24"/>
              </w:rPr>
              <w:t>роекти, които включват обекти недвижими културни ценности, се съгласуват с Министерството на културата по реда на ЗКН.</w:t>
            </w:r>
          </w:p>
          <w:p w:rsidR="003F4501" w:rsidRPr="00F62D42" w:rsidRDefault="005131EA" w:rsidP="00F62D42">
            <w:pPr>
              <w:widowControl w:val="0"/>
              <w:autoSpaceDE w:val="0"/>
              <w:autoSpaceDN w:val="0"/>
              <w:adjustRightInd w:val="0"/>
              <w:rPr>
                <w:sz w:val="24"/>
                <w:szCs w:val="24"/>
              </w:rPr>
            </w:pPr>
            <w:r w:rsidRPr="00676CD4">
              <w:rPr>
                <w:sz w:val="24"/>
                <w:szCs w:val="24"/>
              </w:rPr>
              <w:t>9</w:t>
            </w:r>
            <w:r w:rsidR="003F4501" w:rsidRPr="00676CD4">
              <w:rPr>
                <w:sz w:val="24"/>
                <w:szCs w:val="24"/>
              </w:rPr>
              <w:t>. Дейностите и инвестициите по проекта, за които се изисква лицензиране, разрешение и/или регистрация за извършване на дейността/инвестицията съгласно българското законодателство, се подпомагат само ако са представени съответните лицензи, разрешения и/или документ, удостоверяващ регистрацията.</w:t>
            </w:r>
          </w:p>
          <w:p w:rsidR="00E90159" w:rsidRPr="00F62D42" w:rsidRDefault="00E90159" w:rsidP="00E90159">
            <w:pPr>
              <w:rPr>
                <w:b/>
                <w:sz w:val="24"/>
                <w:szCs w:val="24"/>
              </w:rPr>
            </w:pPr>
          </w:p>
        </w:tc>
      </w:tr>
    </w:tbl>
    <w:p w:rsidR="00E90159" w:rsidRDefault="00E90159" w:rsidP="00E90159">
      <w:pPr>
        <w:rPr>
          <w:b/>
        </w:rPr>
      </w:pPr>
    </w:p>
    <w:p w:rsidR="00E90159" w:rsidRPr="00FB4C37" w:rsidRDefault="00E90159" w:rsidP="00E90159">
      <w:pPr>
        <w:rPr>
          <w:b/>
          <w:sz w:val="24"/>
          <w:szCs w:val="24"/>
        </w:rPr>
      </w:pPr>
      <w:r w:rsidRPr="00FB4C37">
        <w:rPr>
          <w:b/>
          <w:sz w:val="24"/>
          <w:szCs w:val="24"/>
        </w:rPr>
        <w:t>13.3. Недопустими дейности:</w:t>
      </w:r>
    </w:p>
    <w:tbl>
      <w:tblPr>
        <w:tblW w:w="1006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065"/>
      </w:tblGrid>
      <w:tr w:rsidR="003F4501" w:rsidRPr="00F62D42" w:rsidTr="00B02F0F">
        <w:tc>
          <w:tcPr>
            <w:tcW w:w="10065" w:type="dxa"/>
            <w:shd w:val="clear" w:color="auto" w:fill="auto"/>
          </w:tcPr>
          <w:p w:rsidR="003F4501" w:rsidRPr="00F62D42" w:rsidRDefault="003F4501" w:rsidP="003F4501">
            <w:pPr>
              <w:rPr>
                <w:sz w:val="24"/>
                <w:szCs w:val="24"/>
              </w:rPr>
            </w:pPr>
            <w:r w:rsidRPr="00F62D42">
              <w:rPr>
                <w:sz w:val="24"/>
                <w:szCs w:val="24"/>
                <w:lang w:val="en-US"/>
              </w:rPr>
              <w:t>I</w:t>
            </w:r>
            <w:r w:rsidRPr="00F62D42">
              <w:rPr>
                <w:sz w:val="24"/>
                <w:szCs w:val="24"/>
              </w:rPr>
              <w:t>. Безвъзмездна финансова помощ не се предоставя за проекти:</w:t>
            </w:r>
          </w:p>
          <w:p w:rsidR="003F4501" w:rsidRPr="00F62D42" w:rsidRDefault="003F4501" w:rsidP="00F62D42">
            <w:pPr>
              <w:widowControl w:val="0"/>
              <w:autoSpaceDE w:val="0"/>
              <w:autoSpaceDN w:val="0"/>
              <w:adjustRightInd w:val="0"/>
              <w:rPr>
                <w:sz w:val="24"/>
                <w:szCs w:val="24"/>
              </w:rPr>
            </w:pPr>
            <w:r w:rsidRPr="00F62D42">
              <w:rPr>
                <w:sz w:val="24"/>
                <w:szCs w:val="24"/>
              </w:rPr>
              <w:t>1. За които има постановен административен акт по реда на Закона за опазване на околната среда и/или по чл. 31 от Закона за биологичното разнообразие за неодобряване осъществяването/несъгласуване на инвестиционното предложение/плана/програмата/проекта или за прекратяване на процедурата, включително и поради недопустимост спрямо режими, определени в утвърдени планове за управление на речните басейни.</w:t>
            </w:r>
          </w:p>
          <w:p w:rsidR="003F4501" w:rsidRPr="00F62D42" w:rsidRDefault="003F4501" w:rsidP="00F62D42">
            <w:pPr>
              <w:widowControl w:val="0"/>
              <w:autoSpaceDE w:val="0"/>
              <w:autoSpaceDN w:val="0"/>
              <w:adjustRightInd w:val="0"/>
              <w:rPr>
                <w:sz w:val="24"/>
                <w:szCs w:val="24"/>
              </w:rPr>
            </w:pPr>
            <w:r w:rsidRPr="00F62D42">
              <w:rPr>
                <w:sz w:val="24"/>
                <w:szCs w:val="24"/>
              </w:rPr>
              <w:t xml:space="preserve">2. Които се извършват на терени, които подлежат на рекултивация съгласно чл. 11, ал. 1 от </w:t>
            </w:r>
            <w:r w:rsidRPr="00F62D42">
              <w:rPr>
                <w:sz w:val="24"/>
                <w:szCs w:val="24"/>
              </w:rPr>
              <w:lastRenderedPageBreak/>
              <w:t>Закона за опазване на земеделските земи и не се изпълняват мерките, предвидени в проекта по чл. 11, ал. 2 или 3 от същия закон.</w:t>
            </w:r>
          </w:p>
          <w:p w:rsidR="003F4501" w:rsidRPr="00F62D42" w:rsidRDefault="003F4501" w:rsidP="00F62D42">
            <w:pPr>
              <w:widowControl w:val="0"/>
              <w:autoSpaceDE w:val="0"/>
              <w:autoSpaceDN w:val="0"/>
              <w:adjustRightInd w:val="0"/>
              <w:rPr>
                <w:sz w:val="24"/>
                <w:szCs w:val="24"/>
              </w:rPr>
            </w:pPr>
            <w:r w:rsidRPr="00F62D42">
              <w:rPr>
                <w:sz w:val="24"/>
                <w:szCs w:val="24"/>
              </w:rPr>
              <w:t>3. По които дейностите по настоящите Условия за кандидатстване, включени в проектите, са били физически започнати и/или извършени преди подаване на проектното предложение, независимо дали всички свързани плащания не са извършени.</w:t>
            </w:r>
          </w:p>
          <w:p w:rsidR="003F4501" w:rsidRPr="00F62D42" w:rsidRDefault="003F4501" w:rsidP="00F62D42">
            <w:pPr>
              <w:widowControl w:val="0"/>
              <w:autoSpaceDE w:val="0"/>
              <w:autoSpaceDN w:val="0"/>
              <w:adjustRightInd w:val="0"/>
              <w:rPr>
                <w:sz w:val="24"/>
                <w:szCs w:val="24"/>
              </w:rPr>
            </w:pPr>
            <w:r w:rsidRPr="00F62D42">
              <w:rPr>
                <w:sz w:val="24"/>
                <w:szCs w:val="24"/>
              </w:rPr>
              <w:t xml:space="preserve">4. Които след изпълнение на дейностите по проекта няма да доведат до използване на обекта на инвестицията по предназначение и/или въвеждане на обекта на инвестицията в експлоатация в случаите, когато това е задължително съгласно ЗУТ и подзаконовите актове за неговото прилагане. </w:t>
            </w:r>
          </w:p>
          <w:p w:rsidR="00C2028C" w:rsidRPr="00680A0A" w:rsidRDefault="003F4501" w:rsidP="003F4501">
            <w:pPr>
              <w:rPr>
                <w:lang w:val="ru-RU"/>
              </w:rPr>
            </w:pPr>
            <w:r w:rsidRPr="00F62D42">
              <w:rPr>
                <w:sz w:val="24"/>
                <w:szCs w:val="24"/>
              </w:rPr>
              <w:t>6. Които включват инвестиции, които не отговарят на европейското и национално законодателство.</w:t>
            </w:r>
            <w:r w:rsidR="00C2028C">
              <w:t xml:space="preserve"> </w:t>
            </w:r>
          </w:p>
          <w:p w:rsidR="003F4501" w:rsidRPr="00483F9A" w:rsidRDefault="00C2028C" w:rsidP="003F4501">
            <w:pPr>
              <w:rPr>
                <w:sz w:val="24"/>
                <w:szCs w:val="24"/>
              </w:rPr>
            </w:pPr>
            <w:r w:rsidRPr="00483F9A">
              <w:rPr>
                <w:sz w:val="24"/>
                <w:szCs w:val="24"/>
                <w:lang w:val="ru-RU"/>
              </w:rPr>
              <w:t>7.</w:t>
            </w:r>
            <w:r w:rsidRPr="00483F9A">
              <w:rPr>
                <w:sz w:val="24"/>
                <w:szCs w:val="24"/>
              </w:rPr>
              <w:t xml:space="preserve"> За дейности, допустими за подпомагане по подмярка 4.1. „Инвестиции в земеделски стопанства“; подмярка 4.2. „Инвестиции в преработка/маркетинг на селскостопански продукти“; подмярка 4.1.2. „Инвестиции в земеделските стопанства по Тематичната подпрограма за развитие на малки стопанства“; подмярка 4.2.2. „Инвестиции в преработка/маркетинг на селскостопански продукти по Тематичната подпрограма за развитие на малки стопанства“; подмярка 4.4. „Непроизводствени инвестиции“; подмярка 4.4.2. „Непроизводствени инвестиции по Тематичната подпрограма за развитие на малки стопанства“ от мярка 4 „Инвестиции в материални активи“; подмярка 6.3. „Стартова помощ за развитието на малки стопанства“ подмярка 6.1. „Помощ при стартиране за млади земеделски стопани“; подмярка 6.2. „Помощ при стартиране за неселскостопански дейности в селските райони“; подмярка 6.4.1. „Инвестиции в подкрепа на неземеделски дейности“; подмярка 6.4.2. „Инвестиции в подкрепа на неземеделски дейности по Тематичната подпрограма за развитие на малки стопанства“ от мярка 6 „Развитие на стопанства и предприятия“;</w:t>
            </w:r>
            <w:r w:rsidR="009D0063">
              <w:rPr>
                <w:sz w:val="24"/>
                <w:szCs w:val="24"/>
              </w:rPr>
              <w:t>подмярка 7.2</w:t>
            </w:r>
            <w:r w:rsidR="009D580B">
              <w:t xml:space="preserve"> </w:t>
            </w:r>
            <w:r w:rsidR="00D5226A" w:rsidRPr="00D5226A">
              <w:t>„Инвестиции в създаването, подобряването или разширяването на всички видове малка по мащаби инфраструктура ”</w:t>
            </w:r>
            <w:r w:rsidR="00D5226A">
              <w:t xml:space="preserve">; </w:t>
            </w:r>
            <w:r w:rsidRPr="00483F9A">
              <w:rPr>
                <w:sz w:val="24"/>
                <w:szCs w:val="24"/>
              </w:rPr>
              <w:t>7.5. „Инвестиции за публично ползване в инфраструктура за отдих, туристическа инфраструктура“; подмярка 7.6. „Проучвания и инвестиции, свързани с поддържане, възстановяване и подобряване на културното и природно наследство на селата“ от мярка 7 „Основни услуги и обновяване на селата в селските райони“ или по мярка 16 „Сътрудничество“;</w:t>
            </w:r>
          </w:p>
          <w:p w:rsidR="003F4501" w:rsidRPr="00F62D42" w:rsidRDefault="003F4501" w:rsidP="00F62D42">
            <w:pPr>
              <w:pStyle w:val="1"/>
              <w:numPr>
                <w:ilvl w:val="0"/>
                <w:numId w:val="0"/>
              </w:numPr>
              <w:jc w:val="both"/>
              <w:rPr>
                <w:rFonts w:ascii="Times New Roman" w:hAnsi="Times New Roman"/>
                <w:color w:val="auto"/>
                <w:sz w:val="24"/>
                <w:szCs w:val="24"/>
              </w:rPr>
            </w:pPr>
            <w:r w:rsidRPr="00F62D42">
              <w:rPr>
                <w:rFonts w:ascii="Times New Roman" w:hAnsi="Times New Roman"/>
                <w:b w:val="0"/>
                <w:color w:val="auto"/>
                <w:sz w:val="24"/>
                <w:szCs w:val="24"/>
                <w:lang w:val="en-US"/>
              </w:rPr>
              <w:t>II</w:t>
            </w:r>
            <w:r w:rsidRPr="00F62D42">
              <w:rPr>
                <w:rFonts w:ascii="Times New Roman" w:hAnsi="Times New Roman"/>
                <w:b w:val="0"/>
                <w:color w:val="auto"/>
                <w:sz w:val="24"/>
                <w:szCs w:val="24"/>
                <w:lang w:val="ru-RU"/>
              </w:rPr>
              <w:t xml:space="preserve">. </w:t>
            </w:r>
            <w:r w:rsidRPr="00F62D42">
              <w:rPr>
                <w:rFonts w:ascii="Times New Roman" w:hAnsi="Times New Roman"/>
                <w:b w:val="0"/>
                <w:color w:val="auto"/>
                <w:sz w:val="24"/>
                <w:szCs w:val="24"/>
              </w:rPr>
              <w:t xml:space="preserve">Безвъзмездната финансова помощ не се предоставя за финансиране на разходи, които вече са финансирани със средства от ЕСИФ или чрез други инструменти на Европейския съюз в съответствие с </w:t>
            </w:r>
            <w:hyperlink r:id="rId13" w:history="1">
              <w:r w:rsidRPr="00F62D42">
                <w:rPr>
                  <w:rFonts w:ascii="Times New Roman" w:hAnsi="Times New Roman"/>
                  <w:b w:val="0"/>
                  <w:color w:val="auto"/>
                  <w:sz w:val="24"/>
                  <w:szCs w:val="24"/>
                </w:rPr>
                <w:t>чл. 65, параграф 11 от Регламент (ЕС) № 1303/2013</w:t>
              </w:r>
            </w:hyperlink>
            <w:r w:rsidRPr="00F62D42">
              <w:rPr>
                <w:rFonts w:ascii="Times New Roman" w:hAnsi="Times New Roman"/>
                <w:b w:val="0"/>
                <w:color w:val="auto"/>
                <w:sz w:val="24"/>
                <w:szCs w:val="24"/>
              </w:rPr>
              <w:t xml:space="preserve"> на Европейския парламент и на Съвета от 17 декември 2013 г. за определяне на общоприложими разпоредби за Европейския фонд за регионално развитие, Европейския социален фонд, Кохезионния фонд,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 Европейския социален фонд, Кохезионния фонд и Европейския фонд за морско дело и </w:t>
            </w:r>
            <w:r w:rsidRPr="00F62D42">
              <w:rPr>
                <w:rFonts w:ascii="Times New Roman" w:hAnsi="Times New Roman"/>
                <w:b w:val="0"/>
                <w:color w:val="auto"/>
                <w:sz w:val="24"/>
                <w:szCs w:val="24"/>
              </w:rPr>
              <w:lastRenderedPageBreak/>
              <w:t xml:space="preserve">рибарство, и за отмяна на </w:t>
            </w:r>
            <w:hyperlink r:id="rId14" w:history="1">
              <w:r w:rsidRPr="00F62D42">
                <w:rPr>
                  <w:rFonts w:ascii="Times New Roman" w:hAnsi="Times New Roman"/>
                  <w:b w:val="0"/>
                  <w:color w:val="auto"/>
                  <w:sz w:val="24"/>
                  <w:szCs w:val="24"/>
                </w:rPr>
                <w:t>Регламент (ЕО) № 1083/2006 на Съвета</w:t>
              </w:r>
            </w:hyperlink>
            <w:r w:rsidRPr="00F62D42">
              <w:rPr>
                <w:rFonts w:ascii="Times New Roman" w:hAnsi="Times New Roman"/>
                <w:b w:val="0"/>
                <w:color w:val="auto"/>
                <w:sz w:val="24"/>
                <w:szCs w:val="24"/>
              </w:rPr>
              <w:t xml:space="preserve"> (ОВ, L 347/320 от 20 декември 2013 г.), както и с други публични средства, различни от тези на бенефициента за дейностите, които се подпомагат по настоящата процедура и са за същия обект/и.</w:t>
            </w:r>
          </w:p>
        </w:tc>
      </w:tr>
    </w:tbl>
    <w:p w:rsidR="00F2672E" w:rsidRDefault="008B110E" w:rsidP="00721D8C">
      <w:pPr>
        <w:pStyle w:val="1"/>
        <w:numPr>
          <w:ilvl w:val="0"/>
          <w:numId w:val="0"/>
        </w:numPr>
        <w:jc w:val="both"/>
        <w:rPr>
          <w:rFonts w:ascii="Times New Roman" w:hAnsi="Times New Roman"/>
          <w:color w:val="auto"/>
          <w:sz w:val="24"/>
          <w:szCs w:val="24"/>
        </w:rPr>
      </w:pPr>
      <w:r>
        <w:rPr>
          <w:rFonts w:ascii="Times New Roman" w:hAnsi="Times New Roman"/>
          <w:color w:val="auto"/>
          <w:sz w:val="24"/>
          <w:szCs w:val="24"/>
        </w:rPr>
        <w:lastRenderedPageBreak/>
        <w:t>14.</w:t>
      </w:r>
      <w:r w:rsidR="00F2672E" w:rsidRPr="00FD213A">
        <w:rPr>
          <w:rFonts w:ascii="Times New Roman" w:hAnsi="Times New Roman"/>
          <w:color w:val="auto"/>
          <w:sz w:val="24"/>
          <w:szCs w:val="24"/>
        </w:rPr>
        <w:t>Категории разходи, допустими за финансиране</w:t>
      </w:r>
      <w:bookmarkEnd w:id="21"/>
      <w:bookmarkEnd w:id="22"/>
      <w:r w:rsidR="005F6567">
        <w:rPr>
          <w:rFonts w:ascii="Times New Roman" w:hAnsi="Times New Roman"/>
          <w:color w:val="auto"/>
          <w:sz w:val="24"/>
          <w:szCs w:val="24"/>
        </w:rPr>
        <w:t>:</w:t>
      </w:r>
    </w:p>
    <w:p w:rsidR="001A7010" w:rsidRPr="00FB4C37" w:rsidRDefault="001A7010" w:rsidP="001A7010">
      <w:pPr>
        <w:rPr>
          <w:b/>
          <w:sz w:val="24"/>
          <w:szCs w:val="24"/>
        </w:rPr>
      </w:pPr>
      <w:r w:rsidRPr="00FB4C37">
        <w:rPr>
          <w:b/>
          <w:sz w:val="24"/>
          <w:szCs w:val="24"/>
        </w:rPr>
        <w:t>14.1. Допустими разходи:</w:t>
      </w:r>
    </w:p>
    <w:p w:rsidR="001A7010" w:rsidRPr="001A7010" w:rsidRDefault="001A7010" w:rsidP="001A7010"/>
    <w:tbl>
      <w:tblPr>
        <w:tblW w:w="1006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065"/>
      </w:tblGrid>
      <w:tr w:rsidR="00F2672E" w:rsidTr="00B02F0F">
        <w:tc>
          <w:tcPr>
            <w:tcW w:w="10065" w:type="dxa"/>
            <w:shd w:val="clear" w:color="auto" w:fill="auto"/>
          </w:tcPr>
          <w:p w:rsidR="001A7010" w:rsidRPr="001A7010" w:rsidRDefault="001A7010" w:rsidP="00CD350D">
            <w:pPr>
              <w:widowControl w:val="0"/>
              <w:autoSpaceDE w:val="0"/>
              <w:autoSpaceDN w:val="0"/>
              <w:adjustRightInd w:val="0"/>
              <w:rPr>
                <w:b/>
                <w:sz w:val="24"/>
                <w:szCs w:val="24"/>
              </w:rPr>
            </w:pPr>
            <w:r w:rsidRPr="001A7010">
              <w:rPr>
                <w:b/>
                <w:sz w:val="24"/>
                <w:szCs w:val="24"/>
              </w:rPr>
              <w:t>Допустими за подпомагане са следните разходи:</w:t>
            </w:r>
          </w:p>
          <w:p w:rsidR="001A7010" w:rsidRPr="001A7010" w:rsidRDefault="00B02F0F" w:rsidP="001A7010">
            <w:pPr>
              <w:widowControl w:val="0"/>
              <w:autoSpaceDE w:val="0"/>
              <w:autoSpaceDN w:val="0"/>
              <w:adjustRightInd w:val="0"/>
              <w:rPr>
                <w:sz w:val="24"/>
                <w:szCs w:val="24"/>
              </w:rPr>
            </w:pPr>
            <w:r>
              <w:rPr>
                <w:sz w:val="24"/>
                <w:szCs w:val="24"/>
              </w:rPr>
              <w:t>1.</w:t>
            </w:r>
            <w:r w:rsidR="001A7010" w:rsidRPr="001A7010">
              <w:rPr>
                <w:sz w:val="24"/>
                <w:szCs w:val="24"/>
              </w:rPr>
              <w:t xml:space="preserve">Разходи за проучвания и информационни дейности, свързани с популяризиране на нематериалното културно наследство – изработка на рекламни материали, промоционални клипове, пътеводители и други рекламни дейности, свързани с материалното културно наследство. </w:t>
            </w:r>
          </w:p>
          <w:p w:rsidR="001A7010" w:rsidRPr="001A7010" w:rsidRDefault="00B02F0F" w:rsidP="001A7010">
            <w:pPr>
              <w:widowControl w:val="0"/>
              <w:autoSpaceDE w:val="0"/>
              <w:autoSpaceDN w:val="0"/>
              <w:adjustRightInd w:val="0"/>
              <w:rPr>
                <w:sz w:val="24"/>
                <w:szCs w:val="24"/>
              </w:rPr>
            </w:pPr>
            <w:r>
              <w:rPr>
                <w:sz w:val="24"/>
                <w:szCs w:val="24"/>
              </w:rPr>
              <w:t>2.</w:t>
            </w:r>
            <w:r w:rsidR="001A7010" w:rsidRPr="001A7010">
              <w:rPr>
                <w:sz w:val="24"/>
                <w:szCs w:val="24"/>
              </w:rPr>
              <w:t>Разходи за организация и  провеждане на различни мероприятия/ събития във връзка с местни културни обичаи и традиции - /фестивали, събори, празници, обичаи/ и други, свързани с местното културно наследство, дейности за популяризиране на нематериалното културно наследство, проучвания на местното нематериално културно наследство, в т.ч. краеведски изследвания и отпечатване на материали (дипляни, книги, пътеводители и др.), в т.ч. хонорари, средства за награден фонд, командировки, възнаграждения за лектори/ жури, канцеларски материали за целите на проекта (покани, афиши, обяви и др.) и др.</w:t>
            </w:r>
          </w:p>
          <w:p w:rsidR="001A7010" w:rsidRPr="001A7010" w:rsidRDefault="00B02F0F" w:rsidP="001A7010">
            <w:pPr>
              <w:widowControl w:val="0"/>
              <w:autoSpaceDE w:val="0"/>
              <w:autoSpaceDN w:val="0"/>
              <w:adjustRightInd w:val="0"/>
              <w:rPr>
                <w:sz w:val="24"/>
                <w:szCs w:val="24"/>
              </w:rPr>
            </w:pPr>
            <w:r>
              <w:rPr>
                <w:sz w:val="24"/>
                <w:szCs w:val="24"/>
              </w:rPr>
              <w:t>3.</w:t>
            </w:r>
            <w:r w:rsidR="001A7010" w:rsidRPr="001A7010">
              <w:rPr>
                <w:sz w:val="24"/>
                <w:szCs w:val="24"/>
              </w:rPr>
              <w:t>Разходи за закупуване на традиционни фолклорни костюми за самодейно колективи към читалищата, работещи в сферата на съхраняване на местните традиции и обичаи.</w:t>
            </w:r>
          </w:p>
          <w:p w:rsidR="001A7010" w:rsidRPr="001A7010" w:rsidRDefault="00B02F0F" w:rsidP="001A7010">
            <w:pPr>
              <w:widowControl w:val="0"/>
              <w:autoSpaceDE w:val="0"/>
              <w:autoSpaceDN w:val="0"/>
              <w:adjustRightInd w:val="0"/>
              <w:rPr>
                <w:sz w:val="24"/>
                <w:szCs w:val="24"/>
              </w:rPr>
            </w:pPr>
            <w:r>
              <w:rPr>
                <w:sz w:val="24"/>
                <w:szCs w:val="24"/>
              </w:rPr>
              <w:t>4.</w:t>
            </w:r>
            <w:r w:rsidR="001A7010" w:rsidRPr="001A7010">
              <w:rPr>
                <w:sz w:val="24"/>
                <w:szCs w:val="24"/>
              </w:rPr>
              <w:t>Закупуване на оборудване и обзавеждане (вкл. озвучителна и др.техника), свързано с предвидените в проектите събития.</w:t>
            </w:r>
          </w:p>
          <w:p w:rsidR="001A7010" w:rsidRPr="001A7010" w:rsidRDefault="00B02F0F" w:rsidP="001A7010">
            <w:pPr>
              <w:widowControl w:val="0"/>
              <w:autoSpaceDE w:val="0"/>
              <w:autoSpaceDN w:val="0"/>
              <w:adjustRightInd w:val="0"/>
              <w:rPr>
                <w:sz w:val="24"/>
                <w:szCs w:val="24"/>
              </w:rPr>
            </w:pPr>
            <w:r>
              <w:rPr>
                <w:sz w:val="24"/>
                <w:szCs w:val="24"/>
              </w:rPr>
              <w:t>5.</w:t>
            </w:r>
            <w:r w:rsidR="001A7010" w:rsidRPr="001A7010">
              <w:rPr>
                <w:sz w:val="24"/>
                <w:szCs w:val="24"/>
              </w:rPr>
              <w:t>Разходи за опазване на природното наследство – меки мерки, свързани с насърчаване на екологичната култура за опазване на природното наследство – информационни кампании сред населението, организиране и провеждане на открити уроци за деца и ученици, еко-излети, конкурси други дейности, насочени към младите хора за повишаване на тяхната екологична култура за опазване на природното наследство, информационни и рекламни материали, семинари, изследвания за биоразнообразието и др.</w:t>
            </w:r>
          </w:p>
          <w:p w:rsidR="001A7010" w:rsidRPr="001A7010" w:rsidRDefault="001A7010" w:rsidP="00FB4C37">
            <w:pPr>
              <w:widowControl w:val="0"/>
              <w:autoSpaceDE w:val="0"/>
              <w:autoSpaceDN w:val="0"/>
              <w:adjustRightInd w:val="0"/>
              <w:rPr>
                <w:sz w:val="24"/>
                <w:szCs w:val="24"/>
              </w:rPr>
            </w:pPr>
            <w:r w:rsidRPr="001A7010">
              <w:rPr>
                <w:sz w:val="24"/>
                <w:szCs w:val="24"/>
              </w:rPr>
              <w:t>6. Проучвания и изработване на материали въ</w:t>
            </w:r>
            <w:r w:rsidR="00FB4C37">
              <w:rPr>
                <w:sz w:val="24"/>
                <w:szCs w:val="24"/>
              </w:rPr>
              <w:t xml:space="preserve">в връзка с идентификация и/или  </w:t>
            </w:r>
            <w:r w:rsidRPr="001A7010">
              <w:rPr>
                <w:sz w:val="24"/>
                <w:szCs w:val="24"/>
              </w:rPr>
              <w:t xml:space="preserve">документиране и/или изследване, и/или съхраняване на елементи от нематериалното културно наследство;  </w:t>
            </w:r>
          </w:p>
          <w:p w:rsidR="001A7010" w:rsidRPr="001A7010" w:rsidRDefault="001A7010" w:rsidP="001A7010">
            <w:pPr>
              <w:widowControl w:val="0"/>
              <w:autoSpaceDE w:val="0"/>
              <w:autoSpaceDN w:val="0"/>
              <w:adjustRightInd w:val="0"/>
              <w:rPr>
                <w:sz w:val="24"/>
                <w:szCs w:val="24"/>
              </w:rPr>
            </w:pPr>
            <w:r w:rsidRPr="001A7010">
              <w:rPr>
                <w:sz w:val="24"/>
                <w:szCs w:val="24"/>
              </w:rPr>
              <w:t>7. Популяризиране, предаване и възраждане на различните аспекти на културното наследство (например провеждане на различни мероприятия във връзка с местни културни обичаи и традиции - фестивали, събори и други събития, свързани с местното културно наследство, организиране на изложби, семинари, създаване на мрежа от присъединени към проекта институции – музеи, музейни сбирки, читалища, общини, неправителствени организации, както и частни лица/обекти, които подкрепят идеята за утвърждаването на селското наследство като определена културна ценност и др.);</w:t>
            </w:r>
          </w:p>
          <w:p w:rsidR="001A7010" w:rsidRPr="001A7010" w:rsidRDefault="001A7010" w:rsidP="001A7010">
            <w:pPr>
              <w:widowControl w:val="0"/>
              <w:autoSpaceDE w:val="0"/>
              <w:autoSpaceDN w:val="0"/>
              <w:adjustRightInd w:val="0"/>
              <w:rPr>
                <w:sz w:val="24"/>
                <w:szCs w:val="24"/>
              </w:rPr>
            </w:pPr>
            <w:r w:rsidRPr="001A7010">
              <w:rPr>
                <w:sz w:val="24"/>
                <w:szCs w:val="24"/>
              </w:rPr>
              <w:lastRenderedPageBreak/>
              <w:t xml:space="preserve">8. Осигуряване на признаване, уважение и популяризиране на нематериалното културно наследство сред обществеността посредством:  </w:t>
            </w:r>
          </w:p>
          <w:p w:rsidR="001A7010" w:rsidRPr="001A7010" w:rsidRDefault="001A7010" w:rsidP="001A7010">
            <w:pPr>
              <w:widowControl w:val="0"/>
              <w:autoSpaceDE w:val="0"/>
              <w:autoSpaceDN w:val="0"/>
              <w:adjustRightInd w:val="0"/>
              <w:rPr>
                <w:sz w:val="24"/>
                <w:szCs w:val="24"/>
              </w:rPr>
            </w:pPr>
            <w:r w:rsidRPr="001A7010">
              <w:rPr>
                <w:sz w:val="24"/>
                <w:szCs w:val="24"/>
              </w:rPr>
              <w:t xml:space="preserve">- информационни дейности като реклама, плакати, статии, радио и ТВ предавания за нематериалното културно наследство; </w:t>
            </w:r>
          </w:p>
          <w:p w:rsidR="001A7010" w:rsidRPr="001A7010" w:rsidRDefault="001A7010" w:rsidP="001A7010">
            <w:pPr>
              <w:widowControl w:val="0"/>
              <w:autoSpaceDE w:val="0"/>
              <w:autoSpaceDN w:val="0"/>
              <w:adjustRightInd w:val="0"/>
              <w:rPr>
                <w:sz w:val="24"/>
                <w:szCs w:val="24"/>
              </w:rPr>
            </w:pPr>
            <w:r w:rsidRPr="001A7010">
              <w:rPr>
                <w:sz w:val="24"/>
                <w:szCs w:val="24"/>
              </w:rPr>
              <w:t>- програми за повишаване на заинтересоваността и информираността на обществото и по-специално на младежта за опазване на природните пространства и на мемориалните места, чие</w:t>
            </w:r>
            <w:r>
              <w:rPr>
                <w:sz w:val="24"/>
                <w:szCs w:val="24"/>
              </w:rPr>
              <w:t>то съществуване е необходимо за</w:t>
            </w:r>
            <w:r w:rsidR="00FB4C37">
              <w:rPr>
                <w:sz w:val="24"/>
                <w:szCs w:val="24"/>
              </w:rPr>
              <w:t xml:space="preserve"> </w:t>
            </w:r>
            <w:r w:rsidRPr="001A7010">
              <w:rPr>
                <w:sz w:val="24"/>
                <w:szCs w:val="24"/>
              </w:rPr>
              <w:t xml:space="preserve">изразяване на нематериалното културно наследство;  </w:t>
            </w:r>
          </w:p>
          <w:p w:rsidR="001A7010" w:rsidRPr="001A7010" w:rsidRDefault="001A7010" w:rsidP="001A7010">
            <w:pPr>
              <w:widowControl w:val="0"/>
              <w:autoSpaceDE w:val="0"/>
              <w:autoSpaceDN w:val="0"/>
              <w:adjustRightInd w:val="0"/>
              <w:rPr>
                <w:sz w:val="24"/>
                <w:szCs w:val="24"/>
              </w:rPr>
            </w:pPr>
            <w:r w:rsidRPr="001A7010">
              <w:rPr>
                <w:sz w:val="24"/>
                <w:szCs w:val="24"/>
              </w:rPr>
              <w:t>- неформални способи за предаване на знан</w:t>
            </w:r>
            <w:r>
              <w:rPr>
                <w:sz w:val="24"/>
                <w:szCs w:val="24"/>
              </w:rPr>
              <w:t xml:space="preserve">ията и информацията за местното </w:t>
            </w:r>
            <w:r w:rsidRPr="001A7010">
              <w:rPr>
                <w:sz w:val="24"/>
                <w:szCs w:val="24"/>
              </w:rPr>
              <w:t>културно наследство (напр. предаване на знания и умения, техники и технологии, свързани с опазването и развит</w:t>
            </w:r>
            <w:r>
              <w:rPr>
                <w:sz w:val="24"/>
                <w:szCs w:val="24"/>
              </w:rPr>
              <w:t xml:space="preserve">ието на традиционните занаяти и </w:t>
            </w:r>
            <w:r w:rsidRPr="001A7010">
              <w:rPr>
                <w:sz w:val="24"/>
                <w:szCs w:val="24"/>
              </w:rPr>
              <w:t xml:space="preserve">др.); </w:t>
            </w:r>
          </w:p>
          <w:p w:rsidR="001A7010" w:rsidRPr="001A7010" w:rsidRDefault="001A7010" w:rsidP="001A7010">
            <w:pPr>
              <w:widowControl w:val="0"/>
              <w:autoSpaceDE w:val="0"/>
              <w:autoSpaceDN w:val="0"/>
              <w:adjustRightInd w:val="0"/>
              <w:rPr>
                <w:sz w:val="24"/>
                <w:szCs w:val="24"/>
              </w:rPr>
            </w:pPr>
            <w:r w:rsidRPr="001A7010">
              <w:rPr>
                <w:sz w:val="24"/>
                <w:szCs w:val="24"/>
              </w:rPr>
              <w:t xml:space="preserve">9. Информиране на обществеността за опасностите, които заплашват културното наследство, както и за инициативите, осъществявани за неговото опазване; </w:t>
            </w:r>
          </w:p>
          <w:p w:rsidR="001A7010" w:rsidRPr="001A7010" w:rsidRDefault="001A7010" w:rsidP="001A7010">
            <w:pPr>
              <w:widowControl w:val="0"/>
              <w:autoSpaceDE w:val="0"/>
              <w:autoSpaceDN w:val="0"/>
              <w:adjustRightInd w:val="0"/>
              <w:rPr>
                <w:sz w:val="24"/>
                <w:szCs w:val="24"/>
              </w:rPr>
            </w:pPr>
            <w:r w:rsidRPr="00EE454B">
              <w:rPr>
                <w:b/>
                <w:sz w:val="24"/>
                <w:szCs w:val="24"/>
              </w:rPr>
              <w:t>Проекти, не могат да се състоят</w:t>
            </w:r>
            <w:r w:rsidRPr="001A7010">
              <w:rPr>
                <w:sz w:val="24"/>
                <w:szCs w:val="24"/>
              </w:rPr>
              <w:t xml:space="preserve"> изцяло и изключително от някоя от следните дейности:</w:t>
            </w:r>
          </w:p>
          <w:p w:rsidR="001A7010" w:rsidRPr="001A7010" w:rsidRDefault="001A7010" w:rsidP="001A7010">
            <w:pPr>
              <w:widowControl w:val="0"/>
              <w:autoSpaceDE w:val="0"/>
              <w:autoSpaceDN w:val="0"/>
              <w:adjustRightInd w:val="0"/>
              <w:ind w:left="1080"/>
              <w:rPr>
                <w:sz w:val="24"/>
                <w:szCs w:val="24"/>
              </w:rPr>
            </w:pPr>
            <w:r w:rsidRPr="001A7010">
              <w:rPr>
                <w:sz w:val="24"/>
                <w:szCs w:val="24"/>
              </w:rPr>
              <w:t>•</w:t>
            </w:r>
            <w:r w:rsidRPr="001A7010">
              <w:rPr>
                <w:sz w:val="24"/>
                <w:szCs w:val="24"/>
              </w:rPr>
              <w:tab/>
              <w:t>създаването и поддържането на интернет страници;</w:t>
            </w:r>
          </w:p>
          <w:p w:rsidR="001A7010" w:rsidRPr="001A7010" w:rsidRDefault="001A7010" w:rsidP="001A7010">
            <w:pPr>
              <w:widowControl w:val="0"/>
              <w:autoSpaceDE w:val="0"/>
              <w:autoSpaceDN w:val="0"/>
              <w:adjustRightInd w:val="0"/>
              <w:ind w:left="1080"/>
              <w:rPr>
                <w:sz w:val="24"/>
                <w:szCs w:val="24"/>
              </w:rPr>
            </w:pPr>
            <w:r w:rsidRPr="001A7010">
              <w:rPr>
                <w:sz w:val="24"/>
                <w:szCs w:val="24"/>
              </w:rPr>
              <w:t>•</w:t>
            </w:r>
            <w:r w:rsidRPr="001A7010">
              <w:rPr>
                <w:sz w:val="24"/>
                <w:szCs w:val="24"/>
              </w:rPr>
              <w:tab/>
              <w:t>предпечатна подготовка и издание на списания и вестници;</w:t>
            </w:r>
          </w:p>
          <w:p w:rsidR="001A7010" w:rsidRPr="001A7010" w:rsidRDefault="001A7010" w:rsidP="001A7010">
            <w:pPr>
              <w:widowControl w:val="0"/>
              <w:autoSpaceDE w:val="0"/>
              <w:autoSpaceDN w:val="0"/>
              <w:adjustRightInd w:val="0"/>
              <w:ind w:left="1080"/>
              <w:rPr>
                <w:sz w:val="24"/>
                <w:szCs w:val="24"/>
              </w:rPr>
            </w:pPr>
            <w:r w:rsidRPr="001A7010">
              <w:rPr>
                <w:sz w:val="24"/>
                <w:szCs w:val="24"/>
              </w:rPr>
              <w:t>•</w:t>
            </w:r>
            <w:r w:rsidRPr="001A7010">
              <w:rPr>
                <w:sz w:val="24"/>
                <w:szCs w:val="24"/>
              </w:rPr>
              <w:tab/>
              <w:t xml:space="preserve">организиране на конференции и срещи и публикации на изследвания и доклади. </w:t>
            </w:r>
          </w:p>
          <w:p w:rsidR="003C40AA" w:rsidRDefault="001A7010" w:rsidP="001A7010">
            <w:pPr>
              <w:widowControl w:val="0"/>
              <w:autoSpaceDE w:val="0"/>
              <w:autoSpaceDN w:val="0"/>
              <w:adjustRightInd w:val="0"/>
              <w:rPr>
                <w:b/>
                <w:sz w:val="24"/>
                <w:szCs w:val="24"/>
              </w:rPr>
            </w:pPr>
            <w:r w:rsidRPr="00EE454B">
              <w:rPr>
                <w:b/>
                <w:sz w:val="24"/>
                <w:szCs w:val="24"/>
              </w:rPr>
              <w:t>Проектит</w:t>
            </w:r>
            <w:r w:rsidR="003C40AA">
              <w:rPr>
                <w:b/>
                <w:sz w:val="24"/>
                <w:szCs w:val="24"/>
              </w:rPr>
              <w:t>е от такъв вид не са избираеми.</w:t>
            </w:r>
          </w:p>
          <w:p w:rsidR="006009AA" w:rsidRDefault="006009AA" w:rsidP="001A7010">
            <w:pPr>
              <w:widowControl w:val="0"/>
              <w:autoSpaceDE w:val="0"/>
              <w:autoSpaceDN w:val="0"/>
              <w:adjustRightInd w:val="0"/>
              <w:rPr>
                <w:b/>
                <w:sz w:val="24"/>
                <w:szCs w:val="24"/>
              </w:rPr>
            </w:pPr>
          </w:p>
          <w:p w:rsidR="001A7010" w:rsidRDefault="009F295D" w:rsidP="001A7010">
            <w:pPr>
              <w:widowControl w:val="0"/>
              <w:autoSpaceDE w:val="0"/>
              <w:autoSpaceDN w:val="0"/>
              <w:adjustRightInd w:val="0"/>
              <w:rPr>
                <w:b/>
                <w:sz w:val="24"/>
                <w:szCs w:val="24"/>
              </w:rPr>
            </w:pPr>
            <w:r>
              <w:rPr>
                <w:b/>
                <w:sz w:val="24"/>
                <w:szCs w:val="24"/>
              </w:rPr>
              <w:t xml:space="preserve">ВАЖНО! По </w:t>
            </w:r>
            <w:r w:rsidRPr="009F295D">
              <w:rPr>
                <w:b/>
                <w:sz w:val="24"/>
                <w:szCs w:val="24"/>
              </w:rPr>
              <w:t>настоящата мярка няма да се подкрепят инвестиционни дейности за  изграждане, реконструкция, ремонт на обекти, а само „меки мерки“ в областта на нематериалното, културно и природно наследство и местните традиции.</w:t>
            </w:r>
          </w:p>
          <w:p w:rsidR="0096150E" w:rsidRPr="00921F8B" w:rsidRDefault="0096150E" w:rsidP="0096150E">
            <w:pPr>
              <w:pStyle w:val="1"/>
              <w:numPr>
                <w:ilvl w:val="0"/>
                <w:numId w:val="0"/>
              </w:numPr>
              <w:jc w:val="both"/>
              <w:rPr>
                <w:rFonts w:ascii="Times New Roman" w:hAnsi="Times New Roman"/>
                <w:color w:val="auto"/>
                <w:sz w:val="24"/>
                <w:szCs w:val="24"/>
              </w:rPr>
            </w:pPr>
            <w:r w:rsidRPr="00921F8B">
              <w:rPr>
                <w:rFonts w:ascii="Times New Roman" w:hAnsi="Times New Roman"/>
                <w:color w:val="auto"/>
                <w:sz w:val="24"/>
                <w:szCs w:val="24"/>
              </w:rPr>
              <w:t>Специфични допустими разходи:</w:t>
            </w:r>
          </w:p>
          <w:p w:rsidR="00550645" w:rsidRPr="008D3B19" w:rsidRDefault="00760397" w:rsidP="007C62EF">
            <w:pPr>
              <w:ind w:right="749"/>
              <w:rPr>
                <w:sz w:val="24"/>
                <w:szCs w:val="24"/>
              </w:rPr>
            </w:pPr>
            <w:r w:rsidRPr="00921F8B">
              <w:rPr>
                <w:b/>
                <w:sz w:val="24"/>
                <w:szCs w:val="24"/>
              </w:rPr>
              <w:t xml:space="preserve"> </w:t>
            </w:r>
            <w:r w:rsidR="0096150E" w:rsidRPr="00921F8B">
              <w:rPr>
                <w:b/>
                <w:sz w:val="24"/>
                <w:szCs w:val="24"/>
              </w:rPr>
              <w:t xml:space="preserve">Невъзстановимият данък добавена стойност е допустим разход. </w:t>
            </w:r>
            <w:r w:rsidR="0096150E" w:rsidRPr="00921F8B">
              <w:rPr>
                <w:sz w:val="24"/>
                <w:szCs w:val="24"/>
              </w:rPr>
              <w:t>В случай, че ДДС е невъзстановим за кандидата, същият се включва към съответното бюджетно перо по проекта.</w:t>
            </w:r>
          </w:p>
        </w:tc>
      </w:tr>
    </w:tbl>
    <w:p w:rsidR="008D529F" w:rsidRPr="008D529F" w:rsidRDefault="008D529F" w:rsidP="0087339F">
      <w:pPr>
        <w:keepNext/>
        <w:keepLines/>
        <w:spacing w:before="480"/>
        <w:jc w:val="left"/>
        <w:outlineLvl w:val="0"/>
        <w:rPr>
          <w:b/>
          <w:bCs/>
          <w:sz w:val="22"/>
          <w:szCs w:val="22"/>
          <w:lang w:eastAsia="en-US"/>
        </w:rPr>
      </w:pPr>
      <w:bookmarkStart w:id="23" w:name="_Toc505614653"/>
      <w:bookmarkStart w:id="24" w:name="_Toc505614654"/>
      <w:bookmarkStart w:id="25" w:name="_Toc479577164"/>
      <w:bookmarkStart w:id="26" w:name="_Toc507597092"/>
      <w:r w:rsidRPr="008D529F">
        <w:rPr>
          <w:b/>
          <w:bCs/>
          <w:sz w:val="22"/>
          <w:szCs w:val="22"/>
          <w:lang w:eastAsia="en-US"/>
        </w:rPr>
        <w:lastRenderedPageBreak/>
        <w:t>14. 2. Условия за допустимост на разходите:</w:t>
      </w:r>
      <w:bookmarkEnd w:id="23"/>
    </w:p>
    <w:tbl>
      <w:tblPr>
        <w:tblStyle w:val="TableGrid1"/>
        <w:tblW w:w="10065" w:type="dxa"/>
        <w:tblInd w:w="-318" w:type="dxa"/>
        <w:tblLook w:val="04A0" w:firstRow="1" w:lastRow="0" w:firstColumn="1" w:lastColumn="0" w:noHBand="0" w:noVBand="1"/>
      </w:tblPr>
      <w:tblGrid>
        <w:gridCol w:w="10065"/>
      </w:tblGrid>
      <w:tr w:rsidR="008D529F" w:rsidRPr="00603C1D" w:rsidTr="00B02F0F">
        <w:trPr>
          <w:trHeight w:val="893"/>
        </w:trPr>
        <w:tc>
          <w:tcPr>
            <w:tcW w:w="10065" w:type="dxa"/>
          </w:tcPr>
          <w:p w:rsidR="008D529F" w:rsidRPr="00603C1D" w:rsidRDefault="008D529F" w:rsidP="008D529F">
            <w:pPr>
              <w:widowControl w:val="0"/>
              <w:spacing w:after="200"/>
              <w:rPr>
                <w:rFonts w:eastAsia="Calibri"/>
                <w:sz w:val="24"/>
                <w:szCs w:val="24"/>
              </w:rPr>
            </w:pPr>
            <w:r w:rsidRPr="00603C1D">
              <w:rPr>
                <w:rFonts w:eastAsia="Calibri"/>
                <w:sz w:val="24"/>
                <w:szCs w:val="24"/>
              </w:rPr>
              <w:t>1. Безвъзмездната финансова помощ по реда на настоящите Условия за кандидатстване се предоставя в рамките на наличните средства по СВОМР под формата на възстановяване на действително направени и платени допустими разходи.</w:t>
            </w:r>
          </w:p>
          <w:p w:rsidR="008D529F" w:rsidRPr="00603C1D" w:rsidRDefault="008D529F" w:rsidP="008D529F">
            <w:pPr>
              <w:widowControl w:val="0"/>
              <w:spacing w:after="200"/>
              <w:rPr>
                <w:rFonts w:eastAsia="Calibri"/>
                <w:sz w:val="24"/>
                <w:szCs w:val="24"/>
              </w:rPr>
            </w:pPr>
            <w:r w:rsidRPr="00603C1D">
              <w:rPr>
                <w:rFonts w:eastAsia="Calibri"/>
                <w:sz w:val="24"/>
                <w:szCs w:val="24"/>
                <w:lang w:val="ru-RU"/>
              </w:rPr>
              <w:t>2</w:t>
            </w:r>
            <w:r w:rsidRPr="00603C1D">
              <w:rPr>
                <w:rFonts w:eastAsia="Calibri"/>
                <w:sz w:val="24"/>
                <w:szCs w:val="24"/>
              </w:rPr>
              <w:t>.</w:t>
            </w:r>
            <w:r w:rsidRPr="00603C1D">
              <w:rPr>
                <w:rFonts w:eastAsia="Calibri"/>
                <w:color w:val="FF0000"/>
                <w:sz w:val="24"/>
                <w:szCs w:val="24"/>
              </w:rPr>
              <w:t xml:space="preserve"> </w:t>
            </w:r>
            <w:r w:rsidRPr="00603C1D">
              <w:rPr>
                <w:rFonts w:eastAsia="Calibri"/>
                <w:sz w:val="24"/>
                <w:szCs w:val="24"/>
              </w:rPr>
              <w:t>Дейностите и разходите по проекта са извършени след одобрението на проекта с изключение на тези за</w:t>
            </w:r>
            <w:r w:rsidRPr="00603C1D">
              <w:rPr>
                <w:rFonts w:ascii="Calibri" w:eastAsia="Calibri" w:hAnsi="Calibri"/>
                <w:sz w:val="24"/>
                <w:szCs w:val="24"/>
              </w:rPr>
              <w:t xml:space="preserve"> </w:t>
            </w:r>
            <w:r w:rsidRPr="00603C1D">
              <w:rPr>
                <w:rFonts w:eastAsia="Calibri"/>
                <w:sz w:val="24"/>
                <w:szCs w:val="24"/>
              </w:rPr>
              <w:t>предварителни разходи по подготовка на проекта /ако е приложимо/.</w:t>
            </w:r>
          </w:p>
          <w:p w:rsidR="008D529F" w:rsidRDefault="008D529F" w:rsidP="008D529F">
            <w:pPr>
              <w:widowControl w:val="0"/>
              <w:spacing w:after="200"/>
              <w:rPr>
                <w:rFonts w:ascii="Calibri" w:eastAsia="Calibri" w:hAnsi="Calibri"/>
                <w:sz w:val="24"/>
                <w:szCs w:val="24"/>
              </w:rPr>
            </w:pPr>
            <w:r w:rsidRPr="00603C1D">
              <w:rPr>
                <w:rFonts w:eastAsia="Calibri"/>
                <w:sz w:val="24"/>
                <w:szCs w:val="24"/>
                <w:lang w:val="ru-RU"/>
              </w:rPr>
              <w:t>3</w:t>
            </w:r>
            <w:r w:rsidRPr="00603C1D">
              <w:rPr>
                <w:rFonts w:eastAsia="Calibri"/>
                <w:sz w:val="24"/>
                <w:szCs w:val="24"/>
              </w:rPr>
              <w:t>. Закупуването чрез финансов лизинг на активите е допустимо, при условие че бенефициентът стане собственик на съответния актив не по-късно от датата на подаване на искането за междинно или окончателно плащане за същия актив.</w:t>
            </w:r>
            <w:r w:rsidRPr="00603C1D">
              <w:rPr>
                <w:rFonts w:ascii="Calibri" w:eastAsia="Calibri" w:hAnsi="Calibri"/>
                <w:sz w:val="24"/>
                <w:szCs w:val="24"/>
              </w:rPr>
              <w:t xml:space="preserve"> </w:t>
            </w:r>
          </w:p>
          <w:p w:rsidR="007244BA" w:rsidRPr="007244BA" w:rsidRDefault="00F71777" w:rsidP="007244BA">
            <w:pPr>
              <w:widowControl w:val="0"/>
              <w:spacing w:after="200"/>
              <w:rPr>
                <w:rFonts w:eastAsia="Calibri"/>
                <w:sz w:val="24"/>
                <w:szCs w:val="24"/>
              </w:rPr>
            </w:pPr>
            <w:r>
              <w:rPr>
                <w:rFonts w:eastAsia="Calibri"/>
                <w:sz w:val="24"/>
                <w:szCs w:val="24"/>
              </w:rPr>
              <w:lastRenderedPageBreak/>
              <w:t>4</w:t>
            </w:r>
            <w:r w:rsidR="007244BA" w:rsidRPr="007244BA">
              <w:rPr>
                <w:rFonts w:eastAsia="Calibri"/>
                <w:sz w:val="24"/>
                <w:szCs w:val="24"/>
              </w:rPr>
              <w:t>. Обосноваността на заявените за финансиране разходи се преценява чрез съпоставяне с определените референтни разходи. Основателността на предложените за финансиране разходи от Раздел 14.1. „Допустими разходи” ще бъде преценявана от КППП чрез съпоставяне на представени от кандидатите оферти и други документи, както следва:</w:t>
            </w:r>
          </w:p>
          <w:p w:rsidR="007244BA" w:rsidRPr="00C53F0B" w:rsidRDefault="007244BA" w:rsidP="007244BA">
            <w:pPr>
              <w:widowControl w:val="0"/>
              <w:spacing w:after="200"/>
              <w:rPr>
                <w:rFonts w:eastAsia="Calibri"/>
                <w:b/>
                <w:sz w:val="24"/>
                <w:szCs w:val="24"/>
                <w:u w:val="single"/>
              </w:rPr>
            </w:pPr>
            <w:r w:rsidRPr="00C53F0B">
              <w:rPr>
                <w:rFonts w:eastAsia="Calibri"/>
                <w:b/>
                <w:sz w:val="24"/>
                <w:szCs w:val="24"/>
                <w:u w:val="single"/>
              </w:rPr>
              <w:t>А.  За кандидати, които са възложители по чл.5 и чл.6 от ЗОП:</w:t>
            </w:r>
          </w:p>
          <w:p w:rsidR="007244BA" w:rsidRPr="007244BA" w:rsidRDefault="007244BA" w:rsidP="007244BA">
            <w:pPr>
              <w:widowControl w:val="0"/>
              <w:spacing w:after="200"/>
              <w:rPr>
                <w:rFonts w:eastAsia="Calibri"/>
                <w:sz w:val="24"/>
                <w:szCs w:val="24"/>
              </w:rPr>
            </w:pPr>
            <w:r w:rsidRPr="007244BA">
              <w:rPr>
                <w:rFonts w:eastAsia="Calibri"/>
                <w:sz w:val="24"/>
                <w:szCs w:val="24"/>
              </w:rPr>
              <w:t xml:space="preserve">1/ В случай че разходът, за който се кандидатства с проектното предложение,  </w:t>
            </w:r>
            <w:r w:rsidRPr="007D61B8">
              <w:rPr>
                <w:rFonts w:eastAsia="Calibri"/>
                <w:b/>
                <w:sz w:val="24"/>
                <w:szCs w:val="24"/>
                <w:u w:val="single"/>
              </w:rPr>
              <w:t>Е включен</w:t>
            </w:r>
            <w:r w:rsidRPr="007D61B8">
              <w:rPr>
                <w:rFonts w:eastAsia="Calibri"/>
                <w:sz w:val="24"/>
                <w:szCs w:val="24"/>
                <w:u w:val="single"/>
              </w:rPr>
              <w:t xml:space="preserve"> </w:t>
            </w:r>
            <w:r w:rsidRPr="007244BA">
              <w:rPr>
                <w:rFonts w:eastAsia="Calibri"/>
                <w:sz w:val="24"/>
                <w:szCs w:val="24"/>
              </w:rPr>
              <w:t>в списък с референтни разходи</w:t>
            </w:r>
            <w:r w:rsidR="00BC16D4">
              <w:rPr>
                <w:rFonts w:eastAsia="Calibri"/>
                <w:sz w:val="24"/>
                <w:szCs w:val="24"/>
              </w:rPr>
              <w:t xml:space="preserve"> наличен </w:t>
            </w:r>
            <w:r w:rsidR="005550BD" w:rsidRPr="00BC16D4">
              <w:rPr>
                <w:rFonts w:eastAsia="Calibri"/>
                <w:sz w:val="24"/>
                <w:szCs w:val="24"/>
              </w:rPr>
              <w:t>на сайта на ДФЗ</w:t>
            </w:r>
            <w:r w:rsidRPr="00BC16D4">
              <w:rPr>
                <w:rFonts w:eastAsia="Calibri"/>
                <w:sz w:val="24"/>
                <w:szCs w:val="24"/>
              </w:rPr>
              <w:t>:</w:t>
            </w:r>
          </w:p>
          <w:p w:rsidR="007244BA" w:rsidRPr="007244BA" w:rsidRDefault="007244BA" w:rsidP="007244BA">
            <w:pPr>
              <w:widowControl w:val="0"/>
              <w:spacing w:after="200"/>
              <w:rPr>
                <w:rFonts w:eastAsia="Calibri"/>
                <w:sz w:val="24"/>
                <w:szCs w:val="24"/>
              </w:rPr>
            </w:pPr>
            <w:r w:rsidRPr="007244BA">
              <w:rPr>
                <w:rFonts w:eastAsia="Calibri"/>
                <w:sz w:val="24"/>
                <w:szCs w:val="24"/>
              </w:rPr>
              <w:t>-</w:t>
            </w:r>
            <w:r w:rsidRPr="007244BA">
              <w:rPr>
                <w:rFonts w:eastAsia="Calibri"/>
                <w:sz w:val="24"/>
                <w:szCs w:val="24"/>
              </w:rPr>
              <w:tab/>
              <w:t xml:space="preserve">Кандидатът попълва посочения код на референтния разход в Таблицата за допустими инвестиции и дейности по образец – </w:t>
            </w:r>
            <w:r w:rsidRPr="00122CC9">
              <w:rPr>
                <w:rFonts w:eastAsia="Calibri"/>
                <w:b/>
                <w:i/>
                <w:sz w:val="24"/>
                <w:szCs w:val="24"/>
              </w:rPr>
              <w:t>Приложение №</w:t>
            </w:r>
            <w:r w:rsidR="00122CC9">
              <w:rPr>
                <w:rFonts w:eastAsia="Calibri"/>
                <w:b/>
                <w:i/>
                <w:sz w:val="24"/>
                <w:szCs w:val="24"/>
              </w:rPr>
              <w:t>10</w:t>
            </w:r>
            <w:r w:rsidRPr="00A16FD5">
              <w:rPr>
                <w:rFonts w:eastAsia="Calibri"/>
                <w:i/>
                <w:sz w:val="24"/>
                <w:szCs w:val="24"/>
              </w:rPr>
              <w:t xml:space="preserve">  към Условията за кандидатстване - Документи за попълване.</w:t>
            </w:r>
            <w:r w:rsidRPr="007244BA">
              <w:rPr>
                <w:rFonts w:eastAsia="Calibri"/>
                <w:sz w:val="24"/>
                <w:szCs w:val="24"/>
              </w:rPr>
              <w:t xml:space="preserve"> В този случай кандидатът </w:t>
            </w:r>
            <w:r w:rsidRPr="008E50CE">
              <w:rPr>
                <w:rFonts w:eastAsia="Calibri"/>
                <w:b/>
                <w:sz w:val="24"/>
                <w:szCs w:val="24"/>
              </w:rPr>
              <w:t>представя</w:t>
            </w:r>
            <w:r w:rsidRPr="007244BA">
              <w:rPr>
                <w:rFonts w:eastAsia="Calibri"/>
                <w:sz w:val="24"/>
                <w:szCs w:val="24"/>
              </w:rPr>
              <w:t xml:space="preserve"> „</w:t>
            </w:r>
            <w:r w:rsidRPr="003444F9">
              <w:rPr>
                <w:rFonts w:eastAsia="Calibri"/>
                <w:b/>
                <w:sz w:val="24"/>
                <w:szCs w:val="24"/>
              </w:rPr>
              <w:t xml:space="preserve">оферта и/или извлечение от каталог на производител/доставчик/строител и/или проучване в интернет </w:t>
            </w:r>
            <w:r w:rsidRPr="007244BA">
              <w:rPr>
                <w:rFonts w:eastAsia="Calibri"/>
                <w:sz w:val="24"/>
                <w:szCs w:val="24"/>
              </w:rPr>
              <w:t xml:space="preserve">за всяка отделна инвестиция в дълготрайни активи - с предложена цена от производителя/доставчика/строителя”. </w:t>
            </w:r>
          </w:p>
          <w:p w:rsidR="007244BA" w:rsidRPr="00D017D0" w:rsidRDefault="007244BA" w:rsidP="007244BA">
            <w:pPr>
              <w:widowControl w:val="0"/>
              <w:spacing w:after="200"/>
              <w:rPr>
                <w:rFonts w:eastAsia="Calibri"/>
                <w:b/>
                <w:sz w:val="24"/>
                <w:szCs w:val="24"/>
              </w:rPr>
            </w:pPr>
            <w:r w:rsidRPr="007244BA">
              <w:rPr>
                <w:rFonts w:eastAsia="Calibri"/>
                <w:sz w:val="24"/>
                <w:szCs w:val="24"/>
              </w:rPr>
              <w:t xml:space="preserve">2/ В случай че разходът, за който се кандидатства </w:t>
            </w:r>
            <w:r w:rsidRPr="007D61B8">
              <w:rPr>
                <w:rFonts w:eastAsia="Calibri"/>
                <w:b/>
                <w:sz w:val="24"/>
                <w:szCs w:val="24"/>
                <w:u w:val="single"/>
              </w:rPr>
              <w:t>НЕ Е включен</w:t>
            </w:r>
            <w:r w:rsidRPr="00D017D0">
              <w:rPr>
                <w:rFonts w:eastAsia="Calibri"/>
                <w:b/>
                <w:sz w:val="24"/>
                <w:szCs w:val="24"/>
              </w:rPr>
              <w:t xml:space="preserve"> </w:t>
            </w:r>
            <w:r w:rsidRPr="007244BA">
              <w:rPr>
                <w:rFonts w:eastAsia="Calibri"/>
                <w:sz w:val="24"/>
                <w:szCs w:val="24"/>
              </w:rPr>
              <w:t xml:space="preserve">в списък с референтни разходи, </w:t>
            </w:r>
            <w:r w:rsidRPr="00D017D0">
              <w:rPr>
                <w:rFonts w:eastAsia="Calibri"/>
                <w:b/>
                <w:sz w:val="24"/>
                <w:szCs w:val="24"/>
              </w:rPr>
              <w:t xml:space="preserve">то кандидатът следва да извърши пазарно проучване </w:t>
            </w:r>
            <w:r w:rsidR="005548B3">
              <w:rPr>
                <w:rFonts w:eastAsia="Calibri"/>
                <w:b/>
                <w:sz w:val="24"/>
                <w:szCs w:val="24"/>
              </w:rPr>
              <w:t>с цел</w:t>
            </w:r>
            <w:r w:rsidRPr="00D017D0">
              <w:rPr>
                <w:rFonts w:eastAsia="Calibri"/>
                <w:b/>
                <w:sz w:val="24"/>
                <w:szCs w:val="24"/>
              </w:rPr>
              <w:t xml:space="preserve"> гарантиране пазарна цена на съответния актив/ услуга/ строителство.</w:t>
            </w:r>
          </w:p>
          <w:p w:rsidR="007244BA" w:rsidRPr="007D61B8" w:rsidRDefault="007244BA" w:rsidP="007244BA">
            <w:pPr>
              <w:widowControl w:val="0"/>
              <w:spacing w:after="200"/>
              <w:rPr>
                <w:rFonts w:eastAsia="Calibri"/>
                <w:sz w:val="24"/>
                <w:szCs w:val="24"/>
                <w:u w:val="single"/>
              </w:rPr>
            </w:pPr>
            <w:r w:rsidRPr="007244BA">
              <w:rPr>
                <w:rFonts w:eastAsia="Calibri"/>
                <w:sz w:val="24"/>
                <w:szCs w:val="24"/>
              </w:rPr>
              <w:t xml:space="preserve">- Пазарното проучване </w:t>
            </w:r>
            <w:r w:rsidR="00CF7367">
              <w:rPr>
                <w:rFonts w:eastAsia="Calibri"/>
                <w:sz w:val="24"/>
                <w:szCs w:val="24"/>
              </w:rPr>
              <w:t>предвижда</w:t>
            </w:r>
            <w:r w:rsidRPr="007244BA">
              <w:rPr>
                <w:rFonts w:eastAsia="Calibri"/>
                <w:sz w:val="24"/>
                <w:szCs w:val="24"/>
              </w:rPr>
              <w:t xml:space="preserve"> осигуряването на </w:t>
            </w:r>
            <w:r w:rsidRPr="007D61B8">
              <w:rPr>
                <w:rFonts w:eastAsia="Calibri"/>
                <w:b/>
                <w:sz w:val="24"/>
                <w:szCs w:val="24"/>
                <w:u w:val="single"/>
              </w:rPr>
              <w:t xml:space="preserve">най-малко три съпоставими независими </w:t>
            </w:r>
            <w:r w:rsidRPr="007D61B8">
              <w:rPr>
                <w:rFonts w:eastAsia="Calibri"/>
                <w:sz w:val="24"/>
                <w:szCs w:val="24"/>
                <w:u w:val="single"/>
              </w:rPr>
              <w:t>индикативни оферти в оригинал.</w:t>
            </w:r>
          </w:p>
          <w:p w:rsidR="007244BA" w:rsidRPr="007244BA" w:rsidRDefault="007244BA" w:rsidP="007244BA">
            <w:pPr>
              <w:widowControl w:val="0"/>
              <w:spacing w:after="200"/>
              <w:rPr>
                <w:rFonts w:eastAsia="Calibri"/>
                <w:sz w:val="24"/>
                <w:szCs w:val="24"/>
              </w:rPr>
            </w:pPr>
            <w:r w:rsidRPr="007244BA">
              <w:rPr>
                <w:rFonts w:eastAsia="Calibri"/>
                <w:sz w:val="24"/>
                <w:szCs w:val="24"/>
              </w:rPr>
              <w:t xml:space="preserve">- Кандидатите </w:t>
            </w:r>
            <w:r w:rsidR="00432860">
              <w:rPr>
                <w:rFonts w:eastAsia="Calibri"/>
                <w:sz w:val="24"/>
                <w:szCs w:val="24"/>
              </w:rPr>
              <w:t>събират</w:t>
            </w:r>
            <w:r w:rsidRPr="007244BA">
              <w:rPr>
                <w:rFonts w:eastAsia="Calibri"/>
                <w:sz w:val="24"/>
                <w:szCs w:val="24"/>
              </w:rPr>
              <w:t xml:space="preserve"> офертите чрез прилагане на принципа на пазарни проучвания и  консултации съгласно ЗОП, </w:t>
            </w:r>
            <w:r w:rsidR="003F05E9">
              <w:rPr>
                <w:rFonts w:eastAsia="Calibri"/>
                <w:sz w:val="24"/>
                <w:szCs w:val="24"/>
              </w:rPr>
              <w:t xml:space="preserve">след </w:t>
            </w:r>
            <w:r w:rsidRPr="007244BA">
              <w:rPr>
                <w:rFonts w:eastAsia="Calibri"/>
                <w:sz w:val="24"/>
                <w:szCs w:val="24"/>
              </w:rPr>
              <w:t xml:space="preserve"> публикува</w:t>
            </w:r>
            <w:r w:rsidR="003F05E9">
              <w:rPr>
                <w:rFonts w:eastAsia="Calibri"/>
                <w:sz w:val="24"/>
                <w:szCs w:val="24"/>
              </w:rPr>
              <w:t>не</w:t>
            </w:r>
            <w:r w:rsidRPr="007244BA">
              <w:rPr>
                <w:rFonts w:eastAsia="Calibri"/>
                <w:sz w:val="24"/>
                <w:szCs w:val="24"/>
              </w:rPr>
              <w:t xml:space="preserve"> на профила на купувача информация </w:t>
            </w:r>
            <w:r w:rsidR="00650749">
              <w:rPr>
                <w:rFonts w:eastAsia="Calibri"/>
                <w:sz w:val="24"/>
                <w:szCs w:val="24"/>
              </w:rPr>
              <w:t>за</w:t>
            </w:r>
            <w:r w:rsidRPr="007244BA">
              <w:rPr>
                <w:rFonts w:eastAsia="Calibri"/>
                <w:sz w:val="24"/>
                <w:szCs w:val="24"/>
              </w:rPr>
              <w:t xml:space="preserve"> вида на инвестицията, която ще бъде заявена за финансиране, придружена от </w:t>
            </w:r>
            <w:r w:rsidR="00263CBB">
              <w:rPr>
                <w:rFonts w:eastAsia="Calibri"/>
                <w:sz w:val="24"/>
                <w:szCs w:val="24"/>
              </w:rPr>
              <w:t xml:space="preserve">подробна </w:t>
            </w:r>
            <w:r w:rsidRPr="007244BA">
              <w:rPr>
                <w:rFonts w:eastAsia="Calibri"/>
                <w:sz w:val="24"/>
                <w:szCs w:val="24"/>
              </w:rPr>
              <w:t xml:space="preserve">техническа спецификация с посочени минимални параметри или подробно описание на актива/услугата. Кандидатите определят подходящ срок за получаване на оферти, който не може да бъде по-кратък от 5 работни дни. </w:t>
            </w:r>
          </w:p>
          <w:p w:rsidR="007244BA" w:rsidRPr="007244BA" w:rsidRDefault="007244BA" w:rsidP="007244BA">
            <w:pPr>
              <w:widowControl w:val="0"/>
              <w:spacing w:after="200"/>
              <w:rPr>
                <w:rFonts w:eastAsia="Calibri"/>
                <w:sz w:val="24"/>
                <w:szCs w:val="24"/>
              </w:rPr>
            </w:pPr>
            <w:r w:rsidRPr="007244BA">
              <w:rPr>
                <w:rFonts w:eastAsia="Calibri"/>
                <w:sz w:val="24"/>
                <w:szCs w:val="24"/>
              </w:rPr>
              <w:t>- Минималното съдържание на офертите е: наименование на оферента, адрес, ЕИК, ел.поща, тел. за контакт, срок на валидност на офертата, дата на издаване на офертата, подпис и печат на оферента, техническо предложение включващо техническа спецификация и/или подробна КСС, ценово предложение в левове, с посочен ДДС.</w:t>
            </w:r>
          </w:p>
          <w:p w:rsidR="007244BA" w:rsidRPr="007244BA" w:rsidRDefault="007244BA" w:rsidP="007244BA">
            <w:pPr>
              <w:widowControl w:val="0"/>
              <w:spacing w:after="200"/>
              <w:rPr>
                <w:rFonts w:eastAsia="Calibri"/>
                <w:sz w:val="24"/>
                <w:szCs w:val="24"/>
              </w:rPr>
            </w:pPr>
            <w:r w:rsidRPr="007244BA">
              <w:rPr>
                <w:rFonts w:eastAsia="Calibri"/>
                <w:sz w:val="24"/>
                <w:szCs w:val="24"/>
              </w:rPr>
              <w:t xml:space="preserve">- Оферентите, когато са местни лица, трябва да са вписани в Търговския регистър към Агенцията по вписванията, а оферентите – чуждестранни лица, следва да представят документ за правосубектност съгласно националното им законодателство. </w:t>
            </w:r>
          </w:p>
          <w:p w:rsidR="007D5DF0" w:rsidRPr="00E776ED" w:rsidRDefault="007244BA" w:rsidP="007244BA">
            <w:pPr>
              <w:widowControl w:val="0"/>
              <w:spacing w:after="200"/>
              <w:rPr>
                <w:rFonts w:eastAsia="Calibri"/>
                <w:sz w:val="24"/>
                <w:szCs w:val="24"/>
              </w:rPr>
            </w:pPr>
            <w:r w:rsidRPr="007244BA">
              <w:rPr>
                <w:rFonts w:eastAsia="Calibri"/>
                <w:sz w:val="24"/>
                <w:szCs w:val="24"/>
              </w:rPr>
              <w:t xml:space="preserve">- Определянето на стойността на цената за разхода, за който се кандидатства за подпомагане се </w:t>
            </w:r>
            <w:r w:rsidRPr="007244BA">
              <w:rPr>
                <w:rFonts w:eastAsia="Calibri"/>
                <w:sz w:val="24"/>
                <w:szCs w:val="24"/>
              </w:rPr>
              <w:lastRenderedPageBreak/>
              <w:t>определя въз основа на кри</w:t>
            </w:r>
            <w:r w:rsidR="00D648DA">
              <w:rPr>
                <w:rFonts w:eastAsia="Calibri"/>
                <w:sz w:val="24"/>
                <w:szCs w:val="24"/>
              </w:rPr>
              <w:t>терия най-ниска предложена цена за което кандидатът представя решение.</w:t>
            </w:r>
            <w:r w:rsidR="007D5DF0">
              <w:t xml:space="preserve"> </w:t>
            </w:r>
            <w:r w:rsidR="007D5DF0" w:rsidRPr="00E776ED">
              <w:rPr>
                <w:rFonts w:eastAsia="Calibri"/>
                <w:sz w:val="24"/>
                <w:szCs w:val="24"/>
              </w:rPr>
              <w:t>Когато ползвателят не е избрал офертата с най-ниска цена, направеният избор се обосновава писмено.</w:t>
            </w:r>
          </w:p>
          <w:p w:rsidR="007244BA" w:rsidRPr="007244BA" w:rsidRDefault="007D5DF0" w:rsidP="007244BA">
            <w:pPr>
              <w:widowControl w:val="0"/>
              <w:spacing w:after="200"/>
              <w:rPr>
                <w:rFonts w:eastAsia="Calibri"/>
                <w:sz w:val="24"/>
                <w:szCs w:val="24"/>
              </w:rPr>
            </w:pPr>
            <w:r w:rsidRPr="007244BA">
              <w:rPr>
                <w:rFonts w:eastAsia="Calibri"/>
                <w:sz w:val="24"/>
                <w:szCs w:val="24"/>
              </w:rPr>
              <w:t xml:space="preserve"> </w:t>
            </w:r>
            <w:r w:rsidR="007244BA" w:rsidRPr="007244BA">
              <w:rPr>
                <w:rFonts w:eastAsia="Calibri"/>
                <w:sz w:val="24"/>
                <w:szCs w:val="24"/>
              </w:rPr>
              <w:t xml:space="preserve">- В случай че разходът, за който се кандидатства </w:t>
            </w:r>
            <w:r w:rsidR="00D648DA" w:rsidRPr="00D648DA">
              <w:rPr>
                <w:rFonts w:eastAsia="Calibri"/>
                <w:b/>
                <w:sz w:val="24"/>
                <w:szCs w:val="24"/>
                <w:u w:val="single"/>
              </w:rPr>
              <w:t>Н</w:t>
            </w:r>
            <w:r w:rsidR="007244BA" w:rsidRPr="00D648DA">
              <w:rPr>
                <w:rFonts w:eastAsia="Calibri"/>
                <w:b/>
                <w:sz w:val="24"/>
                <w:szCs w:val="24"/>
                <w:u w:val="single"/>
              </w:rPr>
              <w:t>е е включен</w:t>
            </w:r>
            <w:r w:rsidR="007244BA" w:rsidRPr="007244BA">
              <w:rPr>
                <w:rFonts w:eastAsia="Calibri"/>
                <w:sz w:val="24"/>
                <w:szCs w:val="24"/>
              </w:rPr>
              <w:t xml:space="preserve"> в списък с референтни разходи на ДФЗ, но възлагането на поръчката на друго лице би довело до нарушаване на авторски или други права на интелектуална собственост, или на изключителни права, придобити по силата на закон или на административен акт следва да се представи оферта от лицето, притежаващо съответните права. В този случай представените документи следва да съдържат информация за наличието на такива права.</w:t>
            </w:r>
          </w:p>
          <w:p w:rsidR="007244BA" w:rsidRPr="001A1881" w:rsidRDefault="007244BA" w:rsidP="007244BA">
            <w:pPr>
              <w:widowControl w:val="0"/>
              <w:spacing w:after="200"/>
              <w:rPr>
                <w:rFonts w:eastAsia="Calibri"/>
                <w:b/>
                <w:sz w:val="24"/>
                <w:szCs w:val="24"/>
              </w:rPr>
            </w:pPr>
            <w:r w:rsidRPr="001A1881">
              <w:rPr>
                <w:rFonts w:eastAsia="Calibri"/>
                <w:b/>
                <w:sz w:val="24"/>
                <w:szCs w:val="24"/>
              </w:rPr>
              <w:t>Б. За кандидати, които не са възложители по ЗОП:</w:t>
            </w:r>
          </w:p>
          <w:p w:rsidR="007244BA" w:rsidRPr="007244BA" w:rsidRDefault="007244BA" w:rsidP="007244BA">
            <w:pPr>
              <w:widowControl w:val="0"/>
              <w:spacing w:after="200"/>
              <w:rPr>
                <w:rFonts w:eastAsia="Calibri"/>
                <w:sz w:val="24"/>
                <w:szCs w:val="24"/>
              </w:rPr>
            </w:pPr>
            <w:r w:rsidRPr="007244BA">
              <w:rPr>
                <w:rFonts w:eastAsia="Calibri"/>
                <w:sz w:val="24"/>
                <w:szCs w:val="24"/>
              </w:rPr>
              <w:t xml:space="preserve">1/ В случай че разходът, за който се кандидатства с проектното предложение </w:t>
            </w:r>
            <w:r w:rsidRPr="00C53F0B">
              <w:rPr>
                <w:rFonts w:eastAsia="Calibri"/>
                <w:b/>
                <w:sz w:val="24"/>
                <w:szCs w:val="24"/>
                <w:u w:val="single"/>
              </w:rPr>
              <w:t>Е включен</w:t>
            </w:r>
            <w:r w:rsidRPr="005757DA">
              <w:rPr>
                <w:rFonts w:eastAsia="Calibri"/>
                <w:b/>
                <w:sz w:val="24"/>
                <w:szCs w:val="24"/>
              </w:rPr>
              <w:t xml:space="preserve"> </w:t>
            </w:r>
            <w:r w:rsidRPr="007244BA">
              <w:rPr>
                <w:rFonts w:eastAsia="Calibri"/>
                <w:sz w:val="24"/>
                <w:szCs w:val="24"/>
              </w:rPr>
              <w:t>в списъка с референтни разходи на  ДФ „Земеделие”:</w:t>
            </w:r>
          </w:p>
          <w:p w:rsidR="007244BA" w:rsidRPr="00E776ED" w:rsidRDefault="007244BA" w:rsidP="007244BA">
            <w:pPr>
              <w:widowControl w:val="0"/>
              <w:spacing w:after="200"/>
              <w:rPr>
                <w:rFonts w:eastAsia="Calibri"/>
                <w:b/>
                <w:sz w:val="24"/>
                <w:szCs w:val="24"/>
              </w:rPr>
            </w:pPr>
            <w:r w:rsidRPr="007244BA">
              <w:rPr>
                <w:rFonts w:eastAsia="Calibri"/>
                <w:sz w:val="24"/>
                <w:szCs w:val="24"/>
              </w:rPr>
              <w:t xml:space="preserve">- Кандидатът попълва посочения код на референтния разход в Таблицата за допустими инвестиции и дейности по образец - </w:t>
            </w:r>
            <w:r w:rsidRPr="00464EAE">
              <w:rPr>
                <w:rFonts w:eastAsia="Calibri"/>
                <w:b/>
                <w:i/>
                <w:sz w:val="24"/>
                <w:szCs w:val="24"/>
              </w:rPr>
              <w:t xml:space="preserve">Приложение </w:t>
            </w:r>
            <w:r w:rsidR="005550BD" w:rsidRPr="00464EAE">
              <w:rPr>
                <w:rFonts w:eastAsia="Calibri"/>
                <w:b/>
                <w:i/>
                <w:sz w:val="24"/>
                <w:szCs w:val="24"/>
              </w:rPr>
              <w:t>1</w:t>
            </w:r>
            <w:r w:rsidR="00122CC9" w:rsidRPr="00464EAE">
              <w:rPr>
                <w:rFonts w:eastAsia="Calibri"/>
                <w:b/>
                <w:i/>
                <w:sz w:val="24"/>
                <w:szCs w:val="24"/>
              </w:rPr>
              <w:t>0</w:t>
            </w:r>
            <w:r w:rsidRPr="00925C3F">
              <w:rPr>
                <w:rFonts w:eastAsia="Calibri"/>
                <w:i/>
                <w:sz w:val="24"/>
                <w:szCs w:val="24"/>
              </w:rPr>
              <w:t xml:space="preserve"> към Условията за кандидатстване/Документи за попълване</w:t>
            </w:r>
            <w:r w:rsidRPr="007244BA">
              <w:rPr>
                <w:rFonts w:eastAsia="Calibri"/>
                <w:sz w:val="24"/>
                <w:szCs w:val="24"/>
              </w:rPr>
              <w:t xml:space="preserve">. В този случай кандидатът </w:t>
            </w:r>
            <w:r w:rsidRPr="00E776ED">
              <w:rPr>
                <w:rFonts w:eastAsia="Calibri"/>
                <w:b/>
                <w:sz w:val="24"/>
                <w:szCs w:val="24"/>
              </w:rPr>
              <w:t>представя</w:t>
            </w:r>
            <w:r w:rsidRPr="007244BA">
              <w:rPr>
                <w:rFonts w:eastAsia="Calibri"/>
                <w:sz w:val="24"/>
                <w:szCs w:val="24"/>
              </w:rPr>
              <w:t xml:space="preserve"> </w:t>
            </w:r>
            <w:r w:rsidRPr="00E776ED">
              <w:rPr>
                <w:rFonts w:eastAsia="Calibri"/>
                <w:b/>
                <w:sz w:val="24"/>
                <w:szCs w:val="24"/>
              </w:rPr>
              <w:t>„оферта и/или извлечение от каталог на производител/доставчик/строител и/или проучване в интернет за всяка отделна инвестиция в дълготрайни активи - с предложена цена от производителя/доставчика/строителя”.</w:t>
            </w:r>
          </w:p>
          <w:p w:rsidR="007244BA" w:rsidRPr="007244BA" w:rsidRDefault="007244BA" w:rsidP="007244BA">
            <w:pPr>
              <w:widowControl w:val="0"/>
              <w:spacing w:after="200"/>
              <w:rPr>
                <w:rFonts w:eastAsia="Calibri"/>
                <w:sz w:val="24"/>
                <w:szCs w:val="24"/>
              </w:rPr>
            </w:pPr>
            <w:r w:rsidRPr="007244BA">
              <w:rPr>
                <w:rFonts w:eastAsia="Calibri"/>
                <w:sz w:val="24"/>
                <w:szCs w:val="24"/>
              </w:rPr>
              <w:t xml:space="preserve">2/ В случай че разходът, за който се кандидатства </w:t>
            </w:r>
            <w:r w:rsidRPr="00BE7F28">
              <w:rPr>
                <w:rFonts w:eastAsia="Calibri"/>
                <w:b/>
                <w:sz w:val="24"/>
                <w:szCs w:val="24"/>
              </w:rPr>
              <w:t>НЕ Е включен</w:t>
            </w:r>
            <w:r w:rsidRPr="007244BA">
              <w:rPr>
                <w:rFonts w:eastAsia="Calibri"/>
                <w:sz w:val="24"/>
                <w:szCs w:val="24"/>
              </w:rPr>
              <w:t xml:space="preserve"> в списъка с референтни разходи на ДФ „Земеделие”, то кандидатът следва да извърши пазарно проучване за гарантиране на пазарна цена на съответния актив/ услуга/ строителство.</w:t>
            </w:r>
          </w:p>
          <w:p w:rsidR="007244BA" w:rsidRPr="00E776ED" w:rsidRDefault="007244BA" w:rsidP="007244BA">
            <w:pPr>
              <w:widowControl w:val="0"/>
              <w:spacing w:after="200"/>
              <w:rPr>
                <w:rFonts w:eastAsia="Calibri"/>
                <w:b/>
                <w:sz w:val="24"/>
                <w:szCs w:val="24"/>
              </w:rPr>
            </w:pPr>
            <w:r w:rsidRPr="007244BA">
              <w:rPr>
                <w:rFonts w:eastAsia="Calibri"/>
                <w:sz w:val="24"/>
                <w:szCs w:val="24"/>
              </w:rPr>
              <w:t>-</w:t>
            </w:r>
            <w:r w:rsidRPr="007244BA">
              <w:rPr>
                <w:rFonts w:eastAsia="Calibri"/>
                <w:sz w:val="24"/>
                <w:szCs w:val="24"/>
              </w:rPr>
              <w:tab/>
              <w:t xml:space="preserve">Пазарното проучване включва осигуряването на </w:t>
            </w:r>
            <w:r w:rsidRPr="00E776ED">
              <w:rPr>
                <w:rFonts w:eastAsia="Calibri"/>
                <w:b/>
                <w:sz w:val="24"/>
                <w:szCs w:val="24"/>
              </w:rPr>
              <w:t>най-малко три съпоставими независими индикативни оферти в оригинал.</w:t>
            </w:r>
          </w:p>
          <w:p w:rsidR="007244BA" w:rsidRPr="007244BA" w:rsidRDefault="007244BA" w:rsidP="007244BA">
            <w:pPr>
              <w:widowControl w:val="0"/>
              <w:spacing w:after="200"/>
              <w:rPr>
                <w:rFonts w:eastAsia="Calibri"/>
                <w:sz w:val="24"/>
                <w:szCs w:val="24"/>
              </w:rPr>
            </w:pPr>
            <w:r w:rsidRPr="007244BA">
              <w:rPr>
                <w:rFonts w:eastAsia="Calibri"/>
                <w:sz w:val="24"/>
                <w:szCs w:val="24"/>
              </w:rPr>
              <w:t>-</w:t>
            </w:r>
            <w:r w:rsidRPr="007244BA">
              <w:rPr>
                <w:rFonts w:eastAsia="Calibri"/>
                <w:sz w:val="24"/>
                <w:szCs w:val="24"/>
              </w:rPr>
              <w:tab/>
              <w:t>Минималното съдържание на офертите е: наименование на оферента, адрес, ЕИК, ел.поща, тел. за контакт, срок на валидност на офертата, дата на издаване на офертата, подпис и печат на оферента, техническо предложение включващо</w:t>
            </w:r>
            <w:r w:rsidR="008068CD">
              <w:rPr>
                <w:rFonts w:eastAsia="Calibri"/>
                <w:sz w:val="24"/>
                <w:szCs w:val="24"/>
              </w:rPr>
              <w:t xml:space="preserve"> подробна</w:t>
            </w:r>
            <w:r w:rsidRPr="007244BA">
              <w:rPr>
                <w:rFonts w:eastAsia="Calibri"/>
                <w:sz w:val="24"/>
                <w:szCs w:val="24"/>
              </w:rPr>
              <w:t xml:space="preserve"> техническа спецификация и/или подробна КСС, ценово предложение в левове, с посочен ДДС.</w:t>
            </w:r>
          </w:p>
          <w:p w:rsidR="007244BA" w:rsidRPr="007244BA" w:rsidRDefault="007244BA" w:rsidP="007244BA">
            <w:pPr>
              <w:widowControl w:val="0"/>
              <w:spacing w:after="200"/>
              <w:rPr>
                <w:rFonts w:eastAsia="Calibri"/>
                <w:sz w:val="24"/>
                <w:szCs w:val="24"/>
              </w:rPr>
            </w:pPr>
            <w:r w:rsidRPr="007244BA">
              <w:rPr>
                <w:rFonts w:eastAsia="Calibri"/>
                <w:sz w:val="24"/>
                <w:szCs w:val="24"/>
              </w:rPr>
              <w:t>-</w:t>
            </w:r>
            <w:r w:rsidRPr="007244BA">
              <w:rPr>
                <w:rFonts w:eastAsia="Calibri"/>
                <w:sz w:val="24"/>
                <w:szCs w:val="24"/>
              </w:rPr>
              <w:tab/>
              <w:t>Индикативните оферти се набират по изпратено запитване за индикативна</w:t>
            </w:r>
            <w:r w:rsidR="0086728E">
              <w:rPr>
                <w:rFonts w:eastAsia="Calibri"/>
                <w:sz w:val="24"/>
                <w:szCs w:val="24"/>
              </w:rPr>
              <w:t xml:space="preserve"> оферта – съгласно </w:t>
            </w:r>
            <w:r w:rsidR="0086728E" w:rsidRPr="00691A13">
              <w:rPr>
                <w:rFonts w:eastAsia="Calibri"/>
                <w:b/>
                <w:i/>
                <w:sz w:val="24"/>
                <w:szCs w:val="24"/>
              </w:rPr>
              <w:t xml:space="preserve">Приложение </w:t>
            </w:r>
            <w:r w:rsidR="00611377" w:rsidRPr="00691A13">
              <w:rPr>
                <w:rFonts w:eastAsia="Calibri"/>
                <w:b/>
                <w:i/>
                <w:sz w:val="24"/>
                <w:szCs w:val="24"/>
              </w:rPr>
              <w:t>1</w:t>
            </w:r>
            <w:r w:rsidR="00691A13">
              <w:rPr>
                <w:rFonts w:eastAsia="Calibri"/>
                <w:b/>
                <w:i/>
                <w:sz w:val="24"/>
                <w:szCs w:val="24"/>
              </w:rPr>
              <w:t>5</w:t>
            </w:r>
            <w:r w:rsidRPr="0086728E">
              <w:rPr>
                <w:rFonts w:eastAsia="Calibri"/>
                <w:i/>
                <w:sz w:val="24"/>
                <w:szCs w:val="24"/>
              </w:rPr>
              <w:t xml:space="preserve"> към Условията за кандидат</w:t>
            </w:r>
            <w:r w:rsidR="0086728E" w:rsidRPr="0086728E">
              <w:rPr>
                <w:rFonts w:eastAsia="Calibri"/>
                <w:i/>
                <w:sz w:val="24"/>
                <w:szCs w:val="24"/>
              </w:rPr>
              <w:t xml:space="preserve">стване  - Документи за </w:t>
            </w:r>
            <w:r w:rsidR="008B2169">
              <w:rPr>
                <w:rFonts w:eastAsia="Calibri"/>
                <w:i/>
                <w:sz w:val="24"/>
                <w:szCs w:val="24"/>
              </w:rPr>
              <w:t>попълване</w:t>
            </w:r>
            <w:r w:rsidRPr="0086728E">
              <w:rPr>
                <w:rFonts w:eastAsia="Calibri"/>
                <w:i/>
                <w:sz w:val="24"/>
                <w:szCs w:val="24"/>
              </w:rPr>
              <w:t xml:space="preserve">. </w:t>
            </w:r>
            <w:r w:rsidRPr="007244BA">
              <w:rPr>
                <w:rFonts w:eastAsia="Calibri"/>
                <w:sz w:val="24"/>
                <w:szCs w:val="24"/>
              </w:rPr>
              <w:t>Запитванията се прилагат към  офертите.</w:t>
            </w:r>
          </w:p>
          <w:p w:rsidR="007244BA" w:rsidRPr="007244BA" w:rsidRDefault="007244BA" w:rsidP="007244BA">
            <w:pPr>
              <w:widowControl w:val="0"/>
              <w:spacing w:after="200"/>
              <w:rPr>
                <w:rFonts w:eastAsia="Calibri"/>
                <w:sz w:val="24"/>
                <w:szCs w:val="24"/>
              </w:rPr>
            </w:pPr>
            <w:r w:rsidRPr="007244BA">
              <w:rPr>
                <w:rFonts w:eastAsia="Calibri"/>
                <w:sz w:val="24"/>
                <w:szCs w:val="24"/>
              </w:rPr>
              <w:t>-</w:t>
            </w:r>
            <w:r w:rsidRPr="007244BA">
              <w:rPr>
                <w:rFonts w:eastAsia="Calibri"/>
                <w:sz w:val="24"/>
                <w:szCs w:val="24"/>
              </w:rPr>
              <w:tab/>
              <w:t xml:space="preserve">Участниците на пазара, предлагащи офертите, </w:t>
            </w:r>
            <w:r w:rsidRPr="00F916C2">
              <w:rPr>
                <w:rFonts w:eastAsia="Calibri"/>
                <w:b/>
                <w:sz w:val="24"/>
                <w:szCs w:val="24"/>
              </w:rPr>
              <w:t>следва да декларират, че са информирани, че нямат предимство пред останалите участници</w:t>
            </w:r>
            <w:r w:rsidRPr="007244BA">
              <w:rPr>
                <w:rFonts w:eastAsia="Calibri"/>
                <w:sz w:val="24"/>
                <w:szCs w:val="24"/>
              </w:rPr>
              <w:t xml:space="preserve"> при провеждането на </w:t>
            </w:r>
            <w:r w:rsidRPr="007244BA">
              <w:rPr>
                <w:rFonts w:eastAsia="Calibri"/>
                <w:sz w:val="24"/>
                <w:szCs w:val="24"/>
              </w:rPr>
              <w:lastRenderedPageBreak/>
              <w:t>процедура за избор на изпълнител съгласно Постановление № 160 на МС от 01.07.2016 г., в случай че са изпълнени условията на чл. 50, ал. 2 от Закона за управление на средствата от европейските структурни и инвестиционни фондове.</w:t>
            </w:r>
          </w:p>
          <w:p w:rsidR="007244BA" w:rsidRPr="007244BA" w:rsidRDefault="007244BA" w:rsidP="007244BA">
            <w:pPr>
              <w:widowControl w:val="0"/>
              <w:spacing w:after="200"/>
              <w:rPr>
                <w:rFonts w:eastAsia="Calibri"/>
                <w:sz w:val="24"/>
                <w:szCs w:val="24"/>
              </w:rPr>
            </w:pPr>
            <w:r w:rsidRPr="007244BA">
              <w:rPr>
                <w:rFonts w:eastAsia="Calibri"/>
                <w:sz w:val="24"/>
                <w:szCs w:val="24"/>
              </w:rPr>
              <w:t>-</w:t>
            </w:r>
            <w:r w:rsidRPr="007244BA">
              <w:rPr>
                <w:rFonts w:eastAsia="Calibri"/>
                <w:sz w:val="24"/>
                <w:szCs w:val="24"/>
              </w:rPr>
              <w:tab/>
              <w:t>Определянето на стойността на цената за разхода, за който се кандидатства за подпомагане се определя въз основа на критерия най-ниска предложена цена.</w:t>
            </w:r>
            <w:r w:rsidR="00E776ED">
              <w:t xml:space="preserve"> </w:t>
            </w:r>
            <w:r w:rsidR="00E776ED" w:rsidRPr="00E776ED">
              <w:rPr>
                <w:rFonts w:eastAsia="Calibri"/>
                <w:sz w:val="24"/>
                <w:szCs w:val="24"/>
              </w:rPr>
              <w:t>Когато ползвателят не е избрал офертата с най-ниска цена, направеният избор се обосновава писмено.</w:t>
            </w:r>
          </w:p>
          <w:p w:rsidR="007244BA" w:rsidRPr="007244BA" w:rsidRDefault="007244BA" w:rsidP="007244BA">
            <w:pPr>
              <w:widowControl w:val="0"/>
              <w:spacing w:after="200"/>
              <w:rPr>
                <w:rFonts w:eastAsia="Calibri"/>
                <w:sz w:val="24"/>
                <w:szCs w:val="24"/>
              </w:rPr>
            </w:pPr>
            <w:r w:rsidRPr="007244BA">
              <w:rPr>
                <w:rFonts w:eastAsia="Calibri"/>
                <w:sz w:val="24"/>
                <w:szCs w:val="24"/>
              </w:rPr>
              <w:t>-</w:t>
            </w:r>
            <w:r w:rsidRPr="007244BA">
              <w:rPr>
                <w:rFonts w:eastAsia="Calibri"/>
                <w:sz w:val="24"/>
                <w:szCs w:val="24"/>
              </w:rPr>
              <w:tab/>
              <w:t xml:space="preserve">Оферентите, когато са местни лица, трябва да са вписани в Търговския регистър към Агенцията за вписване, а оферентите – чуждестранни лица, следва да представят документ за правосубектност съгласно националното им законодателство. </w:t>
            </w:r>
          </w:p>
          <w:p w:rsidR="008D529F" w:rsidRPr="00B02F0F" w:rsidRDefault="007244BA" w:rsidP="00DF5B97">
            <w:pPr>
              <w:widowControl w:val="0"/>
              <w:spacing w:after="200"/>
              <w:rPr>
                <w:rFonts w:eastAsia="Calibri"/>
                <w:sz w:val="24"/>
                <w:szCs w:val="24"/>
              </w:rPr>
            </w:pPr>
            <w:r w:rsidRPr="007244BA">
              <w:rPr>
                <w:rFonts w:eastAsia="Calibri"/>
                <w:sz w:val="24"/>
                <w:szCs w:val="24"/>
              </w:rPr>
              <w:t>-</w:t>
            </w:r>
            <w:r w:rsidRPr="007244BA">
              <w:rPr>
                <w:rFonts w:eastAsia="Calibri"/>
                <w:sz w:val="24"/>
                <w:szCs w:val="24"/>
              </w:rPr>
              <w:tab/>
              <w:t xml:space="preserve">В случай че разходът, за който се кандидатства </w:t>
            </w:r>
            <w:r w:rsidRPr="00C2174B">
              <w:rPr>
                <w:rFonts w:eastAsia="Calibri"/>
                <w:b/>
                <w:sz w:val="24"/>
                <w:szCs w:val="24"/>
                <w:u w:val="single"/>
              </w:rPr>
              <w:t>не е включен</w:t>
            </w:r>
            <w:r w:rsidRPr="007244BA">
              <w:rPr>
                <w:rFonts w:eastAsia="Calibri"/>
                <w:sz w:val="24"/>
                <w:szCs w:val="24"/>
              </w:rPr>
              <w:t xml:space="preserve"> в списък с референтни разходи на ДФ „Земеделие”, но възлагането на услугата на друго лице е невъзможно поради наличие на авторски или други права на интелектуална собственост или на изключителни права, следва да се представи оферта  за извършване на услугата от лицето, притежаващо съответните права. В този случай  представените документи следва да съдържат информация за наличието на такива права.</w:t>
            </w:r>
          </w:p>
        </w:tc>
      </w:tr>
    </w:tbl>
    <w:p w:rsidR="001A7010" w:rsidRPr="001A7010" w:rsidRDefault="001A7010" w:rsidP="001A7010">
      <w:pPr>
        <w:pStyle w:val="1"/>
        <w:numPr>
          <w:ilvl w:val="0"/>
          <w:numId w:val="0"/>
        </w:numPr>
        <w:jc w:val="both"/>
        <w:rPr>
          <w:rFonts w:ascii="Times New Roman" w:hAnsi="Times New Roman"/>
          <w:color w:val="auto"/>
          <w:sz w:val="24"/>
          <w:szCs w:val="24"/>
        </w:rPr>
      </w:pPr>
      <w:r w:rsidRPr="001A7010">
        <w:rPr>
          <w:rFonts w:ascii="Times New Roman" w:hAnsi="Times New Roman"/>
          <w:color w:val="auto"/>
          <w:sz w:val="24"/>
          <w:szCs w:val="24"/>
        </w:rPr>
        <w:lastRenderedPageBreak/>
        <w:t xml:space="preserve">14. </w:t>
      </w:r>
      <w:r w:rsidR="00843A21">
        <w:rPr>
          <w:rFonts w:ascii="Times New Roman" w:hAnsi="Times New Roman"/>
          <w:color w:val="auto"/>
          <w:sz w:val="24"/>
          <w:szCs w:val="24"/>
          <w:lang w:val="en-US"/>
        </w:rPr>
        <w:t>3</w:t>
      </w:r>
      <w:r w:rsidRPr="001A7010">
        <w:rPr>
          <w:rFonts w:ascii="Times New Roman" w:hAnsi="Times New Roman"/>
          <w:color w:val="auto"/>
          <w:sz w:val="24"/>
          <w:szCs w:val="24"/>
        </w:rPr>
        <w:t>. Недопустими разходи:</w:t>
      </w:r>
      <w:bookmarkEnd w:id="24"/>
    </w:p>
    <w:tbl>
      <w:tblPr>
        <w:tblW w:w="1006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065"/>
      </w:tblGrid>
      <w:tr w:rsidR="001A7010" w:rsidRPr="00603C1D" w:rsidTr="00B02F0F">
        <w:tc>
          <w:tcPr>
            <w:tcW w:w="10065" w:type="dxa"/>
            <w:shd w:val="clear" w:color="auto" w:fill="auto"/>
          </w:tcPr>
          <w:p w:rsidR="001A7010" w:rsidRPr="00603C1D" w:rsidRDefault="00E32F0E" w:rsidP="001A7010">
            <w:pPr>
              <w:rPr>
                <w:rFonts w:eastAsia="SimSun"/>
                <w:b/>
                <w:sz w:val="24"/>
                <w:szCs w:val="24"/>
                <w:lang w:eastAsia="zh-CN"/>
              </w:rPr>
            </w:pPr>
            <w:r w:rsidRPr="00603C1D">
              <w:rPr>
                <w:rFonts w:eastAsia="SimSun"/>
                <w:b/>
                <w:sz w:val="24"/>
                <w:szCs w:val="24"/>
                <w:lang w:eastAsia="zh-CN"/>
              </w:rPr>
              <w:t>Недопустими разходи съгласно СВОМР:</w:t>
            </w:r>
          </w:p>
          <w:p w:rsidR="001A7010" w:rsidRPr="00603C1D" w:rsidRDefault="001A7010" w:rsidP="001A7010">
            <w:pPr>
              <w:rPr>
                <w:rFonts w:eastAsia="SimSun"/>
                <w:sz w:val="24"/>
                <w:szCs w:val="24"/>
                <w:lang w:eastAsia="zh-CN"/>
              </w:rPr>
            </w:pPr>
            <w:r w:rsidRPr="00603C1D">
              <w:rPr>
                <w:rFonts w:eastAsia="SimSun"/>
                <w:b/>
                <w:sz w:val="24"/>
                <w:szCs w:val="24"/>
                <w:lang w:val="ru-RU" w:eastAsia="zh-CN"/>
              </w:rPr>
              <w:t>(</w:t>
            </w:r>
            <w:r w:rsidRPr="00603C1D">
              <w:rPr>
                <w:rFonts w:eastAsia="SimSun"/>
                <w:b/>
                <w:sz w:val="24"/>
                <w:szCs w:val="24"/>
                <w:lang w:eastAsia="zh-CN"/>
              </w:rPr>
              <w:t>1</w:t>
            </w:r>
            <w:r w:rsidRPr="00603C1D">
              <w:rPr>
                <w:rFonts w:eastAsia="SimSun"/>
                <w:b/>
                <w:sz w:val="24"/>
                <w:szCs w:val="24"/>
                <w:lang w:val="ru-RU" w:eastAsia="zh-CN"/>
              </w:rPr>
              <w:t>)</w:t>
            </w:r>
            <w:r w:rsidRPr="00603C1D">
              <w:rPr>
                <w:rFonts w:eastAsia="SimSun"/>
                <w:sz w:val="24"/>
                <w:szCs w:val="24"/>
                <w:lang w:eastAsia="zh-CN"/>
              </w:rPr>
              <w:t xml:space="preserve">1. за лихви по дългове; </w:t>
            </w:r>
          </w:p>
          <w:p w:rsidR="001A7010" w:rsidRPr="00603C1D" w:rsidRDefault="001A7010" w:rsidP="001A7010">
            <w:pPr>
              <w:rPr>
                <w:rFonts w:eastAsia="SimSun"/>
                <w:sz w:val="24"/>
                <w:szCs w:val="24"/>
                <w:lang w:eastAsia="zh-CN"/>
              </w:rPr>
            </w:pPr>
            <w:r w:rsidRPr="00603C1D">
              <w:rPr>
                <w:rFonts w:eastAsia="SimSun"/>
                <w:sz w:val="24"/>
                <w:szCs w:val="24"/>
                <w:lang w:eastAsia="zh-CN"/>
              </w:rPr>
              <w:t xml:space="preserve">2. за закупуването на незастроени и застроени земи на стойност над 10 на сто от общите допустими разходи за съответната операция; </w:t>
            </w:r>
          </w:p>
          <w:p w:rsidR="001A7010" w:rsidRPr="00603C1D" w:rsidRDefault="001A7010" w:rsidP="001A7010">
            <w:pPr>
              <w:rPr>
                <w:rFonts w:eastAsia="SimSun"/>
                <w:sz w:val="24"/>
                <w:szCs w:val="24"/>
                <w:lang w:eastAsia="zh-CN"/>
              </w:rPr>
            </w:pPr>
            <w:r w:rsidRPr="00603C1D">
              <w:rPr>
                <w:rFonts w:eastAsia="SimSun"/>
                <w:sz w:val="24"/>
                <w:szCs w:val="24"/>
                <w:lang w:eastAsia="zh-CN"/>
              </w:rPr>
              <w:t xml:space="preserve">3. за данък върху добавената стойност освен невъзстановимия; </w:t>
            </w:r>
          </w:p>
          <w:p w:rsidR="001A7010" w:rsidRPr="00603C1D" w:rsidRDefault="001A7010" w:rsidP="001A7010">
            <w:pPr>
              <w:rPr>
                <w:rFonts w:eastAsia="SimSun"/>
                <w:sz w:val="24"/>
                <w:szCs w:val="24"/>
                <w:lang w:eastAsia="zh-CN"/>
              </w:rPr>
            </w:pPr>
            <w:r w:rsidRPr="00603C1D">
              <w:rPr>
                <w:rFonts w:eastAsia="SimSun"/>
                <w:sz w:val="24"/>
                <w:szCs w:val="24"/>
                <w:lang w:eastAsia="zh-CN"/>
              </w:rPr>
              <w:t xml:space="preserve">4. за обикновена подмяна и поддръжка; </w:t>
            </w:r>
          </w:p>
          <w:p w:rsidR="001A7010" w:rsidRPr="00603C1D" w:rsidRDefault="001A7010" w:rsidP="001A7010">
            <w:pPr>
              <w:rPr>
                <w:rFonts w:eastAsia="SimSun"/>
                <w:sz w:val="24"/>
                <w:szCs w:val="24"/>
                <w:lang w:eastAsia="zh-CN"/>
              </w:rPr>
            </w:pPr>
            <w:r w:rsidRPr="00603C1D">
              <w:rPr>
                <w:rFonts w:eastAsia="SimSun"/>
                <w:sz w:val="24"/>
                <w:szCs w:val="24"/>
                <w:lang w:eastAsia="zh-CN"/>
              </w:rPr>
              <w:t xml:space="preserve">5. за лихви и комисиони, печалба на лизинговата компания, разходи по лихви за рефинансиране, оперативни и застрахователни разходи по лизингов договор; </w:t>
            </w:r>
          </w:p>
          <w:p w:rsidR="001A7010" w:rsidRPr="00603C1D" w:rsidRDefault="001A7010" w:rsidP="001A7010">
            <w:pPr>
              <w:rPr>
                <w:rFonts w:eastAsia="SimSun"/>
                <w:sz w:val="24"/>
                <w:szCs w:val="24"/>
                <w:lang w:eastAsia="zh-CN"/>
              </w:rPr>
            </w:pPr>
            <w:r w:rsidRPr="00603C1D">
              <w:rPr>
                <w:rFonts w:eastAsia="SimSun"/>
                <w:sz w:val="24"/>
                <w:szCs w:val="24"/>
                <w:lang w:eastAsia="zh-CN"/>
              </w:rPr>
              <w:t xml:space="preserve">6. за лизинг освен финансов лизинг, при който получателят на помощта става собственик на съответния актив не по-късно от датата на подаване на заявка за междинно или окончателно плащане за същия актив; </w:t>
            </w:r>
          </w:p>
          <w:p w:rsidR="001A7010" w:rsidRPr="00603C1D" w:rsidRDefault="001A7010" w:rsidP="001A7010">
            <w:pPr>
              <w:rPr>
                <w:rFonts w:eastAsia="SimSun"/>
                <w:sz w:val="24"/>
                <w:szCs w:val="24"/>
                <w:lang w:eastAsia="zh-CN"/>
              </w:rPr>
            </w:pPr>
            <w:r w:rsidRPr="00603C1D">
              <w:rPr>
                <w:rFonts w:eastAsia="SimSun"/>
                <w:sz w:val="24"/>
                <w:szCs w:val="24"/>
                <w:lang w:eastAsia="zh-CN"/>
              </w:rPr>
              <w:t xml:space="preserve">7. за режийни разходи; </w:t>
            </w:r>
          </w:p>
          <w:p w:rsidR="001A7010" w:rsidRPr="00603C1D" w:rsidRDefault="001A7010" w:rsidP="001A7010">
            <w:pPr>
              <w:rPr>
                <w:rFonts w:eastAsia="SimSun"/>
                <w:sz w:val="24"/>
                <w:szCs w:val="24"/>
                <w:lang w:eastAsia="zh-CN"/>
              </w:rPr>
            </w:pPr>
            <w:r w:rsidRPr="00603C1D">
              <w:rPr>
                <w:rFonts w:eastAsia="SimSun"/>
                <w:sz w:val="24"/>
                <w:szCs w:val="24"/>
                <w:lang w:eastAsia="zh-CN"/>
              </w:rPr>
              <w:t xml:space="preserve">8. за застраховки; </w:t>
            </w:r>
          </w:p>
          <w:p w:rsidR="001A7010" w:rsidRPr="00603C1D" w:rsidRDefault="001A7010" w:rsidP="001A7010">
            <w:pPr>
              <w:rPr>
                <w:rFonts w:eastAsia="SimSun"/>
                <w:sz w:val="24"/>
                <w:szCs w:val="24"/>
                <w:lang w:eastAsia="zh-CN"/>
              </w:rPr>
            </w:pPr>
            <w:r w:rsidRPr="00603C1D">
              <w:rPr>
                <w:rFonts w:eastAsia="SimSun"/>
                <w:sz w:val="24"/>
                <w:szCs w:val="24"/>
                <w:lang w:eastAsia="zh-CN"/>
              </w:rPr>
              <w:t xml:space="preserve">9. за закупуване на оборудване втора употреба; </w:t>
            </w:r>
          </w:p>
          <w:p w:rsidR="001A7010" w:rsidRPr="00603C1D" w:rsidRDefault="001A7010" w:rsidP="001A7010">
            <w:pPr>
              <w:rPr>
                <w:rFonts w:eastAsia="SimSun"/>
                <w:sz w:val="24"/>
                <w:szCs w:val="24"/>
                <w:lang w:eastAsia="zh-CN"/>
              </w:rPr>
            </w:pPr>
            <w:r w:rsidRPr="00603C1D">
              <w:rPr>
                <w:rFonts w:eastAsia="SimSun"/>
                <w:sz w:val="24"/>
                <w:szCs w:val="24"/>
                <w:lang w:eastAsia="zh-CN"/>
              </w:rPr>
              <w:t xml:space="preserve">10. извършени преди 1 януари 2014 г.; </w:t>
            </w:r>
          </w:p>
          <w:p w:rsidR="001A7010" w:rsidRPr="00603C1D" w:rsidRDefault="001A7010" w:rsidP="001A7010">
            <w:pPr>
              <w:rPr>
                <w:rFonts w:eastAsia="SimSun"/>
                <w:sz w:val="24"/>
                <w:szCs w:val="24"/>
                <w:lang w:eastAsia="zh-CN"/>
              </w:rPr>
            </w:pPr>
            <w:r w:rsidRPr="00603C1D">
              <w:rPr>
                <w:rFonts w:eastAsia="SimSun"/>
                <w:sz w:val="24"/>
                <w:szCs w:val="24"/>
                <w:lang w:eastAsia="zh-CN"/>
              </w:rPr>
              <w:t xml:space="preserve">11. за принос в натура; </w:t>
            </w:r>
          </w:p>
          <w:p w:rsidR="001A7010" w:rsidRPr="00603C1D" w:rsidRDefault="001A7010" w:rsidP="001A7010">
            <w:pPr>
              <w:rPr>
                <w:rFonts w:eastAsia="SimSun"/>
                <w:sz w:val="24"/>
                <w:szCs w:val="24"/>
                <w:lang w:eastAsia="zh-CN"/>
              </w:rPr>
            </w:pPr>
            <w:r w:rsidRPr="00603C1D">
              <w:rPr>
                <w:rFonts w:eastAsia="SimSun"/>
                <w:sz w:val="24"/>
                <w:szCs w:val="24"/>
                <w:lang w:eastAsia="zh-CN"/>
              </w:rPr>
              <w:t xml:space="preserve">12. за инвестиции в селското стопанство - закупуване на права за производство и плащане, закупуване на животни, закупуване на едногодишни растения и тяхното засаждане; </w:t>
            </w:r>
          </w:p>
          <w:p w:rsidR="001A7010" w:rsidRPr="00603C1D" w:rsidRDefault="001A7010" w:rsidP="001A7010">
            <w:pPr>
              <w:rPr>
                <w:rFonts w:eastAsia="SimSun"/>
                <w:sz w:val="24"/>
                <w:szCs w:val="24"/>
                <w:lang w:eastAsia="zh-CN"/>
              </w:rPr>
            </w:pPr>
            <w:r w:rsidRPr="00603C1D">
              <w:rPr>
                <w:rFonts w:eastAsia="SimSun"/>
                <w:sz w:val="24"/>
                <w:szCs w:val="24"/>
                <w:lang w:eastAsia="zh-CN"/>
              </w:rPr>
              <w:lastRenderedPageBreak/>
              <w:t xml:space="preserve">13. за инвестиция, за която е установено, че ще оказва отрицателно въздействие върху околната среда; </w:t>
            </w:r>
          </w:p>
          <w:p w:rsidR="001A7010" w:rsidRPr="00603C1D" w:rsidRDefault="001A7010" w:rsidP="001A7010">
            <w:pPr>
              <w:rPr>
                <w:rFonts w:eastAsia="SimSun"/>
                <w:sz w:val="24"/>
                <w:szCs w:val="24"/>
                <w:lang w:eastAsia="zh-CN"/>
              </w:rPr>
            </w:pPr>
            <w:r w:rsidRPr="00603C1D">
              <w:rPr>
                <w:rFonts w:eastAsia="SimSun"/>
                <w:sz w:val="24"/>
                <w:szCs w:val="24"/>
                <w:lang w:eastAsia="zh-CN"/>
              </w:rPr>
              <w:t xml:space="preserve">14. извършени преди подаването на заявлението за предоставяне на финансова помощ, независимо дали всички свързани плащания са извършени, с изключение на разходите за предпроектни проучвания, такси, възнаграждение на архитекти, инженери и консултантски услуги, извършени след 1 януари 2014 г.; </w:t>
            </w:r>
          </w:p>
          <w:p w:rsidR="001A7010" w:rsidRPr="00603C1D" w:rsidRDefault="001A7010" w:rsidP="001A7010">
            <w:pPr>
              <w:rPr>
                <w:rFonts w:eastAsia="SimSun"/>
                <w:sz w:val="24"/>
                <w:szCs w:val="24"/>
                <w:lang w:eastAsia="zh-CN"/>
              </w:rPr>
            </w:pPr>
            <w:r w:rsidRPr="00603C1D">
              <w:rPr>
                <w:rFonts w:eastAsia="SimSun"/>
                <w:sz w:val="24"/>
                <w:szCs w:val="24"/>
                <w:lang w:eastAsia="zh-CN"/>
              </w:rPr>
              <w:t xml:space="preserve">15. за строително-монтажни работи и за създаване на трайни насаждения, извършени преди посещение на място от МИГ; </w:t>
            </w:r>
          </w:p>
          <w:p w:rsidR="001A7010" w:rsidRPr="00603C1D" w:rsidRDefault="001A7010" w:rsidP="001A7010">
            <w:pPr>
              <w:rPr>
                <w:rFonts w:eastAsia="SimSun"/>
                <w:sz w:val="24"/>
                <w:szCs w:val="24"/>
                <w:lang w:eastAsia="zh-CN"/>
              </w:rPr>
            </w:pPr>
            <w:r w:rsidRPr="00603C1D">
              <w:rPr>
                <w:rFonts w:eastAsia="SimSun"/>
                <w:sz w:val="24"/>
                <w:szCs w:val="24"/>
                <w:lang w:eastAsia="zh-CN"/>
              </w:rPr>
              <w:t xml:space="preserve">16. заявени за финансиране, когато надвишават определените по реда на чл. 22, ал. 4 референтни разходи; </w:t>
            </w:r>
          </w:p>
          <w:p w:rsidR="001A7010" w:rsidRPr="00603C1D" w:rsidRDefault="001A7010" w:rsidP="001A7010">
            <w:pPr>
              <w:rPr>
                <w:rFonts w:eastAsia="SimSun"/>
                <w:sz w:val="24"/>
                <w:szCs w:val="24"/>
                <w:lang w:eastAsia="zh-CN"/>
              </w:rPr>
            </w:pPr>
            <w:r w:rsidRPr="00603C1D">
              <w:rPr>
                <w:rFonts w:eastAsia="SimSun"/>
                <w:sz w:val="24"/>
                <w:szCs w:val="24"/>
                <w:lang w:eastAsia="zh-CN"/>
              </w:rPr>
              <w:t xml:space="preserve">17. определени в мерките от ПРСР 2014 - 2020 г., извън посочените в т. 1 - 15. </w:t>
            </w:r>
          </w:p>
          <w:p w:rsidR="001A7010" w:rsidRPr="00603C1D" w:rsidRDefault="001A7010" w:rsidP="001A7010">
            <w:pPr>
              <w:rPr>
                <w:sz w:val="24"/>
                <w:szCs w:val="24"/>
              </w:rPr>
            </w:pPr>
            <w:r w:rsidRPr="00603C1D">
              <w:rPr>
                <w:color w:val="FF0000"/>
                <w:sz w:val="24"/>
                <w:szCs w:val="24"/>
              </w:rPr>
              <w:t xml:space="preserve"> </w:t>
            </w:r>
            <w:r w:rsidRPr="00603C1D">
              <w:rPr>
                <w:sz w:val="24"/>
                <w:szCs w:val="24"/>
              </w:rPr>
              <w:t>(2) Не се предоставя финансова помощ по финансиран изцяло или частично от ЕЗФРСР проект за закупуване на транспортни, включително превозни средства, освен когато са допустими за финансиране съгласно условията за кандидатстване и са оборудвани за целите на инвестицията.</w:t>
            </w:r>
          </w:p>
          <w:p w:rsidR="00E32F0E" w:rsidRPr="00603C1D" w:rsidRDefault="001D11CE" w:rsidP="00F62D42">
            <w:pPr>
              <w:tabs>
                <w:tab w:val="left" w:pos="226"/>
              </w:tabs>
              <w:autoSpaceDE w:val="0"/>
              <w:autoSpaceDN w:val="0"/>
              <w:adjustRightInd w:val="0"/>
              <w:rPr>
                <w:b/>
                <w:bCs/>
                <w:color w:val="000000"/>
                <w:sz w:val="24"/>
                <w:szCs w:val="24"/>
              </w:rPr>
            </w:pPr>
            <w:r w:rsidRPr="00603C1D">
              <w:rPr>
                <w:b/>
                <w:bCs/>
                <w:color w:val="000000"/>
                <w:sz w:val="24"/>
                <w:szCs w:val="24"/>
              </w:rPr>
              <w:t xml:space="preserve">2. </w:t>
            </w:r>
            <w:r w:rsidR="00E32F0E" w:rsidRPr="00603C1D">
              <w:rPr>
                <w:b/>
                <w:bCs/>
                <w:color w:val="000000"/>
                <w:sz w:val="24"/>
                <w:szCs w:val="24"/>
              </w:rPr>
              <w:t xml:space="preserve">Недопустими разходи, съгласно </w:t>
            </w:r>
            <w:r w:rsidR="00E32F0E" w:rsidRPr="00603C1D">
              <w:rPr>
                <w:b/>
                <w:color w:val="000000"/>
                <w:sz w:val="24"/>
                <w:szCs w:val="24"/>
              </w:rPr>
              <w:t>чл. 21, ал.1 от  Наредба 22</w:t>
            </w:r>
            <w:r w:rsidR="00E32F0E" w:rsidRPr="00603C1D">
              <w:rPr>
                <w:b/>
                <w:bCs/>
                <w:color w:val="000000"/>
                <w:sz w:val="24"/>
                <w:szCs w:val="24"/>
              </w:rPr>
              <w:t xml:space="preserve">: </w:t>
            </w:r>
          </w:p>
          <w:p w:rsidR="00E32F0E" w:rsidRPr="00603C1D" w:rsidRDefault="00E32F0E" w:rsidP="00F62D42">
            <w:pPr>
              <w:tabs>
                <w:tab w:val="left" w:pos="226"/>
              </w:tabs>
              <w:autoSpaceDE w:val="0"/>
              <w:autoSpaceDN w:val="0"/>
              <w:adjustRightInd w:val="0"/>
              <w:rPr>
                <w:color w:val="000000"/>
                <w:sz w:val="24"/>
                <w:szCs w:val="24"/>
              </w:rPr>
            </w:pPr>
            <w:r w:rsidRPr="00603C1D">
              <w:rPr>
                <w:color w:val="000000"/>
                <w:sz w:val="24"/>
                <w:szCs w:val="24"/>
              </w:rPr>
              <w:t>1. определени като недопустими в ПМС № 189 от 2016 г.;</w:t>
            </w:r>
          </w:p>
          <w:p w:rsidR="00E32F0E" w:rsidRPr="00603C1D" w:rsidRDefault="00E32F0E" w:rsidP="00F62D42">
            <w:pPr>
              <w:tabs>
                <w:tab w:val="left" w:pos="226"/>
              </w:tabs>
              <w:autoSpaceDE w:val="0"/>
              <w:autoSpaceDN w:val="0"/>
              <w:adjustRightInd w:val="0"/>
              <w:rPr>
                <w:color w:val="000000"/>
                <w:sz w:val="24"/>
                <w:szCs w:val="24"/>
              </w:rPr>
            </w:pPr>
            <w:r w:rsidRPr="00603C1D">
              <w:rPr>
                <w:color w:val="000000"/>
                <w:sz w:val="24"/>
                <w:szCs w:val="24"/>
              </w:rPr>
              <w:t>2. за инвестиция или дейност, получила финансиране от друг ЕСИФ;</w:t>
            </w:r>
          </w:p>
          <w:p w:rsidR="00E32F0E" w:rsidRPr="00603C1D" w:rsidRDefault="00E32F0E" w:rsidP="00F62D42">
            <w:pPr>
              <w:tabs>
                <w:tab w:val="left" w:pos="226"/>
              </w:tabs>
              <w:autoSpaceDE w:val="0"/>
              <w:autoSpaceDN w:val="0"/>
              <w:adjustRightInd w:val="0"/>
              <w:rPr>
                <w:color w:val="000000"/>
                <w:sz w:val="24"/>
                <w:szCs w:val="24"/>
              </w:rPr>
            </w:pPr>
            <w:r w:rsidRPr="00603C1D">
              <w:rPr>
                <w:color w:val="000000"/>
                <w:sz w:val="24"/>
                <w:szCs w:val="24"/>
              </w:rPr>
              <w:t>3. за придобиването на товарни автомобили за сухопътен транспорт съгласно чл. 3, т. 2 и 3 от Наредба 22, както и други, за които са посочени ограничения в Регламент № 1407/2013 на Комисията от 18 декември 2013 г. относно прилагането на членове 107 и 108 от Договора за функционирането на Европейския съюз към помощта de minimis (ОВ, L 352/1 от 24 декември 2013 г.);</w:t>
            </w:r>
          </w:p>
          <w:p w:rsidR="001A7010" w:rsidRPr="00603C1D" w:rsidRDefault="00E32F0E" w:rsidP="00F62D42">
            <w:pPr>
              <w:tabs>
                <w:tab w:val="left" w:pos="226"/>
              </w:tabs>
              <w:autoSpaceDE w:val="0"/>
              <w:autoSpaceDN w:val="0"/>
              <w:adjustRightInd w:val="0"/>
              <w:rPr>
                <w:color w:val="000000"/>
                <w:sz w:val="24"/>
                <w:szCs w:val="24"/>
              </w:rPr>
            </w:pPr>
            <w:r w:rsidRPr="00603C1D">
              <w:rPr>
                <w:color w:val="000000"/>
                <w:sz w:val="24"/>
                <w:szCs w:val="24"/>
              </w:rPr>
              <w:t>4. определени като недопустими в указанията по § 3 от заключителните разпоредби на ПМС № 161 за общите изисквания към стратегиите, които ще се финансират по съответните програми.</w:t>
            </w:r>
          </w:p>
        </w:tc>
      </w:tr>
    </w:tbl>
    <w:p w:rsidR="00603C1D" w:rsidRDefault="00D41074" w:rsidP="00721D8C">
      <w:pPr>
        <w:pStyle w:val="1"/>
        <w:numPr>
          <w:ilvl w:val="0"/>
          <w:numId w:val="0"/>
        </w:numPr>
        <w:jc w:val="both"/>
        <w:rPr>
          <w:rFonts w:ascii="Times New Roman" w:hAnsi="Times New Roman"/>
          <w:color w:val="auto"/>
          <w:sz w:val="24"/>
          <w:szCs w:val="24"/>
        </w:rPr>
      </w:pPr>
      <w:r>
        <w:rPr>
          <w:rFonts w:ascii="Times New Roman" w:hAnsi="Times New Roman"/>
          <w:color w:val="auto"/>
          <w:sz w:val="24"/>
          <w:szCs w:val="24"/>
        </w:rPr>
        <w:lastRenderedPageBreak/>
        <w:t>1</w:t>
      </w:r>
      <w:r w:rsidRPr="00D41074">
        <w:rPr>
          <w:rFonts w:ascii="Times New Roman" w:hAnsi="Times New Roman"/>
          <w:color w:val="auto"/>
          <w:sz w:val="24"/>
          <w:szCs w:val="24"/>
        </w:rPr>
        <w:t>5.Допустими целеви групи ( ако е приложимо ) :</w:t>
      </w:r>
      <w:bookmarkStart w:id="27" w:name="_Toc479577165"/>
      <w:bookmarkStart w:id="28" w:name="_Toc507597093"/>
      <w:bookmarkEnd w:id="25"/>
      <w:bookmarkEnd w:id="26"/>
    </w:p>
    <w:tbl>
      <w:tblPr>
        <w:tblStyle w:val="a3"/>
        <w:tblW w:w="10065" w:type="dxa"/>
        <w:tblInd w:w="-318" w:type="dxa"/>
        <w:tblLook w:val="04A0" w:firstRow="1" w:lastRow="0" w:firstColumn="1" w:lastColumn="0" w:noHBand="0" w:noVBand="1"/>
      </w:tblPr>
      <w:tblGrid>
        <w:gridCol w:w="10065"/>
      </w:tblGrid>
      <w:tr w:rsidR="00603C1D" w:rsidTr="00B02F0F">
        <w:tc>
          <w:tcPr>
            <w:tcW w:w="10065" w:type="dxa"/>
          </w:tcPr>
          <w:p w:rsidR="00603C1D" w:rsidRPr="00603C1D" w:rsidRDefault="00603C1D" w:rsidP="00603C1D">
            <w:pPr>
              <w:rPr>
                <w:sz w:val="24"/>
                <w:szCs w:val="24"/>
              </w:rPr>
            </w:pPr>
            <w:r>
              <w:rPr>
                <w:sz w:val="24"/>
                <w:szCs w:val="24"/>
              </w:rPr>
              <w:t>Н</w:t>
            </w:r>
            <w:r w:rsidRPr="00603C1D">
              <w:rPr>
                <w:sz w:val="24"/>
                <w:szCs w:val="24"/>
              </w:rPr>
              <w:t>еприложимо</w:t>
            </w:r>
          </w:p>
        </w:tc>
      </w:tr>
    </w:tbl>
    <w:p w:rsidR="00603C1D" w:rsidRPr="00603C1D" w:rsidRDefault="00603C1D" w:rsidP="00603C1D"/>
    <w:p w:rsidR="00F2672E" w:rsidRPr="001F01FE" w:rsidRDefault="00603C1D" w:rsidP="00721D8C">
      <w:pPr>
        <w:pStyle w:val="1"/>
        <w:numPr>
          <w:ilvl w:val="0"/>
          <w:numId w:val="0"/>
        </w:numPr>
        <w:jc w:val="both"/>
        <w:rPr>
          <w:rFonts w:ascii="Times New Roman" w:hAnsi="Times New Roman"/>
          <w:color w:val="auto"/>
          <w:sz w:val="24"/>
          <w:szCs w:val="24"/>
        </w:rPr>
      </w:pPr>
      <w:r>
        <w:rPr>
          <w:rFonts w:ascii="Times New Roman" w:hAnsi="Times New Roman"/>
          <w:color w:val="auto"/>
          <w:sz w:val="24"/>
          <w:szCs w:val="24"/>
        </w:rPr>
        <w:t xml:space="preserve"> </w:t>
      </w:r>
      <w:r w:rsidR="008B110E">
        <w:rPr>
          <w:rFonts w:ascii="Times New Roman" w:hAnsi="Times New Roman"/>
          <w:color w:val="auto"/>
          <w:sz w:val="24"/>
          <w:szCs w:val="24"/>
        </w:rPr>
        <w:t>16.</w:t>
      </w:r>
      <w:r w:rsidR="00F2672E" w:rsidRPr="001F01FE">
        <w:rPr>
          <w:rFonts w:ascii="Times New Roman" w:hAnsi="Times New Roman"/>
          <w:color w:val="auto"/>
          <w:sz w:val="24"/>
          <w:szCs w:val="24"/>
        </w:rPr>
        <w:t>Приложим режим на минимални/държавни помощи</w:t>
      </w:r>
      <w:bookmarkEnd w:id="27"/>
      <w:bookmarkEnd w:id="28"/>
      <w:r w:rsidR="005F6567">
        <w:rPr>
          <w:rFonts w:ascii="Times New Roman" w:hAnsi="Times New Roman"/>
          <w:color w:val="auto"/>
          <w:sz w:val="24"/>
          <w:szCs w:val="24"/>
        </w:rPr>
        <w:t>:</w:t>
      </w:r>
    </w:p>
    <w:tbl>
      <w:tblPr>
        <w:tblW w:w="1006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065"/>
      </w:tblGrid>
      <w:tr w:rsidR="000D7188" w:rsidTr="00B02F0F">
        <w:tc>
          <w:tcPr>
            <w:tcW w:w="10065" w:type="dxa"/>
            <w:shd w:val="clear" w:color="auto" w:fill="auto"/>
          </w:tcPr>
          <w:p w:rsidR="008E3E6F" w:rsidRPr="000B0825" w:rsidRDefault="003564BF" w:rsidP="003564BF">
            <w:pPr>
              <w:rPr>
                <w:bCs/>
                <w:sz w:val="24"/>
                <w:szCs w:val="24"/>
                <w:lang w:eastAsia="en-US"/>
              </w:rPr>
            </w:pPr>
            <w:r w:rsidRPr="000B0825">
              <w:rPr>
                <w:bCs/>
                <w:sz w:val="24"/>
                <w:szCs w:val="24"/>
                <w:lang w:eastAsia="en-US"/>
              </w:rPr>
              <w:t>По мярката ще се подкрепят проекти, изпълнявани на територията на МИГ</w:t>
            </w:r>
            <w:r w:rsidR="00187DDF">
              <w:rPr>
                <w:bCs/>
                <w:sz w:val="24"/>
                <w:szCs w:val="24"/>
                <w:lang w:eastAsia="en-US"/>
              </w:rPr>
              <w:t xml:space="preserve"> Чирпан</w:t>
            </w:r>
            <w:r w:rsidRPr="000B0825">
              <w:rPr>
                <w:bCs/>
                <w:sz w:val="24"/>
                <w:szCs w:val="24"/>
                <w:lang w:eastAsia="en-US"/>
              </w:rPr>
              <w:t xml:space="preserve">, които могат да включват една или няколко от изброените дейности </w:t>
            </w:r>
            <w:r w:rsidR="00680A0A" w:rsidRPr="000B0825">
              <w:rPr>
                <w:bCs/>
                <w:sz w:val="24"/>
                <w:szCs w:val="24"/>
                <w:lang w:eastAsia="en-US"/>
              </w:rPr>
              <w:t xml:space="preserve"> в т. 13.1</w:t>
            </w:r>
            <w:r w:rsidR="008E3E6F" w:rsidRPr="000B0825">
              <w:rPr>
                <w:bCs/>
                <w:sz w:val="24"/>
                <w:szCs w:val="24"/>
                <w:lang w:eastAsia="en-US"/>
              </w:rPr>
              <w:t>.</w:t>
            </w:r>
          </w:p>
          <w:p w:rsidR="00D03104" w:rsidRPr="00F80EE9" w:rsidRDefault="00D03104" w:rsidP="00225B13">
            <w:pPr>
              <w:widowControl w:val="0"/>
              <w:tabs>
                <w:tab w:val="left" w:pos="851"/>
              </w:tabs>
              <w:autoSpaceDE w:val="0"/>
              <w:autoSpaceDN w:val="0"/>
              <w:adjustRightInd w:val="0"/>
              <w:spacing w:line="360" w:lineRule="auto"/>
              <w:rPr>
                <w:b/>
                <w:sz w:val="24"/>
                <w:szCs w:val="24"/>
                <w:shd w:val="clear" w:color="auto" w:fill="FEFEFE"/>
              </w:rPr>
            </w:pPr>
            <w:r w:rsidRPr="00F80EE9">
              <w:rPr>
                <w:b/>
                <w:sz w:val="24"/>
                <w:szCs w:val="24"/>
                <w:shd w:val="clear" w:color="auto" w:fill="FEFEFE"/>
              </w:rPr>
              <w:t xml:space="preserve">По настоящата процедура </w:t>
            </w:r>
            <w:r w:rsidR="00F80EE9" w:rsidRPr="00F80EE9">
              <w:rPr>
                <w:b/>
                <w:sz w:val="24"/>
                <w:szCs w:val="24"/>
                <w:shd w:val="clear" w:color="auto" w:fill="FEFEFE"/>
              </w:rPr>
              <w:t>МИГ</w:t>
            </w:r>
            <w:r w:rsidRPr="00F80EE9">
              <w:rPr>
                <w:b/>
                <w:sz w:val="24"/>
                <w:szCs w:val="24"/>
                <w:shd w:val="clear" w:color="auto" w:fill="FEFEFE"/>
              </w:rPr>
              <w:t xml:space="preserve"> определя два режима „непомощ“ и „помощ“. </w:t>
            </w:r>
          </w:p>
          <w:p w:rsidR="00C4289F" w:rsidRPr="000B0825" w:rsidRDefault="00C4289F" w:rsidP="00225B13">
            <w:pPr>
              <w:widowControl w:val="0"/>
              <w:tabs>
                <w:tab w:val="left" w:pos="851"/>
              </w:tabs>
              <w:autoSpaceDE w:val="0"/>
              <w:autoSpaceDN w:val="0"/>
              <w:adjustRightInd w:val="0"/>
              <w:spacing w:line="360" w:lineRule="auto"/>
              <w:rPr>
                <w:sz w:val="24"/>
                <w:szCs w:val="24"/>
                <w:u w:val="single"/>
                <w:shd w:val="clear" w:color="auto" w:fill="FEFEFE"/>
              </w:rPr>
            </w:pPr>
            <w:r w:rsidRPr="000B0825">
              <w:rPr>
                <w:sz w:val="24"/>
                <w:szCs w:val="24"/>
                <w:u w:val="single"/>
                <w:shd w:val="clear" w:color="auto" w:fill="FEFEFE"/>
              </w:rPr>
              <w:t xml:space="preserve">Определяне на финансовото подпомагане като </w:t>
            </w:r>
            <w:r w:rsidRPr="000B0825">
              <w:rPr>
                <w:b/>
                <w:sz w:val="24"/>
                <w:szCs w:val="24"/>
                <w:u w:val="single"/>
                <w:shd w:val="clear" w:color="auto" w:fill="FEFEFE"/>
              </w:rPr>
              <w:t>„непомощ“.</w:t>
            </w:r>
            <w:r w:rsidRPr="000B0825">
              <w:rPr>
                <w:sz w:val="24"/>
                <w:szCs w:val="24"/>
                <w:u w:val="single"/>
                <w:shd w:val="clear" w:color="auto" w:fill="FEFEFE"/>
              </w:rPr>
              <w:t xml:space="preserve"> </w:t>
            </w:r>
          </w:p>
          <w:p w:rsidR="00C4289F" w:rsidRPr="000B0825" w:rsidRDefault="00C4289F" w:rsidP="008D3B19">
            <w:pPr>
              <w:spacing w:line="360" w:lineRule="auto"/>
              <w:rPr>
                <w:sz w:val="24"/>
                <w:szCs w:val="24"/>
                <w:shd w:val="clear" w:color="auto" w:fill="FEFEFE"/>
              </w:rPr>
            </w:pPr>
            <w:r w:rsidRPr="000B0825">
              <w:rPr>
                <w:sz w:val="24"/>
                <w:szCs w:val="24"/>
                <w:shd w:val="clear" w:color="auto" w:fill="FEFEFE"/>
              </w:rPr>
              <w:t>В случай когато</w:t>
            </w:r>
            <w:r w:rsidR="0049067C" w:rsidRPr="000B0825">
              <w:rPr>
                <w:sz w:val="24"/>
                <w:szCs w:val="24"/>
                <w:shd w:val="clear" w:color="auto" w:fill="FEFEFE"/>
              </w:rPr>
              <w:t xml:space="preserve"> подпомагането се отнася до дейностите по</w:t>
            </w:r>
            <w:r w:rsidR="0049067C" w:rsidRPr="000B0825">
              <w:t xml:space="preserve"> </w:t>
            </w:r>
            <w:r w:rsidR="0049067C" w:rsidRPr="000B0825">
              <w:rPr>
                <w:sz w:val="24"/>
                <w:szCs w:val="24"/>
                <w:shd w:val="clear" w:color="auto" w:fill="FEFEFE"/>
              </w:rPr>
              <w:t xml:space="preserve">съхранение на местната идентичност и култура, чрез възстановяване, опазване и развитие на местното културно </w:t>
            </w:r>
            <w:r w:rsidR="0049067C" w:rsidRPr="000B0825">
              <w:rPr>
                <w:sz w:val="24"/>
                <w:szCs w:val="24"/>
                <w:shd w:val="clear" w:color="auto" w:fill="FEFEFE"/>
              </w:rPr>
              <w:lastRenderedPageBreak/>
              <w:t>наследство и традиции, и съхранение  на природното наследство</w:t>
            </w:r>
            <w:r w:rsidRPr="000B0825">
              <w:rPr>
                <w:rFonts w:eastAsia="Calibri"/>
                <w:sz w:val="24"/>
                <w:szCs w:val="24"/>
              </w:rPr>
              <w:t xml:space="preserve"> в рамките на стратегията за Водено от общностите местно развитие има изключително локално въздействие и води до</w:t>
            </w:r>
            <w:r w:rsidR="00DD16FB" w:rsidRPr="000B0825">
              <w:rPr>
                <w:rFonts w:eastAsia="Calibri"/>
                <w:sz w:val="24"/>
                <w:szCs w:val="24"/>
              </w:rPr>
              <w:t xml:space="preserve"> </w:t>
            </w:r>
            <w:r w:rsidR="003564BF" w:rsidRPr="000B0825">
              <w:rPr>
                <w:rFonts w:eastAsia="Calibri"/>
                <w:sz w:val="24"/>
                <w:szCs w:val="24"/>
              </w:rPr>
              <w:t>ефект само и единствено на територията на МИГ.</w:t>
            </w:r>
          </w:p>
          <w:p w:rsidR="00C4289F" w:rsidRPr="000B0825" w:rsidRDefault="00C4289F" w:rsidP="008D3B19">
            <w:pPr>
              <w:spacing w:line="360" w:lineRule="auto"/>
              <w:contextualSpacing/>
              <w:rPr>
                <w:rFonts w:eastAsia="Calibri"/>
                <w:iCs/>
                <w:sz w:val="24"/>
                <w:szCs w:val="24"/>
              </w:rPr>
            </w:pPr>
            <w:r w:rsidRPr="000B0825">
              <w:rPr>
                <w:rFonts w:eastAsia="Calibri"/>
                <w:sz w:val="24"/>
                <w:szCs w:val="24"/>
              </w:rPr>
              <w:t xml:space="preserve">Публичното подпомагане на предприятията представлява държавна помощ по смисъла на чл. 107, параграф 1 от ДФЕС, само доколкото „засяга търговията между държавите членки“. В случая на това подпомагане, то има чисто местно въздействие и следователно не оказва въздействие върху търговията между държавите членки. В тези случаи бенефициентът доставя стоки и услуги в ограничен район на дадена държава членка и е малко вероятно да привлече клиенти от други държави членки и мярката няма влияние върху условията на трансграничните инвестиции (съгласно точка 196 от Известие на Комисията ). </w:t>
            </w:r>
          </w:p>
          <w:p w:rsidR="00C4289F" w:rsidRPr="000B0825" w:rsidRDefault="00C4289F" w:rsidP="008D3B19">
            <w:pPr>
              <w:spacing w:line="360" w:lineRule="auto"/>
              <w:contextualSpacing/>
              <w:rPr>
                <w:rFonts w:eastAsia="Calibri"/>
                <w:iCs/>
                <w:sz w:val="24"/>
                <w:szCs w:val="24"/>
              </w:rPr>
            </w:pPr>
            <w:r w:rsidRPr="000B0825">
              <w:rPr>
                <w:rFonts w:eastAsia="Calibri"/>
                <w:sz w:val="24"/>
                <w:szCs w:val="24"/>
              </w:rPr>
              <w:t xml:space="preserve">В случай на финансово подпомагане само за </w:t>
            </w:r>
            <w:r w:rsidRPr="000B0825">
              <w:rPr>
                <w:rFonts w:eastAsia="Calibri"/>
                <w:b/>
                <w:sz w:val="24"/>
                <w:szCs w:val="24"/>
              </w:rPr>
              <w:t>нестопански дейности</w:t>
            </w:r>
            <w:r w:rsidRPr="000B0825">
              <w:rPr>
                <w:rFonts w:eastAsia="Calibri"/>
                <w:sz w:val="24"/>
                <w:szCs w:val="24"/>
              </w:rPr>
              <w:t xml:space="preserve"> от бенефициенти лица, регистрирани по реда на Закона за юридическите лица с нестопанска цел или по Закона за народните читалища, съгласно чл. 10, ал. 3 от Наредба № 22, чл. 107 и 108 от ДФЕС не се прилагат. </w:t>
            </w:r>
          </w:p>
          <w:p w:rsidR="00C4289F" w:rsidRPr="000B0825" w:rsidRDefault="00C4289F" w:rsidP="008D3B19">
            <w:pPr>
              <w:pBdr>
                <w:top w:val="single" w:sz="4" w:space="2" w:color="auto"/>
                <w:left w:val="single" w:sz="4" w:space="4" w:color="auto"/>
                <w:bottom w:val="single" w:sz="4" w:space="1" w:color="auto"/>
                <w:right w:val="single" w:sz="4" w:space="4" w:color="auto"/>
              </w:pBdr>
              <w:shd w:val="clear" w:color="auto" w:fill="BFBFBF"/>
              <w:spacing w:line="360" w:lineRule="auto"/>
              <w:contextualSpacing/>
              <w:rPr>
                <w:rFonts w:eastAsia="Calibri"/>
                <w:iCs/>
                <w:sz w:val="24"/>
                <w:szCs w:val="24"/>
              </w:rPr>
            </w:pPr>
            <w:r w:rsidRPr="000B0825">
              <w:rPr>
                <w:rFonts w:eastAsia="Calibri"/>
                <w:sz w:val="24"/>
                <w:szCs w:val="24"/>
              </w:rPr>
              <w:t xml:space="preserve">Финансовото подпомагане по горецитираните дейности </w:t>
            </w:r>
            <w:r w:rsidRPr="000B0825">
              <w:rPr>
                <w:rFonts w:eastAsia="Calibri"/>
                <w:b/>
                <w:sz w:val="24"/>
                <w:szCs w:val="24"/>
              </w:rPr>
              <w:t>няма да представлява „държавна помощ“</w:t>
            </w:r>
            <w:r w:rsidRPr="000B0825">
              <w:rPr>
                <w:rFonts w:eastAsia="Calibri"/>
                <w:sz w:val="24"/>
                <w:szCs w:val="24"/>
              </w:rPr>
              <w:t xml:space="preserve"> по смисъла на чл. 107, параграф 1 от ДФЕС.</w:t>
            </w:r>
          </w:p>
          <w:p w:rsidR="00C4289F" w:rsidRDefault="00C4289F" w:rsidP="008D3B19">
            <w:pPr>
              <w:spacing w:line="360" w:lineRule="auto"/>
              <w:contextualSpacing/>
              <w:rPr>
                <w:rFonts w:eastAsia="Calibri"/>
                <w:iCs/>
                <w:sz w:val="24"/>
                <w:szCs w:val="24"/>
              </w:rPr>
            </w:pPr>
          </w:p>
          <w:p w:rsidR="0084092D" w:rsidRPr="0084092D" w:rsidRDefault="0084092D" w:rsidP="0084092D">
            <w:pPr>
              <w:pBdr>
                <w:top w:val="single" w:sz="4" w:space="1" w:color="auto"/>
                <w:left w:val="single" w:sz="4" w:space="4" w:color="auto"/>
                <w:bottom w:val="single" w:sz="4" w:space="1" w:color="auto"/>
                <w:right w:val="single" w:sz="4" w:space="4" w:color="auto"/>
              </w:pBdr>
              <w:shd w:val="clear" w:color="auto" w:fill="BFBFBF" w:themeFill="background1" w:themeFillShade="BF"/>
              <w:spacing w:line="360" w:lineRule="auto"/>
              <w:ind w:firstLine="567"/>
              <w:contextualSpacing/>
              <w:rPr>
                <w:rFonts w:eastAsia="Calibri"/>
                <w:b/>
                <w:sz w:val="24"/>
                <w:szCs w:val="24"/>
                <w:lang w:eastAsia="en-US"/>
              </w:rPr>
            </w:pPr>
            <w:r w:rsidRPr="0084092D">
              <w:rPr>
                <w:rFonts w:eastAsia="Calibri"/>
                <w:b/>
                <w:sz w:val="24"/>
                <w:szCs w:val="24"/>
                <w:lang w:eastAsia="en-US"/>
              </w:rPr>
              <w:t xml:space="preserve">За определянето на съответния режим е </w:t>
            </w:r>
            <w:r w:rsidR="00695344">
              <w:rPr>
                <w:rFonts w:eastAsia="Calibri"/>
                <w:b/>
                <w:sz w:val="24"/>
                <w:szCs w:val="24"/>
                <w:lang w:eastAsia="en-US"/>
              </w:rPr>
              <w:t xml:space="preserve">МИГ Чирпан изисква </w:t>
            </w:r>
            <w:r w:rsidRPr="0084092D">
              <w:rPr>
                <w:rFonts w:eastAsia="Calibri"/>
                <w:b/>
                <w:sz w:val="24"/>
                <w:szCs w:val="24"/>
                <w:lang w:eastAsia="en-US"/>
              </w:rPr>
              <w:t xml:space="preserve"> кандидатите да представят декларация за дейността си, както и годишен финансово-счетоводен отчет, от който да е видно финансово-счетоводно (в т. ч. аналитично</w:t>
            </w:r>
            <w:r w:rsidRPr="0084092D">
              <w:rPr>
                <w:rFonts w:eastAsia="Calibri"/>
                <w:b/>
                <w:sz w:val="24"/>
                <w:szCs w:val="24"/>
                <w:lang w:val="ru-RU" w:eastAsia="en-US"/>
              </w:rPr>
              <w:t>)</w:t>
            </w:r>
            <w:r w:rsidRPr="0084092D">
              <w:rPr>
                <w:rFonts w:eastAsia="Calibri"/>
                <w:b/>
                <w:sz w:val="24"/>
                <w:szCs w:val="24"/>
                <w:lang w:eastAsia="en-US"/>
              </w:rPr>
              <w:t xml:space="preserve"> обособяване на икономическата и неикономическа дейност.</w:t>
            </w:r>
          </w:p>
          <w:p w:rsidR="00C4289F" w:rsidRDefault="00C4289F" w:rsidP="00603C1D">
            <w:pPr>
              <w:widowControl w:val="0"/>
              <w:tabs>
                <w:tab w:val="left" w:pos="851"/>
              </w:tabs>
              <w:autoSpaceDE w:val="0"/>
              <w:autoSpaceDN w:val="0"/>
              <w:adjustRightInd w:val="0"/>
              <w:spacing w:line="360" w:lineRule="auto"/>
              <w:rPr>
                <w:b/>
                <w:sz w:val="24"/>
                <w:szCs w:val="24"/>
                <w:u w:val="single"/>
                <w:shd w:val="clear" w:color="auto" w:fill="FEFEFE"/>
              </w:rPr>
            </w:pPr>
            <w:r w:rsidRPr="000B0825">
              <w:rPr>
                <w:sz w:val="24"/>
                <w:szCs w:val="24"/>
                <w:u w:val="single"/>
                <w:shd w:val="clear" w:color="auto" w:fill="FEFEFE"/>
              </w:rPr>
              <w:t xml:space="preserve">Определяне на финансовото подпомагане като </w:t>
            </w:r>
            <w:r w:rsidR="00F80EE9">
              <w:rPr>
                <w:b/>
                <w:sz w:val="24"/>
                <w:szCs w:val="24"/>
                <w:u w:val="single"/>
                <w:shd w:val="clear" w:color="auto" w:fill="FEFEFE"/>
              </w:rPr>
              <w:t xml:space="preserve">„помощ“ </w:t>
            </w:r>
          </w:p>
          <w:p w:rsidR="0083492E" w:rsidRPr="0083492E" w:rsidRDefault="0083492E" w:rsidP="00603C1D">
            <w:pPr>
              <w:widowControl w:val="0"/>
              <w:tabs>
                <w:tab w:val="left" w:pos="851"/>
              </w:tabs>
              <w:autoSpaceDE w:val="0"/>
              <w:autoSpaceDN w:val="0"/>
              <w:adjustRightInd w:val="0"/>
              <w:spacing w:line="360" w:lineRule="auto"/>
              <w:rPr>
                <w:sz w:val="24"/>
                <w:szCs w:val="24"/>
                <w:shd w:val="clear" w:color="auto" w:fill="FEFEFE"/>
              </w:rPr>
            </w:pPr>
            <w:r w:rsidRPr="0083492E">
              <w:rPr>
                <w:sz w:val="24"/>
                <w:szCs w:val="24"/>
                <w:shd w:val="clear" w:color="auto" w:fill="FEFEFE"/>
              </w:rPr>
              <w:t>1.</w:t>
            </w:r>
            <w:r w:rsidRPr="0083492E">
              <w:rPr>
                <w:sz w:val="24"/>
                <w:szCs w:val="24"/>
                <w:shd w:val="clear" w:color="auto" w:fill="FEFEFE"/>
              </w:rPr>
              <w:tab/>
              <w:t>Регламент № 1407/2013 се прилага за помощите представяни на предприятията от всички сектори с изключение на тези посочени в чл. 1 и определенията за тях в чл. 2, пар. 1 на Регламента.</w:t>
            </w:r>
          </w:p>
          <w:p w:rsidR="0083492E" w:rsidRPr="0083492E" w:rsidRDefault="0083492E" w:rsidP="0083492E">
            <w:pPr>
              <w:widowControl w:val="0"/>
              <w:tabs>
                <w:tab w:val="left" w:pos="851"/>
              </w:tabs>
              <w:autoSpaceDE w:val="0"/>
              <w:autoSpaceDN w:val="0"/>
              <w:adjustRightInd w:val="0"/>
              <w:spacing w:line="360" w:lineRule="auto"/>
              <w:ind w:left="567"/>
              <w:rPr>
                <w:sz w:val="24"/>
                <w:szCs w:val="24"/>
                <w:shd w:val="clear" w:color="auto" w:fill="FEFEFE"/>
              </w:rPr>
            </w:pPr>
            <w:r w:rsidRPr="0083492E">
              <w:rPr>
                <w:sz w:val="24"/>
                <w:szCs w:val="24"/>
                <w:shd w:val="clear" w:color="auto" w:fill="FEFEFE"/>
              </w:rPr>
              <w:t>Предоставянето на помощта не може да е обвързано с преференциалното използване на национални продукти спрямо вносни такива.</w:t>
            </w:r>
          </w:p>
          <w:p w:rsidR="0083492E" w:rsidRPr="0083492E" w:rsidRDefault="0083492E" w:rsidP="00603C1D">
            <w:pPr>
              <w:widowControl w:val="0"/>
              <w:tabs>
                <w:tab w:val="left" w:pos="851"/>
              </w:tabs>
              <w:autoSpaceDE w:val="0"/>
              <w:autoSpaceDN w:val="0"/>
              <w:adjustRightInd w:val="0"/>
              <w:spacing w:line="360" w:lineRule="auto"/>
              <w:rPr>
                <w:sz w:val="24"/>
                <w:szCs w:val="24"/>
                <w:shd w:val="clear" w:color="auto" w:fill="FEFEFE"/>
              </w:rPr>
            </w:pPr>
            <w:r w:rsidRPr="0083492E">
              <w:rPr>
                <w:sz w:val="24"/>
                <w:szCs w:val="24"/>
                <w:shd w:val="clear" w:color="auto" w:fill="FEFEFE"/>
              </w:rPr>
              <w:t>2.</w:t>
            </w:r>
            <w:r w:rsidRPr="0083492E">
              <w:rPr>
                <w:sz w:val="24"/>
                <w:szCs w:val="24"/>
                <w:shd w:val="clear" w:color="auto" w:fill="FEFEFE"/>
              </w:rPr>
              <w:tab/>
              <w:t>Общият размер на помощта de minimis, предоставена на едно и също предприятие, не може да надхвърля левовата равностойност на 200 000 евро за период от три бюджетни години.</w:t>
            </w:r>
          </w:p>
          <w:p w:rsidR="0083492E" w:rsidRPr="0083492E" w:rsidRDefault="0083492E" w:rsidP="00603C1D">
            <w:pPr>
              <w:widowControl w:val="0"/>
              <w:tabs>
                <w:tab w:val="left" w:pos="851"/>
              </w:tabs>
              <w:autoSpaceDE w:val="0"/>
              <w:autoSpaceDN w:val="0"/>
              <w:adjustRightInd w:val="0"/>
              <w:spacing w:line="360" w:lineRule="auto"/>
              <w:rPr>
                <w:sz w:val="24"/>
                <w:szCs w:val="24"/>
                <w:shd w:val="clear" w:color="auto" w:fill="FEFEFE"/>
              </w:rPr>
            </w:pPr>
            <w:r w:rsidRPr="0083492E">
              <w:rPr>
                <w:sz w:val="24"/>
                <w:szCs w:val="24"/>
                <w:shd w:val="clear" w:color="auto" w:fill="FEFEFE"/>
              </w:rPr>
              <w:lastRenderedPageBreak/>
              <w:t>Общият размер на помощта de minimis, предоставяна на територията на Република България на едно и също предприятие, което осъществява автомобилни товарни превози за чужда сметка или срещу възнаграждение, не надхвърля левовата равностойност на 100 000 евро, за период от три бюджетни  години – текущата и предходните две. Тази помощ de minimis не може да се използва за придобиването на товарни автомобили за автомобилен транспорт.</w:t>
            </w:r>
          </w:p>
          <w:p w:rsidR="0083492E" w:rsidRPr="0083492E" w:rsidRDefault="0083492E" w:rsidP="00603C1D">
            <w:pPr>
              <w:widowControl w:val="0"/>
              <w:tabs>
                <w:tab w:val="left" w:pos="851"/>
              </w:tabs>
              <w:autoSpaceDE w:val="0"/>
              <w:autoSpaceDN w:val="0"/>
              <w:adjustRightInd w:val="0"/>
              <w:spacing w:line="360" w:lineRule="auto"/>
              <w:rPr>
                <w:sz w:val="24"/>
                <w:szCs w:val="24"/>
                <w:shd w:val="clear" w:color="auto" w:fill="FEFEFE"/>
              </w:rPr>
            </w:pPr>
            <w:r w:rsidRPr="0083492E">
              <w:rPr>
                <w:sz w:val="24"/>
                <w:szCs w:val="24"/>
                <w:shd w:val="clear" w:color="auto" w:fill="FEFEFE"/>
              </w:rPr>
              <w:t xml:space="preserve">Тези тавани се прилагат независимо от формата на помощта de minimis или от преследваната цел и без значение дали предоставената помощ се финансира изцяло или частично със средства, произхождащи от Съюза. </w:t>
            </w:r>
          </w:p>
          <w:p w:rsidR="0083492E" w:rsidRPr="0083492E" w:rsidRDefault="0083492E" w:rsidP="00603C1D">
            <w:pPr>
              <w:widowControl w:val="0"/>
              <w:tabs>
                <w:tab w:val="left" w:pos="851"/>
              </w:tabs>
              <w:autoSpaceDE w:val="0"/>
              <w:autoSpaceDN w:val="0"/>
              <w:adjustRightInd w:val="0"/>
              <w:spacing w:line="360" w:lineRule="auto"/>
              <w:rPr>
                <w:sz w:val="24"/>
                <w:szCs w:val="24"/>
                <w:shd w:val="clear" w:color="auto" w:fill="FEFEFE"/>
              </w:rPr>
            </w:pPr>
            <w:r w:rsidRPr="0083492E">
              <w:rPr>
                <w:sz w:val="24"/>
                <w:szCs w:val="24"/>
                <w:shd w:val="clear" w:color="auto" w:fill="FEFEFE"/>
              </w:rPr>
              <w:t>Когато с отпускането на нова помощ de minimis може да бъде надвишен съответния таван, никоя част от тази нова помощ не може да попада в приложното поле на Регламента.</w:t>
            </w:r>
          </w:p>
          <w:p w:rsidR="0083492E" w:rsidRPr="0083492E" w:rsidRDefault="0083492E" w:rsidP="00603C1D">
            <w:pPr>
              <w:widowControl w:val="0"/>
              <w:tabs>
                <w:tab w:val="left" w:pos="851"/>
              </w:tabs>
              <w:autoSpaceDE w:val="0"/>
              <w:autoSpaceDN w:val="0"/>
              <w:adjustRightInd w:val="0"/>
              <w:spacing w:line="360" w:lineRule="auto"/>
              <w:rPr>
                <w:sz w:val="24"/>
                <w:szCs w:val="24"/>
                <w:shd w:val="clear" w:color="auto" w:fill="FEFEFE"/>
              </w:rPr>
            </w:pPr>
            <w:r w:rsidRPr="0083492E">
              <w:rPr>
                <w:sz w:val="24"/>
                <w:szCs w:val="24"/>
                <w:shd w:val="clear" w:color="auto" w:fill="FEFEFE"/>
              </w:rPr>
              <w:t>Когато дадено предприятие извършва дейност в секторите посочени в параграф 1, букви а,б или в на чл. 1 от Регламент (ЕС) № 1407/2013, както и в един или повече сектори  или дейности обхванати от цитирания регламент за таван се използва определения в чл. 3, параграф 2 от Регламент (ЕС) № 1407/2013, при условие че се гарантира чрез подходящи средства — чрез разделение/демаркация на дейностите или разграничаване на разходите, че дейностите в сектора посочени в параграф 1, букви а,б или в на чл. 1 от Регламент (ЕС) № 1407/2013 не се ползват от помощи de minimis, предоставени в съответствие с Регламент (ЕС) № 1407/2013.</w:t>
            </w:r>
          </w:p>
          <w:p w:rsidR="0083492E" w:rsidRPr="0083492E" w:rsidRDefault="0083492E" w:rsidP="00603C1D">
            <w:pPr>
              <w:widowControl w:val="0"/>
              <w:tabs>
                <w:tab w:val="left" w:pos="851"/>
              </w:tabs>
              <w:autoSpaceDE w:val="0"/>
              <w:autoSpaceDN w:val="0"/>
              <w:adjustRightInd w:val="0"/>
              <w:spacing w:line="360" w:lineRule="auto"/>
              <w:rPr>
                <w:sz w:val="24"/>
                <w:szCs w:val="24"/>
                <w:shd w:val="clear" w:color="auto" w:fill="FEFEFE"/>
              </w:rPr>
            </w:pPr>
            <w:r w:rsidRPr="0083492E">
              <w:rPr>
                <w:sz w:val="24"/>
                <w:szCs w:val="24"/>
                <w:shd w:val="clear" w:color="auto" w:fill="FEFEFE"/>
              </w:rPr>
              <w:t>3.</w:t>
            </w:r>
            <w:r w:rsidRPr="0083492E">
              <w:rPr>
                <w:sz w:val="24"/>
                <w:szCs w:val="24"/>
                <w:shd w:val="clear" w:color="auto" w:fill="FEFEFE"/>
              </w:rPr>
              <w:tab/>
              <w:t>Ако дадено предприятие изпълнява автомобилни товарни превози за чужда сметка или срещу възнаграждение, както и ако извършва и други дейности, за които се прилага таванът от 200 000 евро, таванът от 200 000 евро се прилага за предприятието, при условие, че то гарантира посредством подходящи средства, като например отделяне на дейностите или разграничаване на разходите, че помощите за дейността по автомобилни товарни превози не надвишават 100 000 евро и че помощите de minimis не се използват за придобиване на товарни автомобили.</w:t>
            </w:r>
          </w:p>
          <w:p w:rsidR="0083492E" w:rsidRPr="0083492E" w:rsidRDefault="0083492E" w:rsidP="00603C1D">
            <w:pPr>
              <w:widowControl w:val="0"/>
              <w:tabs>
                <w:tab w:val="left" w:pos="851"/>
              </w:tabs>
              <w:autoSpaceDE w:val="0"/>
              <w:autoSpaceDN w:val="0"/>
              <w:adjustRightInd w:val="0"/>
              <w:spacing w:line="360" w:lineRule="auto"/>
              <w:rPr>
                <w:sz w:val="24"/>
                <w:szCs w:val="24"/>
                <w:shd w:val="clear" w:color="auto" w:fill="FEFEFE"/>
              </w:rPr>
            </w:pPr>
            <w:r w:rsidRPr="0083492E">
              <w:rPr>
                <w:sz w:val="24"/>
                <w:szCs w:val="24"/>
                <w:shd w:val="clear" w:color="auto" w:fill="FEFEFE"/>
              </w:rPr>
              <w:t>4.</w:t>
            </w:r>
            <w:r w:rsidRPr="0083492E">
              <w:rPr>
                <w:sz w:val="24"/>
                <w:szCs w:val="24"/>
                <w:shd w:val="clear" w:color="auto" w:fill="FEFEFE"/>
              </w:rPr>
              <w:tab/>
              <w:t xml:space="preserve">Помощта се смята за отпусната от момента на подписване на договор за предоставяне на финансова помощ, независимо от датата на реалното плащане.  </w:t>
            </w:r>
          </w:p>
          <w:p w:rsidR="0083492E" w:rsidRPr="0083492E" w:rsidRDefault="0083492E" w:rsidP="00603C1D">
            <w:pPr>
              <w:widowControl w:val="0"/>
              <w:tabs>
                <w:tab w:val="left" w:pos="851"/>
              </w:tabs>
              <w:autoSpaceDE w:val="0"/>
              <w:autoSpaceDN w:val="0"/>
              <w:adjustRightInd w:val="0"/>
              <w:spacing w:line="360" w:lineRule="auto"/>
              <w:rPr>
                <w:sz w:val="24"/>
                <w:szCs w:val="24"/>
                <w:shd w:val="clear" w:color="auto" w:fill="FEFEFE"/>
              </w:rPr>
            </w:pPr>
            <w:r w:rsidRPr="0083492E">
              <w:rPr>
                <w:sz w:val="24"/>
                <w:szCs w:val="24"/>
                <w:shd w:val="clear" w:color="auto" w:fill="FEFEFE"/>
              </w:rPr>
              <w:t>5.</w:t>
            </w:r>
            <w:r w:rsidRPr="0083492E">
              <w:rPr>
                <w:sz w:val="24"/>
                <w:szCs w:val="24"/>
                <w:shd w:val="clear" w:color="auto" w:fill="FEFEFE"/>
              </w:rPr>
              <w:tab/>
              <w:t>Размерът на получените минимални помощи се определя като сбор от помощта, за която се кандидатства и получената минимална помощ на територията на Република България от:</w:t>
            </w:r>
          </w:p>
          <w:p w:rsidR="0083492E" w:rsidRPr="0083492E" w:rsidRDefault="0083492E" w:rsidP="00603C1D">
            <w:pPr>
              <w:widowControl w:val="0"/>
              <w:tabs>
                <w:tab w:val="left" w:pos="851"/>
              </w:tabs>
              <w:autoSpaceDE w:val="0"/>
              <w:autoSpaceDN w:val="0"/>
              <w:adjustRightInd w:val="0"/>
              <w:spacing w:line="360" w:lineRule="auto"/>
              <w:rPr>
                <w:sz w:val="24"/>
                <w:szCs w:val="24"/>
                <w:shd w:val="clear" w:color="auto" w:fill="FEFEFE"/>
              </w:rPr>
            </w:pPr>
            <w:r w:rsidRPr="0083492E">
              <w:rPr>
                <w:sz w:val="24"/>
                <w:szCs w:val="24"/>
                <w:shd w:val="clear" w:color="auto" w:fill="FEFEFE"/>
              </w:rPr>
              <w:lastRenderedPageBreak/>
              <w:t>• предприятието кандидат;</w:t>
            </w:r>
          </w:p>
          <w:p w:rsidR="0083492E" w:rsidRPr="0083492E" w:rsidRDefault="0083492E" w:rsidP="00603C1D">
            <w:pPr>
              <w:widowControl w:val="0"/>
              <w:tabs>
                <w:tab w:val="left" w:pos="851"/>
              </w:tabs>
              <w:autoSpaceDE w:val="0"/>
              <w:autoSpaceDN w:val="0"/>
              <w:adjustRightInd w:val="0"/>
              <w:spacing w:line="360" w:lineRule="auto"/>
              <w:rPr>
                <w:sz w:val="24"/>
                <w:szCs w:val="24"/>
                <w:shd w:val="clear" w:color="auto" w:fill="FEFEFE"/>
              </w:rPr>
            </w:pPr>
            <w:r w:rsidRPr="0083492E">
              <w:rPr>
                <w:sz w:val="24"/>
                <w:szCs w:val="24"/>
                <w:shd w:val="clear" w:color="auto" w:fill="FEFEFE"/>
              </w:rPr>
              <w:t>• предприятията, с които предприятието кандидат образува „едно и също предприятие“   по смисъла на чл. 2, пар. 2 на Регламент (ЕС) № 1407/2013;</w:t>
            </w:r>
          </w:p>
          <w:p w:rsidR="0083492E" w:rsidRPr="0083492E" w:rsidRDefault="0083492E" w:rsidP="00603C1D">
            <w:pPr>
              <w:widowControl w:val="0"/>
              <w:tabs>
                <w:tab w:val="left" w:pos="851"/>
              </w:tabs>
              <w:autoSpaceDE w:val="0"/>
              <w:autoSpaceDN w:val="0"/>
              <w:adjustRightInd w:val="0"/>
              <w:spacing w:line="360" w:lineRule="auto"/>
              <w:rPr>
                <w:sz w:val="24"/>
                <w:szCs w:val="24"/>
                <w:shd w:val="clear" w:color="auto" w:fill="FEFEFE"/>
              </w:rPr>
            </w:pPr>
            <w:r w:rsidRPr="0083492E">
              <w:rPr>
                <w:sz w:val="24"/>
                <w:szCs w:val="24"/>
                <w:shd w:val="clear" w:color="auto" w:fill="FEFEFE"/>
              </w:rPr>
              <w:t>• всички предприятия, които са се влели, слели с или са придобити от някое от предприятията, образуващи „едно и също предприятие“ с предприятието кандидат, съгласно чл. 3, пар. 8 на Регламент (ЕС) № 1407/2013;</w:t>
            </w:r>
          </w:p>
          <w:p w:rsidR="0083492E" w:rsidRPr="0083492E" w:rsidRDefault="0083492E" w:rsidP="00603C1D">
            <w:pPr>
              <w:widowControl w:val="0"/>
              <w:tabs>
                <w:tab w:val="left" w:pos="851"/>
              </w:tabs>
              <w:autoSpaceDE w:val="0"/>
              <w:autoSpaceDN w:val="0"/>
              <w:adjustRightInd w:val="0"/>
              <w:spacing w:line="360" w:lineRule="auto"/>
              <w:rPr>
                <w:sz w:val="24"/>
                <w:szCs w:val="24"/>
                <w:shd w:val="clear" w:color="auto" w:fill="FEFEFE"/>
              </w:rPr>
            </w:pPr>
            <w:r w:rsidRPr="0083492E">
              <w:rPr>
                <w:sz w:val="24"/>
                <w:szCs w:val="24"/>
                <w:shd w:val="clear" w:color="auto" w:fill="FEFEFE"/>
              </w:rPr>
              <w:t>• предприятията, образуващи „едно и също предприятие“ с предприятието кандидат, които са се възползвали от помощ de minimis, получена преди разделяне или отделяне, съгласно чл. 3, пар. 9 от Регламент (ЕС) № 1407/2013.</w:t>
            </w:r>
          </w:p>
          <w:p w:rsidR="0083492E" w:rsidRPr="0083492E" w:rsidRDefault="00603C1D" w:rsidP="00FD7B72">
            <w:pPr>
              <w:widowControl w:val="0"/>
              <w:tabs>
                <w:tab w:val="left" w:pos="851"/>
              </w:tabs>
              <w:autoSpaceDE w:val="0"/>
              <w:autoSpaceDN w:val="0"/>
              <w:adjustRightInd w:val="0"/>
              <w:spacing w:line="360" w:lineRule="auto"/>
              <w:jc w:val="left"/>
              <w:rPr>
                <w:sz w:val="24"/>
                <w:szCs w:val="24"/>
                <w:shd w:val="clear" w:color="auto" w:fill="FEFEFE"/>
              </w:rPr>
            </w:pPr>
            <w:r>
              <w:rPr>
                <w:sz w:val="24"/>
                <w:szCs w:val="24"/>
                <w:shd w:val="clear" w:color="auto" w:fill="FEFEFE"/>
              </w:rPr>
              <w:t xml:space="preserve"> 6.</w:t>
            </w:r>
            <w:r w:rsidR="0083492E" w:rsidRPr="0083492E">
              <w:rPr>
                <w:sz w:val="24"/>
                <w:szCs w:val="24"/>
                <w:shd w:val="clear" w:color="auto" w:fill="FEFEFE"/>
              </w:rPr>
              <w:t xml:space="preserve">Натрупването на минимални помощи, предоставени на територията на Република </w:t>
            </w:r>
            <w:r w:rsidR="00FD7B72">
              <w:rPr>
                <w:sz w:val="24"/>
                <w:szCs w:val="24"/>
                <w:shd w:val="clear" w:color="auto" w:fill="FEFEFE"/>
              </w:rPr>
              <w:t xml:space="preserve">   </w:t>
            </w:r>
            <w:r w:rsidR="0083492E" w:rsidRPr="0083492E">
              <w:rPr>
                <w:sz w:val="24"/>
                <w:szCs w:val="24"/>
                <w:shd w:val="clear" w:color="auto" w:fill="FEFEFE"/>
              </w:rPr>
              <w:t>България в рамките на едно и също предприятие е съгласно разпоредбите на чл. 5 на Регламент (ЕС) № 1407/2013:</w:t>
            </w:r>
          </w:p>
          <w:p w:rsidR="0083492E" w:rsidRPr="00FD7B72" w:rsidRDefault="0083492E" w:rsidP="005B1773">
            <w:pPr>
              <w:widowControl w:val="0"/>
              <w:tabs>
                <w:tab w:val="left" w:pos="851"/>
              </w:tabs>
              <w:autoSpaceDE w:val="0"/>
              <w:autoSpaceDN w:val="0"/>
              <w:adjustRightInd w:val="0"/>
              <w:spacing w:line="360" w:lineRule="auto"/>
              <w:rPr>
                <w:sz w:val="24"/>
                <w:szCs w:val="24"/>
                <w:shd w:val="clear" w:color="auto" w:fill="FEFEFE"/>
              </w:rPr>
            </w:pPr>
            <w:r w:rsidRPr="0083492E">
              <w:rPr>
                <w:sz w:val="24"/>
                <w:szCs w:val="24"/>
                <w:shd w:val="clear" w:color="auto" w:fill="FEFEFE"/>
              </w:rPr>
              <w:t>-</w:t>
            </w:r>
            <w:r w:rsidRPr="0083492E">
              <w:rPr>
                <w:sz w:val="24"/>
                <w:szCs w:val="24"/>
                <w:shd w:val="clear" w:color="auto" w:fill="FEFEFE"/>
              </w:rPr>
              <w:tab/>
              <w:t>Когато дадено предприятие попада в приложното поле на Регламент (ЕС) №</w:t>
            </w:r>
            <w:r w:rsidRPr="0083492E">
              <w:rPr>
                <w:sz w:val="24"/>
                <w:szCs w:val="24"/>
                <w:u w:val="single"/>
                <w:shd w:val="clear" w:color="auto" w:fill="FEFEFE"/>
              </w:rPr>
              <w:t xml:space="preserve"> 1407/2013 помоща de minimis предоставена за него съгласно регламента може да се </w:t>
            </w:r>
            <w:r w:rsidRPr="00FD7B72">
              <w:rPr>
                <w:sz w:val="24"/>
                <w:szCs w:val="24"/>
                <w:shd w:val="clear" w:color="auto" w:fill="FEFEFE"/>
              </w:rPr>
              <w:t xml:space="preserve">кумулира с помощ de minimis предоставена съгласно Регламент (ЕС) № 360/2012 на Комисията до тавана, установен в посочения регламент. Тя може да се кумулира с помощ de minimis, предоставяна съгласно други регламенти за такава помощ до съответния таван определен в чл. 3, пар. 2 на Регламент (ЕС) № 1407/2013. </w:t>
            </w:r>
          </w:p>
          <w:p w:rsidR="0083492E" w:rsidRPr="00FD7B72" w:rsidRDefault="0083492E" w:rsidP="005B1773">
            <w:pPr>
              <w:widowControl w:val="0"/>
              <w:tabs>
                <w:tab w:val="left" w:pos="851"/>
              </w:tabs>
              <w:autoSpaceDE w:val="0"/>
              <w:autoSpaceDN w:val="0"/>
              <w:adjustRightInd w:val="0"/>
              <w:spacing w:line="360" w:lineRule="auto"/>
              <w:rPr>
                <w:sz w:val="24"/>
                <w:szCs w:val="24"/>
                <w:shd w:val="clear" w:color="auto" w:fill="FEFEFE"/>
              </w:rPr>
            </w:pPr>
            <w:r w:rsidRPr="00FD7B72">
              <w:rPr>
                <w:sz w:val="24"/>
                <w:szCs w:val="24"/>
                <w:shd w:val="clear" w:color="auto" w:fill="FEFEFE"/>
              </w:rPr>
              <w:t>-</w:t>
            </w:r>
            <w:r w:rsidRPr="00FD7B72">
              <w:rPr>
                <w:sz w:val="24"/>
                <w:szCs w:val="24"/>
                <w:shd w:val="clear" w:color="auto" w:fill="FEFEFE"/>
              </w:rPr>
              <w:tab/>
              <w:t>Помощта de minimis не се кумулира с държавна помощ във връзка със същите допустими разходи или с държавна помощ за същата мярка за рисково финансиране, ако чрез това кумулиране може да се надвиши най-високият съответен интензитет на помощта или размер на помощта, определен за конкретните обстоятелства на всеки отделен случай с регламент за групово освобождаване или решение, приети от Комисията. Помощ de minimis, която не е предоставена за конкретни допустими разходи или не може да бъде свързана с такива, може да се кумулира с друга държавна помощ, предоставена с регламент за групово освобождаване или решение, приети от Комисията.</w:t>
            </w:r>
          </w:p>
          <w:p w:rsidR="0083492E" w:rsidRPr="00FD7B72" w:rsidRDefault="0083492E" w:rsidP="005B1773">
            <w:pPr>
              <w:widowControl w:val="0"/>
              <w:tabs>
                <w:tab w:val="left" w:pos="851"/>
              </w:tabs>
              <w:autoSpaceDE w:val="0"/>
              <w:autoSpaceDN w:val="0"/>
              <w:adjustRightInd w:val="0"/>
              <w:spacing w:line="360" w:lineRule="auto"/>
              <w:rPr>
                <w:sz w:val="24"/>
                <w:szCs w:val="24"/>
                <w:shd w:val="clear" w:color="auto" w:fill="FEFEFE"/>
              </w:rPr>
            </w:pPr>
            <w:r w:rsidRPr="00FD7B72">
              <w:rPr>
                <w:sz w:val="24"/>
                <w:szCs w:val="24"/>
                <w:shd w:val="clear" w:color="auto" w:fill="FEFEFE"/>
              </w:rPr>
              <w:t>7.</w:t>
            </w:r>
            <w:r w:rsidRPr="00FD7B72">
              <w:rPr>
                <w:sz w:val="24"/>
                <w:szCs w:val="24"/>
                <w:shd w:val="clear" w:color="auto" w:fill="FEFEFE"/>
              </w:rPr>
              <w:tab/>
              <w:t xml:space="preserve">При определяне на максимално допустимият размер и съответно интензитет на помощта, в конкретния случай и в конкретните обстоятелства, да се взема предвид както размера на минималната помощ, за която се кандидатства, така и общият размер на вече </w:t>
            </w:r>
            <w:r w:rsidRPr="00FD7B72">
              <w:rPr>
                <w:sz w:val="24"/>
                <w:szCs w:val="24"/>
                <w:shd w:val="clear" w:color="auto" w:fill="FEFEFE"/>
              </w:rPr>
              <w:lastRenderedPageBreak/>
              <w:t>получена минимална помощ на територията на Република България в рамките на едно и също предприятие, независимо от това дали тази подкрепа е финансирана от местни, регионални, национални или общностни източници.</w:t>
            </w:r>
          </w:p>
          <w:p w:rsidR="0083492E" w:rsidRPr="00FD7B72" w:rsidRDefault="0083492E" w:rsidP="005B1773">
            <w:pPr>
              <w:widowControl w:val="0"/>
              <w:tabs>
                <w:tab w:val="left" w:pos="851"/>
              </w:tabs>
              <w:autoSpaceDE w:val="0"/>
              <w:autoSpaceDN w:val="0"/>
              <w:adjustRightInd w:val="0"/>
              <w:spacing w:line="360" w:lineRule="auto"/>
              <w:rPr>
                <w:sz w:val="24"/>
                <w:szCs w:val="24"/>
                <w:shd w:val="clear" w:color="auto" w:fill="FEFEFE"/>
              </w:rPr>
            </w:pPr>
            <w:r w:rsidRPr="00FD7B72">
              <w:rPr>
                <w:sz w:val="24"/>
                <w:szCs w:val="24"/>
                <w:shd w:val="clear" w:color="auto" w:fill="FEFEFE"/>
              </w:rPr>
              <w:t>8.</w:t>
            </w:r>
            <w:r w:rsidRPr="00FD7B72">
              <w:rPr>
                <w:sz w:val="24"/>
                <w:szCs w:val="24"/>
                <w:shd w:val="clear" w:color="auto" w:fill="FEFEFE"/>
              </w:rPr>
              <w:tab/>
              <w:t xml:space="preserve">Праговете, посочени по-горе не могат да бъдат заобикаляни чрез изкуствено разделяне на проекти със сходни характеристики и бенефициенти. </w:t>
            </w:r>
          </w:p>
          <w:p w:rsidR="0083492E" w:rsidRPr="00FD7B72" w:rsidRDefault="0083492E" w:rsidP="005B1773">
            <w:pPr>
              <w:widowControl w:val="0"/>
              <w:tabs>
                <w:tab w:val="left" w:pos="851"/>
              </w:tabs>
              <w:autoSpaceDE w:val="0"/>
              <w:autoSpaceDN w:val="0"/>
              <w:adjustRightInd w:val="0"/>
              <w:spacing w:line="360" w:lineRule="auto"/>
              <w:rPr>
                <w:sz w:val="24"/>
                <w:szCs w:val="24"/>
                <w:shd w:val="clear" w:color="auto" w:fill="FEFEFE"/>
              </w:rPr>
            </w:pPr>
            <w:r w:rsidRPr="00FD7B72">
              <w:rPr>
                <w:sz w:val="24"/>
                <w:szCs w:val="24"/>
                <w:shd w:val="clear" w:color="auto" w:fill="FEFEFE"/>
              </w:rPr>
              <w:t>9.</w:t>
            </w:r>
            <w:r w:rsidRPr="00FD7B72">
              <w:rPr>
                <w:sz w:val="24"/>
                <w:szCs w:val="24"/>
                <w:shd w:val="clear" w:color="auto" w:fill="FEFEFE"/>
              </w:rPr>
              <w:tab/>
              <w:t>За изпълнението на обстоятелствата кандидатите посочват данните за получени минимални и държавни помощи в Декларация за минимални и държавни помощи, попълнена по образец, част от Условията за кандидатстване. (Образец на декларация и указания за попълването й са налични на адрес: htpp://stateaid.minfin.bg/bg/page/7).</w:t>
            </w:r>
          </w:p>
          <w:p w:rsidR="0083492E" w:rsidRPr="00FD7B72" w:rsidRDefault="0083492E" w:rsidP="005B1773">
            <w:pPr>
              <w:widowControl w:val="0"/>
              <w:tabs>
                <w:tab w:val="left" w:pos="851"/>
              </w:tabs>
              <w:autoSpaceDE w:val="0"/>
              <w:autoSpaceDN w:val="0"/>
              <w:adjustRightInd w:val="0"/>
              <w:spacing w:line="360" w:lineRule="auto"/>
              <w:rPr>
                <w:sz w:val="24"/>
                <w:szCs w:val="24"/>
                <w:shd w:val="clear" w:color="auto" w:fill="FEFEFE"/>
              </w:rPr>
            </w:pPr>
            <w:r w:rsidRPr="00FD7B72">
              <w:rPr>
                <w:sz w:val="24"/>
                <w:szCs w:val="24"/>
                <w:shd w:val="clear" w:color="auto" w:fill="FEFEFE"/>
              </w:rPr>
              <w:t>10.</w:t>
            </w:r>
            <w:r w:rsidRPr="00FD7B72">
              <w:rPr>
                <w:sz w:val="24"/>
                <w:szCs w:val="24"/>
                <w:shd w:val="clear" w:color="auto" w:fill="FEFEFE"/>
              </w:rPr>
              <w:tab/>
              <w:t>Цитираните по-горе условия на регламента се проверяват на етап административно съответствие и допустимост на проектното предложение.</w:t>
            </w:r>
          </w:p>
          <w:p w:rsidR="0083492E" w:rsidRPr="00FD7B72" w:rsidRDefault="0083492E" w:rsidP="005B1773">
            <w:pPr>
              <w:widowControl w:val="0"/>
              <w:tabs>
                <w:tab w:val="left" w:pos="851"/>
              </w:tabs>
              <w:autoSpaceDE w:val="0"/>
              <w:autoSpaceDN w:val="0"/>
              <w:adjustRightInd w:val="0"/>
              <w:spacing w:line="360" w:lineRule="auto"/>
              <w:rPr>
                <w:sz w:val="24"/>
                <w:szCs w:val="24"/>
                <w:shd w:val="clear" w:color="auto" w:fill="FEFEFE"/>
              </w:rPr>
            </w:pPr>
            <w:r w:rsidRPr="00FD7B72">
              <w:rPr>
                <w:sz w:val="24"/>
                <w:szCs w:val="24"/>
                <w:shd w:val="clear" w:color="auto" w:fill="FEFEFE"/>
              </w:rPr>
              <w:t>11.</w:t>
            </w:r>
            <w:r w:rsidRPr="00FD7B72">
              <w:rPr>
                <w:sz w:val="24"/>
                <w:szCs w:val="24"/>
                <w:shd w:val="clear" w:color="auto" w:fill="FEFEFE"/>
              </w:rPr>
              <w:tab/>
              <w:t xml:space="preserve">За спазването на обстоятелствата се извършва проверка в Информационна система "Регистър на минималните помощи", Публичния регистър на Европейската комисия, Информационната система за управление и наблюдение на Структурните инструменти на ЕС в България 2007-2013 (ИСУН), Информационната система за управление и наблюдение на Структурните инструменти на ЕС в България (ИСУН 2020) и Търговския регистър. </w:t>
            </w:r>
          </w:p>
          <w:p w:rsidR="0083492E" w:rsidRPr="00FD7B72" w:rsidRDefault="0083492E" w:rsidP="005B1773">
            <w:pPr>
              <w:widowControl w:val="0"/>
              <w:tabs>
                <w:tab w:val="left" w:pos="851"/>
              </w:tabs>
              <w:autoSpaceDE w:val="0"/>
              <w:autoSpaceDN w:val="0"/>
              <w:adjustRightInd w:val="0"/>
              <w:spacing w:line="360" w:lineRule="auto"/>
              <w:rPr>
                <w:sz w:val="24"/>
                <w:szCs w:val="24"/>
                <w:shd w:val="clear" w:color="auto" w:fill="FEFEFE"/>
              </w:rPr>
            </w:pPr>
            <w:r w:rsidRPr="00FD7B72">
              <w:rPr>
                <w:sz w:val="24"/>
                <w:szCs w:val="24"/>
                <w:shd w:val="clear" w:color="auto" w:fill="FEFEFE"/>
              </w:rPr>
              <w:t>12.</w:t>
            </w:r>
            <w:r w:rsidRPr="00FD7B72">
              <w:rPr>
                <w:sz w:val="24"/>
                <w:szCs w:val="24"/>
                <w:shd w:val="clear" w:color="auto" w:fill="FEFEFE"/>
              </w:rPr>
              <w:tab/>
              <w:t xml:space="preserve">Периодът, който се проверява, във връзка с натрупването на минимални помощи, е три бюджетни години текущата и предходните две. За целите на определянето на тавана, помощта се изразява като парични безвъзмездни средства. Всички използвани стойности са в брутно изражение, т.е. преди облагане с данъци или други такси. </w:t>
            </w:r>
          </w:p>
          <w:p w:rsidR="0083492E" w:rsidRPr="00FD7B72" w:rsidRDefault="0083492E" w:rsidP="005B1773">
            <w:pPr>
              <w:widowControl w:val="0"/>
              <w:tabs>
                <w:tab w:val="left" w:pos="851"/>
              </w:tabs>
              <w:autoSpaceDE w:val="0"/>
              <w:autoSpaceDN w:val="0"/>
              <w:adjustRightInd w:val="0"/>
              <w:spacing w:line="360" w:lineRule="auto"/>
              <w:rPr>
                <w:sz w:val="24"/>
                <w:szCs w:val="24"/>
                <w:shd w:val="clear" w:color="auto" w:fill="FEFEFE"/>
              </w:rPr>
            </w:pPr>
            <w:r w:rsidRPr="00FD7B72">
              <w:rPr>
                <w:sz w:val="24"/>
                <w:szCs w:val="24"/>
                <w:shd w:val="clear" w:color="auto" w:fill="FEFEFE"/>
              </w:rPr>
              <w:t>Помощ изплащана на траншове, се сконтира към стойността й към момента на нейното предоставяне. Лихвеният процент, който се използва за сконтиране, е сконтовият процент, приложим към момента на отпускане на помощта.(същият може да бъде намерен на www.stateaid.minfin.bg/bg/page/424)</w:t>
            </w:r>
          </w:p>
          <w:p w:rsidR="0083492E" w:rsidRPr="00FD7B72" w:rsidRDefault="0083492E" w:rsidP="005B1773">
            <w:pPr>
              <w:widowControl w:val="0"/>
              <w:tabs>
                <w:tab w:val="left" w:pos="851"/>
              </w:tabs>
              <w:autoSpaceDE w:val="0"/>
              <w:autoSpaceDN w:val="0"/>
              <w:adjustRightInd w:val="0"/>
              <w:spacing w:line="360" w:lineRule="auto"/>
              <w:rPr>
                <w:sz w:val="24"/>
                <w:szCs w:val="24"/>
                <w:shd w:val="clear" w:color="auto" w:fill="FEFEFE"/>
              </w:rPr>
            </w:pPr>
            <w:r w:rsidRPr="00FD7B72">
              <w:rPr>
                <w:sz w:val="24"/>
                <w:szCs w:val="24"/>
                <w:shd w:val="clear" w:color="auto" w:fill="FEFEFE"/>
              </w:rPr>
              <w:t>13.</w:t>
            </w:r>
            <w:r w:rsidRPr="00FD7B72">
              <w:rPr>
                <w:sz w:val="24"/>
                <w:szCs w:val="24"/>
                <w:shd w:val="clear" w:color="auto" w:fill="FEFEFE"/>
              </w:rPr>
              <w:tab/>
              <w:t>Кандидатите нямат право да подават проектни предложения по процедурата за вече реализирани дейности или такива, финансирани по друг проект, програма или каквато и да е друга финансова схема, произлизаща от националния бюджет, бюджета на Общността или друга донорска програма.</w:t>
            </w:r>
          </w:p>
          <w:p w:rsidR="0083492E" w:rsidRPr="00FD7B72" w:rsidRDefault="0083492E" w:rsidP="005B1773">
            <w:pPr>
              <w:widowControl w:val="0"/>
              <w:tabs>
                <w:tab w:val="left" w:pos="851"/>
              </w:tabs>
              <w:autoSpaceDE w:val="0"/>
              <w:autoSpaceDN w:val="0"/>
              <w:adjustRightInd w:val="0"/>
              <w:spacing w:line="360" w:lineRule="auto"/>
              <w:rPr>
                <w:sz w:val="24"/>
                <w:szCs w:val="24"/>
                <w:shd w:val="clear" w:color="auto" w:fill="FEFEFE"/>
              </w:rPr>
            </w:pPr>
            <w:r w:rsidRPr="00FD7B72">
              <w:rPr>
                <w:sz w:val="24"/>
                <w:szCs w:val="24"/>
                <w:shd w:val="clear" w:color="auto" w:fill="FEFEFE"/>
              </w:rPr>
              <w:t>14.</w:t>
            </w:r>
            <w:r w:rsidRPr="00FD7B72">
              <w:rPr>
                <w:sz w:val="24"/>
                <w:szCs w:val="24"/>
                <w:shd w:val="clear" w:color="auto" w:fill="FEFEFE"/>
              </w:rPr>
              <w:tab/>
              <w:t xml:space="preserve">Последствията при неспазване на т.2 – отказване на помощта, служебно намаляване на </w:t>
            </w:r>
            <w:r w:rsidRPr="00FD7B72">
              <w:rPr>
                <w:sz w:val="24"/>
                <w:szCs w:val="24"/>
                <w:shd w:val="clear" w:color="auto" w:fill="FEFEFE"/>
              </w:rPr>
              <w:lastRenderedPageBreak/>
              <w:t>помощта или възстановяване на неправомерно предоставена помощ.</w:t>
            </w:r>
          </w:p>
          <w:p w:rsidR="0083492E" w:rsidRPr="00FD7B72" w:rsidRDefault="0083492E" w:rsidP="005B1773">
            <w:pPr>
              <w:widowControl w:val="0"/>
              <w:tabs>
                <w:tab w:val="left" w:pos="851"/>
              </w:tabs>
              <w:autoSpaceDE w:val="0"/>
              <w:autoSpaceDN w:val="0"/>
              <w:adjustRightInd w:val="0"/>
              <w:spacing w:line="360" w:lineRule="auto"/>
              <w:rPr>
                <w:sz w:val="24"/>
                <w:szCs w:val="24"/>
                <w:shd w:val="clear" w:color="auto" w:fill="FEFEFE"/>
              </w:rPr>
            </w:pPr>
            <w:r w:rsidRPr="00FD7B72">
              <w:rPr>
                <w:sz w:val="24"/>
                <w:szCs w:val="24"/>
                <w:shd w:val="clear" w:color="auto" w:fill="FEFEFE"/>
              </w:rPr>
              <w:t>15.</w:t>
            </w:r>
            <w:r w:rsidRPr="00FD7B72">
              <w:rPr>
                <w:sz w:val="24"/>
                <w:szCs w:val="24"/>
                <w:shd w:val="clear" w:color="auto" w:fill="FEFEFE"/>
              </w:rPr>
              <w:tab/>
              <w:t xml:space="preserve"> Преди сключване на договор за предоставяне на безвъзмездна финансова помощ,</w:t>
            </w:r>
            <w:r w:rsidR="000862E9">
              <w:rPr>
                <w:sz w:val="24"/>
                <w:szCs w:val="24"/>
                <w:shd w:val="clear" w:color="auto" w:fill="FEFEFE"/>
              </w:rPr>
              <w:t xml:space="preserve"> се</w:t>
            </w:r>
            <w:r w:rsidRPr="00FD7B72">
              <w:rPr>
                <w:sz w:val="24"/>
                <w:szCs w:val="24"/>
                <w:shd w:val="clear" w:color="auto" w:fill="FEFEFE"/>
              </w:rPr>
              <w:t xml:space="preserve"> прилага</w:t>
            </w:r>
            <w:r w:rsidR="000862E9">
              <w:rPr>
                <w:sz w:val="24"/>
                <w:szCs w:val="24"/>
                <w:shd w:val="clear" w:color="auto" w:fill="FEFEFE"/>
              </w:rPr>
              <w:t>т</w:t>
            </w:r>
            <w:r w:rsidRPr="00FD7B72">
              <w:rPr>
                <w:sz w:val="24"/>
                <w:szCs w:val="24"/>
                <w:shd w:val="clear" w:color="auto" w:fill="FEFEFE"/>
              </w:rPr>
              <w:t xml:space="preserve"> подходящи контролни механизми, които да гарантират изпълнението на всички приложими условия на Регламент (ЕС) № 1407/2013, включително ще извършва документална проверка на декларираните данни от одобрените кандидати в Декларацията за минимални помощи. </w:t>
            </w:r>
          </w:p>
          <w:p w:rsidR="0083492E" w:rsidRPr="00FD7B72" w:rsidRDefault="0083492E" w:rsidP="005B1773">
            <w:pPr>
              <w:widowControl w:val="0"/>
              <w:tabs>
                <w:tab w:val="left" w:pos="851"/>
              </w:tabs>
              <w:autoSpaceDE w:val="0"/>
              <w:autoSpaceDN w:val="0"/>
              <w:adjustRightInd w:val="0"/>
              <w:spacing w:line="360" w:lineRule="auto"/>
              <w:rPr>
                <w:sz w:val="24"/>
                <w:szCs w:val="24"/>
                <w:shd w:val="clear" w:color="auto" w:fill="FEFEFE"/>
              </w:rPr>
            </w:pPr>
            <w:r w:rsidRPr="00FD7B72">
              <w:rPr>
                <w:sz w:val="24"/>
                <w:szCs w:val="24"/>
                <w:shd w:val="clear" w:color="auto" w:fill="FEFEFE"/>
              </w:rPr>
              <w:t>16.</w:t>
            </w:r>
            <w:r w:rsidRPr="00FD7B72">
              <w:rPr>
                <w:sz w:val="24"/>
                <w:szCs w:val="24"/>
                <w:shd w:val="clear" w:color="auto" w:fill="FEFEFE"/>
              </w:rPr>
              <w:tab/>
              <w:t xml:space="preserve">Държавен фонд „Земеделие“ информира министъра на финансите в срок до три дни от предоставянето на всяка помощ, попадаща в обхвата на минимална помощ, чрез въвеждане на информацията в Информационна система "Регистър на минималните помощи". </w:t>
            </w:r>
          </w:p>
          <w:p w:rsidR="0083492E" w:rsidRPr="00FD7B72" w:rsidRDefault="0083492E" w:rsidP="005B1773">
            <w:pPr>
              <w:widowControl w:val="0"/>
              <w:tabs>
                <w:tab w:val="left" w:pos="851"/>
              </w:tabs>
              <w:autoSpaceDE w:val="0"/>
              <w:autoSpaceDN w:val="0"/>
              <w:adjustRightInd w:val="0"/>
              <w:spacing w:line="360" w:lineRule="auto"/>
              <w:rPr>
                <w:sz w:val="24"/>
                <w:szCs w:val="24"/>
                <w:shd w:val="clear" w:color="auto" w:fill="FEFEFE"/>
              </w:rPr>
            </w:pPr>
            <w:r w:rsidRPr="00FD7B72">
              <w:rPr>
                <w:sz w:val="24"/>
                <w:szCs w:val="24"/>
                <w:shd w:val="clear" w:color="auto" w:fill="FEFEFE"/>
              </w:rPr>
              <w:t>17.</w:t>
            </w:r>
            <w:r w:rsidRPr="00FD7B72">
              <w:rPr>
                <w:sz w:val="24"/>
                <w:szCs w:val="24"/>
                <w:shd w:val="clear" w:color="auto" w:fill="FEFEFE"/>
              </w:rPr>
              <w:tab/>
              <w:t>В договора за безвъзмездна финансова помощ, съгласно чл. 16 и чл. 36 от Закона за държавни помощи (обн. В ДВ 85 от 24.10.2017 г.) се съдържа информация относно вида, размера и основанието за предоставяне на отпуснатата помощ, чрез цитиране на заглавието на Регламента и номера на публикацията му в Официален вестник на Европейския съюз, всички приложими за получателя задължения, свързани със спазване на изискванията на Регламента (например изискванията на чл. 6, пар. 4 и пар. 5), правилата за прилагане на условията за нейното предоставяне и за контрол, както и механизъм за установяване на неправомерно предоставена помощ, съгласно чл. 37 от Закона за държавни помощи.</w:t>
            </w:r>
          </w:p>
          <w:p w:rsidR="0083492E" w:rsidRPr="00FD7B72" w:rsidRDefault="0083492E" w:rsidP="005B1773">
            <w:pPr>
              <w:widowControl w:val="0"/>
              <w:tabs>
                <w:tab w:val="left" w:pos="851"/>
              </w:tabs>
              <w:autoSpaceDE w:val="0"/>
              <w:autoSpaceDN w:val="0"/>
              <w:adjustRightInd w:val="0"/>
              <w:spacing w:line="360" w:lineRule="auto"/>
              <w:rPr>
                <w:sz w:val="24"/>
                <w:szCs w:val="24"/>
                <w:shd w:val="clear" w:color="auto" w:fill="FEFEFE"/>
              </w:rPr>
            </w:pPr>
            <w:r w:rsidRPr="00FD7B72">
              <w:rPr>
                <w:sz w:val="24"/>
                <w:szCs w:val="24"/>
                <w:shd w:val="clear" w:color="auto" w:fill="FEFEFE"/>
              </w:rPr>
              <w:t>18.</w:t>
            </w:r>
            <w:r w:rsidRPr="00FD7B72">
              <w:rPr>
                <w:sz w:val="24"/>
                <w:szCs w:val="24"/>
                <w:shd w:val="clear" w:color="auto" w:fill="FEFEFE"/>
              </w:rPr>
              <w:tab/>
              <w:t>Възстановяването на неправомерно предоставена минимална помощ се извършва по реда на Закона за държавните помощи. Не се разрешава предоставяне на нова минимална помощ на предприятие, което не е изпълнило решение на Европейската комисия за възстановяване на неправомерно предоставена държавна помощ и не е възстановило изцяло неправомерно получената държавна помощ. Възстановяването на недължимо платените и надплатените суми, както и на неправомерно получените или неправомерно усвоени средства, ще се извършва в съответствие с установения ред, съгласно действащите нормативни актове за плащане и договора за безвъзмездна финансова помощ.</w:t>
            </w:r>
          </w:p>
          <w:p w:rsidR="0083492E" w:rsidRPr="00FD7B72" w:rsidRDefault="0083492E" w:rsidP="005B1773">
            <w:pPr>
              <w:widowControl w:val="0"/>
              <w:tabs>
                <w:tab w:val="left" w:pos="851"/>
              </w:tabs>
              <w:autoSpaceDE w:val="0"/>
              <w:autoSpaceDN w:val="0"/>
              <w:adjustRightInd w:val="0"/>
              <w:spacing w:line="360" w:lineRule="auto"/>
              <w:rPr>
                <w:sz w:val="24"/>
                <w:szCs w:val="24"/>
                <w:shd w:val="clear" w:color="auto" w:fill="FEFEFE"/>
              </w:rPr>
            </w:pPr>
            <w:r w:rsidRPr="00FD7B72">
              <w:rPr>
                <w:sz w:val="24"/>
                <w:szCs w:val="24"/>
                <w:shd w:val="clear" w:color="auto" w:fill="FEFEFE"/>
              </w:rPr>
              <w:t>19.</w:t>
            </w:r>
            <w:r w:rsidRPr="00FD7B72">
              <w:rPr>
                <w:sz w:val="24"/>
                <w:szCs w:val="24"/>
                <w:shd w:val="clear" w:color="auto" w:fill="FEFEFE"/>
              </w:rPr>
              <w:tab/>
              <w:t xml:space="preserve">Ако проектното предложение на кандидат бъде одобрено и той подпише договор за предоставяне на финансова помощ, е длъжен да съхранява документацията относно получената помощ de minimis за период от 10 бюджетни години, считано от датата на която е предоставена последната индивидуална помощ по схемата и да я предоставя при поискване в </w:t>
            </w:r>
            <w:r w:rsidRPr="00FD7B72">
              <w:rPr>
                <w:sz w:val="24"/>
                <w:szCs w:val="24"/>
                <w:shd w:val="clear" w:color="auto" w:fill="FEFEFE"/>
              </w:rPr>
              <w:lastRenderedPageBreak/>
              <w:t>срок от 5 работни дни на МИГ или на Държавен фонд „Земеделие“.</w:t>
            </w:r>
          </w:p>
          <w:p w:rsidR="0083492E" w:rsidRDefault="0083492E" w:rsidP="005B1773">
            <w:pPr>
              <w:widowControl w:val="0"/>
              <w:tabs>
                <w:tab w:val="left" w:pos="851"/>
              </w:tabs>
              <w:autoSpaceDE w:val="0"/>
              <w:autoSpaceDN w:val="0"/>
              <w:adjustRightInd w:val="0"/>
              <w:spacing w:line="360" w:lineRule="auto"/>
              <w:rPr>
                <w:sz w:val="24"/>
                <w:szCs w:val="24"/>
                <w:u w:val="single"/>
                <w:shd w:val="clear" w:color="auto" w:fill="FEFEFE"/>
              </w:rPr>
            </w:pPr>
            <w:r w:rsidRPr="00FD7B72">
              <w:rPr>
                <w:sz w:val="24"/>
                <w:szCs w:val="24"/>
                <w:shd w:val="clear" w:color="auto" w:fill="FEFEFE"/>
              </w:rPr>
              <w:t>20.</w:t>
            </w:r>
            <w:r w:rsidRPr="00FD7B72">
              <w:rPr>
                <w:sz w:val="24"/>
                <w:szCs w:val="24"/>
                <w:shd w:val="clear" w:color="auto" w:fill="FEFEFE"/>
              </w:rPr>
              <w:tab/>
              <w:t>По писмено искане държавата предоставя на Комисията в срок до 20 работни дни или в по-дълъг срок, ако такъв бъде определен в искането, цялата информация, която Комисията счита за необходима, за да прецени дали са спазени условията относно общия размер на помощта de minimis по смисъла на Регламента и на други регламенти за помощ de minimis, получена от всяко предприятие</w:t>
            </w:r>
            <w:r w:rsidRPr="0083492E">
              <w:rPr>
                <w:sz w:val="24"/>
                <w:szCs w:val="24"/>
                <w:u w:val="single"/>
                <w:shd w:val="clear" w:color="auto" w:fill="FEFEFE"/>
              </w:rPr>
              <w:t>.</w:t>
            </w:r>
          </w:p>
          <w:p w:rsidR="000D7188" w:rsidRPr="000B0825" w:rsidRDefault="000D7188" w:rsidP="005B1773">
            <w:pPr>
              <w:spacing w:before="120" w:after="200" w:line="240" w:lineRule="auto"/>
              <w:contextualSpacing/>
              <w:rPr>
                <w:i/>
                <w:sz w:val="24"/>
                <w:szCs w:val="24"/>
                <w:highlight w:val="yellow"/>
              </w:rPr>
            </w:pPr>
          </w:p>
        </w:tc>
      </w:tr>
    </w:tbl>
    <w:p w:rsidR="00F2672E" w:rsidRDefault="00581AA2" w:rsidP="00581AA2">
      <w:pPr>
        <w:pStyle w:val="1"/>
        <w:numPr>
          <w:ilvl w:val="0"/>
          <w:numId w:val="0"/>
        </w:numPr>
        <w:rPr>
          <w:rFonts w:ascii="Times New Roman" w:hAnsi="Times New Roman"/>
          <w:color w:val="auto"/>
          <w:sz w:val="24"/>
          <w:szCs w:val="24"/>
        </w:rPr>
      </w:pPr>
      <w:bookmarkStart w:id="29" w:name="_Toc479577166"/>
      <w:bookmarkStart w:id="30" w:name="_Toc507597094"/>
      <w:r>
        <w:rPr>
          <w:rFonts w:ascii="Times New Roman" w:hAnsi="Times New Roman"/>
          <w:color w:val="auto"/>
          <w:sz w:val="24"/>
          <w:szCs w:val="24"/>
        </w:rPr>
        <w:lastRenderedPageBreak/>
        <w:t>17.</w:t>
      </w:r>
      <w:r w:rsidR="00F2672E" w:rsidRPr="00C14964">
        <w:rPr>
          <w:rFonts w:ascii="Times New Roman" w:hAnsi="Times New Roman"/>
          <w:color w:val="auto"/>
          <w:sz w:val="24"/>
          <w:szCs w:val="24"/>
        </w:rPr>
        <w:t>Хоризонтални политики</w:t>
      </w:r>
      <w:bookmarkEnd w:id="29"/>
      <w:bookmarkEnd w:id="30"/>
      <w:r w:rsidR="00F2672E" w:rsidRPr="00C14964">
        <w:rPr>
          <w:rFonts w:ascii="Times New Roman" w:hAnsi="Times New Roman"/>
          <w:color w:val="auto"/>
          <w:sz w:val="24"/>
          <w:szCs w:val="24"/>
        </w:rPr>
        <w:t xml:space="preserve"> </w:t>
      </w:r>
      <w:r w:rsidR="005F6567">
        <w:rPr>
          <w:rFonts w:ascii="Times New Roman" w:hAnsi="Times New Roman"/>
          <w:color w:val="auto"/>
          <w:sz w:val="24"/>
          <w:szCs w:val="24"/>
        </w:rPr>
        <w:t>:</w:t>
      </w:r>
    </w:p>
    <w:tbl>
      <w:tblPr>
        <w:tblW w:w="1006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065"/>
      </w:tblGrid>
      <w:tr w:rsidR="00E32F0E" w:rsidTr="00B02F0F">
        <w:tc>
          <w:tcPr>
            <w:tcW w:w="10065" w:type="dxa"/>
            <w:shd w:val="clear" w:color="auto" w:fill="auto"/>
          </w:tcPr>
          <w:p w:rsidR="00C54D8C" w:rsidRPr="00670DA1" w:rsidRDefault="00C54D8C" w:rsidP="00C54D8C">
            <w:pPr>
              <w:rPr>
                <w:sz w:val="24"/>
                <w:szCs w:val="24"/>
              </w:rPr>
            </w:pPr>
            <w:r w:rsidRPr="00670DA1">
              <w:rPr>
                <w:sz w:val="24"/>
                <w:szCs w:val="24"/>
              </w:rPr>
              <w:t>Не се предоставя безвъзмездна финансова помощ по настоящите Условия за кандидатстване за проектни предложения, които не са в съответствие с политиката на ЕС за насърчаване на социалното приобщаване, намаляване на бедността и икономическо развитие на селските райони, равенство между половете, недискриминация и устойчиво развитие.</w:t>
            </w:r>
          </w:p>
          <w:p w:rsidR="00C54D8C" w:rsidRPr="00670DA1" w:rsidRDefault="00C54D8C" w:rsidP="00C54D8C">
            <w:pPr>
              <w:rPr>
                <w:sz w:val="24"/>
                <w:szCs w:val="24"/>
              </w:rPr>
            </w:pPr>
            <w:r w:rsidRPr="00670DA1">
              <w:rPr>
                <w:sz w:val="24"/>
                <w:szCs w:val="24"/>
              </w:rPr>
              <w:t>По настоящата процедура следва да е налице съответствие на проектните предложения със следните принципи на хоризонталните политики на ЕС:</w:t>
            </w:r>
          </w:p>
          <w:p w:rsidR="00C54D8C" w:rsidRPr="00670DA1" w:rsidRDefault="00C54D8C" w:rsidP="00C54D8C">
            <w:pPr>
              <w:spacing w:before="100" w:beforeAutospacing="1"/>
              <w:rPr>
                <w:rFonts w:eastAsia="MS Mincho"/>
                <w:b/>
                <w:color w:val="000000"/>
                <w:sz w:val="24"/>
                <w:szCs w:val="24"/>
              </w:rPr>
            </w:pPr>
            <w:r w:rsidRPr="00670DA1">
              <w:rPr>
                <w:rFonts w:eastAsia="MS Mincho"/>
                <w:b/>
                <w:color w:val="000000"/>
                <w:sz w:val="24"/>
                <w:szCs w:val="24"/>
              </w:rPr>
              <w:t>1.Прилагане на принципа на равенство между половете</w:t>
            </w:r>
            <w:r w:rsidRPr="00670DA1">
              <w:rPr>
                <w:rFonts w:eastAsia="MS Mincho"/>
                <w:color w:val="000000"/>
                <w:sz w:val="24"/>
                <w:szCs w:val="24"/>
              </w:rPr>
              <w:t xml:space="preserve"> Съответствието с хоризонталните политики на ЕС по отношение на равенството между половете и недопускането на дискриминацията е съблюдавано в цялостния процес по разработване на настоящата стратегия за ВОМР и принципите, прилагани от Съюза за борба с дискриминацията и за равенството между половете в областта на европейските структурни и инвестиционни фондове (ЕСИФ) ще бъдат спазвани при всички дейности, в процеса на реализацията на стратегията за ВОМР на МИГ – Чирпан.</w:t>
            </w:r>
          </w:p>
          <w:p w:rsidR="00C54D8C" w:rsidRPr="00670DA1" w:rsidRDefault="00C54D8C" w:rsidP="00C54D8C">
            <w:pPr>
              <w:rPr>
                <w:rFonts w:eastAsia="MS Mincho"/>
                <w:color w:val="000000"/>
                <w:sz w:val="24"/>
                <w:szCs w:val="24"/>
              </w:rPr>
            </w:pPr>
            <w:r w:rsidRPr="00670DA1">
              <w:rPr>
                <w:rFonts w:eastAsia="MS Mincho"/>
                <w:color w:val="000000"/>
                <w:sz w:val="24"/>
                <w:szCs w:val="24"/>
              </w:rPr>
              <w:t>МИГ – Чирпан ще проследява прилагането принципите за равенство на половете и липса на дискриминация при изпълнението на проектите, подкрепени стратегията за ВОМР</w:t>
            </w:r>
            <w:r w:rsidRPr="00670DA1">
              <w:rPr>
                <w:rFonts w:eastAsia="MS Mincho"/>
                <w:b/>
                <w:color w:val="000000"/>
                <w:sz w:val="24"/>
                <w:szCs w:val="24"/>
              </w:rPr>
              <w:t xml:space="preserve">. </w:t>
            </w:r>
            <w:r w:rsidRPr="00670DA1">
              <w:rPr>
                <w:rFonts w:eastAsia="MS Mincho"/>
                <w:color w:val="000000"/>
                <w:sz w:val="24"/>
                <w:szCs w:val="24"/>
              </w:rPr>
              <w:t>Отчитайки проблемите на заетостта сред жените и младите хора и тяхното недостатъчно включване в социално икономическия живот на територията, Стратегията за ВОМР на МИГ – Чирпан дава приоритет за жените и младежите в икономическата област, за да даде възможност за придобиване на равни права в заетостта и професионалната дейност и постигането на финансова независимост, което да предотврати изоставането им.</w:t>
            </w:r>
          </w:p>
          <w:p w:rsidR="00C54D8C" w:rsidRPr="00670DA1" w:rsidRDefault="00C54D8C" w:rsidP="00C54D8C">
            <w:pPr>
              <w:rPr>
                <w:rFonts w:eastAsia="MS Mincho"/>
                <w:color w:val="000000"/>
                <w:sz w:val="24"/>
                <w:szCs w:val="24"/>
              </w:rPr>
            </w:pPr>
            <w:r w:rsidRPr="00670DA1">
              <w:rPr>
                <w:rFonts w:eastAsia="MS Mincho"/>
                <w:b/>
                <w:color w:val="000000"/>
                <w:sz w:val="24"/>
                <w:szCs w:val="24"/>
              </w:rPr>
              <w:t xml:space="preserve"> 2. Допринасяне за утвърждаване на принципа на равните възможности</w:t>
            </w:r>
            <w:r w:rsidRPr="00670DA1">
              <w:rPr>
                <w:rFonts w:eastAsia="MS Mincho"/>
                <w:color w:val="000000"/>
                <w:sz w:val="24"/>
                <w:szCs w:val="24"/>
              </w:rPr>
              <w:t>;</w:t>
            </w:r>
          </w:p>
          <w:p w:rsidR="00C54D8C" w:rsidRPr="00670DA1" w:rsidRDefault="00C54D8C" w:rsidP="00C54D8C">
            <w:pPr>
              <w:rPr>
                <w:rFonts w:eastAsia="MS Mincho"/>
                <w:color w:val="000000"/>
                <w:sz w:val="24"/>
                <w:szCs w:val="24"/>
              </w:rPr>
            </w:pPr>
            <w:r w:rsidRPr="00670DA1">
              <w:rPr>
                <w:rFonts w:eastAsia="MS Mincho"/>
                <w:color w:val="000000"/>
                <w:sz w:val="24"/>
                <w:szCs w:val="24"/>
              </w:rPr>
              <w:t>МИГ – Чирпан предвиди в стратегията си за ВОМР цел, насочена към съхраняване на местната идентичност и в тази връзка отчита важността от запазването на ценностите на цялата  местната общност, в т.ч. всички етноси на територията на общината – българския, турския и ромски етнос. МИГ – Чирпан ще насърчава равните възможности и социална справедливост във всички дейности на МИГ</w:t>
            </w:r>
          </w:p>
          <w:p w:rsidR="00C54D8C" w:rsidRPr="00670DA1" w:rsidRDefault="00C54D8C" w:rsidP="00C54D8C">
            <w:pPr>
              <w:rPr>
                <w:rFonts w:eastAsia="MS Mincho"/>
                <w:b/>
                <w:color w:val="000000"/>
                <w:sz w:val="24"/>
                <w:szCs w:val="24"/>
              </w:rPr>
            </w:pPr>
            <w:r w:rsidRPr="00670DA1">
              <w:rPr>
                <w:rFonts w:eastAsia="MS Mincho"/>
                <w:b/>
                <w:color w:val="000000"/>
                <w:sz w:val="24"/>
                <w:szCs w:val="24"/>
              </w:rPr>
              <w:lastRenderedPageBreak/>
              <w:t xml:space="preserve"> 3. Създаване на условия за превенция на дискриминацията.</w:t>
            </w:r>
          </w:p>
          <w:p w:rsidR="00C54D8C" w:rsidRPr="00670DA1" w:rsidRDefault="00C54D8C" w:rsidP="00C54D8C">
            <w:pPr>
              <w:rPr>
                <w:rFonts w:eastAsia="MS Mincho"/>
                <w:color w:val="000000"/>
                <w:sz w:val="24"/>
                <w:szCs w:val="24"/>
              </w:rPr>
            </w:pPr>
            <w:r w:rsidRPr="00670DA1">
              <w:rPr>
                <w:rFonts w:eastAsia="MS Mincho"/>
                <w:color w:val="000000"/>
                <w:sz w:val="24"/>
                <w:szCs w:val="24"/>
              </w:rPr>
              <w:t>Стратегията за ВОМР допринася за утвърждаване на принципа на равните възможности и ще създава  условия за превенция на дискриминацията чрез:</w:t>
            </w:r>
          </w:p>
          <w:p w:rsidR="00C54D8C" w:rsidRPr="007D75BE" w:rsidRDefault="00C54D8C" w:rsidP="00C54D8C">
            <w:pPr>
              <w:pStyle w:val="a4"/>
              <w:widowControl/>
              <w:numPr>
                <w:ilvl w:val="0"/>
                <w:numId w:val="17"/>
              </w:numPr>
              <w:autoSpaceDE/>
              <w:autoSpaceDN/>
              <w:adjustRightInd/>
              <w:jc w:val="both"/>
              <w:rPr>
                <w:rFonts w:eastAsia="MS Mincho"/>
                <w:color w:val="000000"/>
                <w:sz w:val="24"/>
                <w:szCs w:val="24"/>
              </w:rPr>
            </w:pPr>
            <w:r w:rsidRPr="007D75BE">
              <w:rPr>
                <w:rFonts w:eastAsia="MS Mincho"/>
                <w:color w:val="000000"/>
                <w:sz w:val="24"/>
                <w:szCs w:val="24"/>
              </w:rPr>
              <w:t>информационната кампания за огласяване възможностите за кандидатстване с проекти – акцент в предоставяне на информация и обучения на групи и потенциални бенефициенти в неравностойно положение и преди всичко жени, роми е др.</w:t>
            </w:r>
          </w:p>
          <w:p w:rsidR="00C54D8C" w:rsidRPr="007D75BE" w:rsidRDefault="00C54D8C" w:rsidP="00C54D8C">
            <w:pPr>
              <w:pStyle w:val="a4"/>
              <w:widowControl/>
              <w:numPr>
                <w:ilvl w:val="0"/>
                <w:numId w:val="17"/>
              </w:numPr>
              <w:autoSpaceDE/>
              <w:autoSpaceDN/>
              <w:adjustRightInd/>
              <w:jc w:val="both"/>
              <w:rPr>
                <w:rFonts w:eastAsia="MS Mincho"/>
                <w:color w:val="000000"/>
                <w:sz w:val="24"/>
                <w:szCs w:val="24"/>
              </w:rPr>
            </w:pPr>
            <w:r w:rsidRPr="007D75BE">
              <w:rPr>
                <w:rFonts w:eastAsia="MS Mincho"/>
                <w:color w:val="000000"/>
                <w:sz w:val="24"/>
                <w:szCs w:val="24"/>
              </w:rPr>
              <w:t>приоритет при избор на проекти – жени и младежи до 40 години, гарантиращи достъпна среда за хора с увреждания (където това е релевантно) и др.</w:t>
            </w:r>
          </w:p>
          <w:p w:rsidR="00C54D8C" w:rsidRPr="007D75BE" w:rsidRDefault="00C54D8C" w:rsidP="00C54D8C">
            <w:pPr>
              <w:pStyle w:val="a4"/>
              <w:widowControl/>
              <w:numPr>
                <w:ilvl w:val="0"/>
                <w:numId w:val="17"/>
              </w:numPr>
              <w:autoSpaceDE/>
              <w:autoSpaceDN/>
              <w:adjustRightInd/>
              <w:jc w:val="both"/>
              <w:rPr>
                <w:rFonts w:eastAsia="MS Mincho"/>
                <w:color w:val="000000"/>
                <w:sz w:val="24"/>
                <w:szCs w:val="24"/>
              </w:rPr>
            </w:pPr>
            <w:r w:rsidRPr="007D75BE">
              <w:rPr>
                <w:rFonts w:eastAsia="MS Mincho"/>
                <w:color w:val="000000"/>
                <w:sz w:val="24"/>
                <w:szCs w:val="24"/>
              </w:rPr>
              <w:t>спазване на принципа за равенството и недискриминация при изпълнението на проектите – като гарантира, че предоставените по проектите услуги адресирани нуждите и потребностите на най-уязвимите групи и чрез следене на индикаторите за изпълнение на Стратегията, като индикаторите се събират по пол и възраст.</w:t>
            </w:r>
          </w:p>
          <w:p w:rsidR="00C54D8C" w:rsidRPr="001D47BD" w:rsidRDefault="00C54D8C" w:rsidP="00C54D8C">
            <w:pPr>
              <w:pStyle w:val="a4"/>
              <w:widowControl/>
              <w:numPr>
                <w:ilvl w:val="0"/>
                <w:numId w:val="18"/>
              </w:numPr>
              <w:autoSpaceDE/>
              <w:autoSpaceDN/>
              <w:adjustRightInd/>
              <w:jc w:val="both"/>
              <w:rPr>
                <w:rFonts w:eastAsia="MS Mincho"/>
                <w:b/>
                <w:color w:val="000000"/>
                <w:sz w:val="24"/>
                <w:szCs w:val="24"/>
              </w:rPr>
            </w:pPr>
            <w:r w:rsidRPr="001D47BD">
              <w:rPr>
                <w:rFonts w:eastAsia="MS Mincho"/>
                <w:b/>
                <w:color w:val="000000"/>
                <w:sz w:val="24"/>
                <w:szCs w:val="24"/>
              </w:rPr>
              <w:t>Устойчиво развитие (защита на околната среда):</w:t>
            </w:r>
          </w:p>
          <w:p w:rsidR="00C54D8C" w:rsidRPr="00670DA1" w:rsidRDefault="00C54D8C" w:rsidP="00C54D8C">
            <w:pPr>
              <w:rPr>
                <w:rFonts w:eastAsia="MS Mincho"/>
                <w:color w:val="000000"/>
                <w:sz w:val="24"/>
                <w:szCs w:val="24"/>
              </w:rPr>
            </w:pPr>
            <w:r w:rsidRPr="00670DA1">
              <w:rPr>
                <w:rFonts w:eastAsia="MS Mincho"/>
                <w:color w:val="000000"/>
                <w:sz w:val="24"/>
                <w:szCs w:val="24"/>
              </w:rPr>
              <w:t>Спазването на този принципа за устойчиво развитие по отношение на околната среда ще бъде отчитан и при вземане на решение за подкрепа на конкретните бенефициенти, като се гарантира, че проектите ще бъдат подпомогнати при условие, че нямат значително отрицателно въздействие върху околната среда, както и че допринасят за засилване на социалната, икономическа и екологична устойчивост на територията.</w:t>
            </w:r>
          </w:p>
          <w:p w:rsidR="00C54D8C" w:rsidRPr="00670DA1" w:rsidRDefault="00C54D8C" w:rsidP="00C54D8C">
            <w:pPr>
              <w:rPr>
                <w:rFonts w:eastAsia="MS Mincho"/>
                <w:color w:val="000000"/>
                <w:sz w:val="24"/>
                <w:szCs w:val="24"/>
              </w:rPr>
            </w:pPr>
          </w:p>
          <w:p w:rsidR="00C54D8C" w:rsidRPr="00670DA1" w:rsidRDefault="00C54D8C" w:rsidP="00C54D8C">
            <w:pPr>
              <w:rPr>
                <w:rFonts w:eastAsia="MS Mincho"/>
                <w:color w:val="000000"/>
                <w:sz w:val="24"/>
                <w:szCs w:val="24"/>
              </w:rPr>
            </w:pPr>
            <w:r w:rsidRPr="00135A73">
              <w:rPr>
                <w:rFonts w:eastAsia="MS Mincho"/>
                <w:color w:val="000000"/>
                <w:sz w:val="24"/>
                <w:szCs w:val="24"/>
              </w:rPr>
              <w:t>Във</w:t>
            </w:r>
            <w:r>
              <w:rPr>
                <w:rFonts w:eastAsia="MS Mincho"/>
                <w:color w:val="000000"/>
                <w:sz w:val="24"/>
                <w:szCs w:val="24"/>
              </w:rPr>
              <w:t xml:space="preserve"> т.11</w:t>
            </w:r>
            <w:r w:rsidRPr="00135A73">
              <w:rPr>
                <w:rFonts w:eastAsia="MS Mincho"/>
                <w:color w:val="000000"/>
                <w:sz w:val="24"/>
                <w:szCs w:val="24"/>
              </w:rPr>
              <w:t xml:space="preserve"> Формуляра</w:t>
            </w:r>
            <w:r w:rsidRPr="00670DA1">
              <w:rPr>
                <w:rFonts w:eastAsia="MS Mincho"/>
                <w:color w:val="000000"/>
                <w:sz w:val="24"/>
                <w:szCs w:val="24"/>
              </w:rPr>
              <w:t xml:space="preserve"> за кандидатстване кандидатите следва да представят информация за съответствието на проектното предложение с посочените принципи. Прилагането на заложените в проекта принципи ще се проследява на етап изпълнение на проектното предложение.</w:t>
            </w:r>
          </w:p>
          <w:p w:rsidR="003B6B23" w:rsidRDefault="003B6B23" w:rsidP="003B6B23"/>
        </w:tc>
      </w:tr>
    </w:tbl>
    <w:p w:rsidR="00F2672E" w:rsidRPr="00437DF0" w:rsidRDefault="00437DF0" w:rsidP="00437DF0">
      <w:pPr>
        <w:pStyle w:val="1"/>
        <w:numPr>
          <w:ilvl w:val="0"/>
          <w:numId w:val="0"/>
        </w:numPr>
        <w:rPr>
          <w:rFonts w:ascii="Times New Roman" w:hAnsi="Times New Roman"/>
          <w:color w:val="auto"/>
          <w:sz w:val="24"/>
          <w:szCs w:val="24"/>
        </w:rPr>
      </w:pPr>
      <w:bookmarkStart w:id="31" w:name="_Toc479577167"/>
      <w:bookmarkStart w:id="32" w:name="_Toc507597095"/>
      <w:r w:rsidRPr="00437DF0">
        <w:rPr>
          <w:rFonts w:ascii="Times New Roman" w:hAnsi="Times New Roman"/>
          <w:color w:val="auto"/>
          <w:sz w:val="24"/>
          <w:szCs w:val="24"/>
        </w:rPr>
        <w:lastRenderedPageBreak/>
        <w:t>18.М</w:t>
      </w:r>
      <w:r w:rsidR="00F2672E" w:rsidRPr="00437DF0">
        <w:rPr>
          <w:rFonts w:ascii="Times New Roman" w:hAnsi="Times New Roman"/>
          <w:color w:val="auto"/>
          <w:sz w:val="24"/>
          <w:szCs w:val="24"/>
        </w:rPr>
        <w:t>аксимален  срок за изпълнение на проекта</w:t>
      </w:r>
      <w:bookmarkEnd w:id="31"/>
      <w:bookmarkEnd w:id="32"/>
      <w:r w:rsidR="005F6567">
        <w:rPr>
          <w:rFonts w:ascii="Times New Roman" w:hAnsi="Times New Roman"/>
          <w:color w:val="auto"/>
          <w:sz w:val="24"/>
          <w:szCs w:val="24"/>
        </w:rPr>
        <w:t>:</w:t>
      </w:r>
    </w:p>
    <w:tbl>
      <w:tblPr>
        <w:tblW w:w="1006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065"/>
      </w:tblGrid>
      <w:tr w:rsidR="00F2672E" w:rsidTr="00B02F0F">
        <w:tc>
          <w:tcPr>
            <w:tcW w:w="10065" w:type="dxa"/>
            <w:shd w:val="clear" w:color="auto" w:fill="auto"/>
          </w:tcPr>
          <w:p w:rsidR="00CB192E" w:rsidRPr="00743C40" w:rsidRDefault="00CB192E" w:rsidP="00CB192E">
            <w:pPr>
              <w:rPr>
                <w:sz w:val="24"/>
                <w:szCs w:val="24"/>
              </w:rPr>
            </w:pPr>
            <w:r w:rsidRPr="004A24F1">
              <w:rPr>
                <w:sz w:val="24"/>
                <w:szCs w:val="24"/>
              </w:rPr>
              <w:t xml:space="preserve">1. Одобреният проект се изпълнява в </w:t>
            </w:r>
            <w:r w:rsidRPr="0028683D">
              <w:rPr>
                <w:sz w:val="24"/>
                <w:szCs w:val="24"/>
              </w:rPr>
              <w:t xml:space="preserve">срок до </w:t>
            </w:r>
            <w:r w:rsidRPr="00A53F8F">
              <w:rPr>
                <w:b/>
                <w:sz w:val="24"/>
                <w:szCs w:val="24"/>
              </w:rPr>
              <w:t>36 месеца</w:t>
            </w:r>
            <w:r>
              <w:rPr>
                <w:sz w:val="24"/>
                <w:szCs w:val="24"/>
              </w:rPr>
              <w:t xml:space="preserve"> </w:t>
            </w:r>
            <w:r w:rsidRPr="00743C40">
              <w:rPr>
                <w:sz w:val="24"/>
                <w:szCs w:val="24"/>
              </w:rPr>
              <w:t>от:</w:t>
            </w:r>
          </w:p>
          <w:p w:rsidR="00CB192E" w:rsidRPr="00743C40" w:rsidRDefault="00CB192E" w:rsidP="00CB192E">
            <w:pPr>
              <w:rPr>
                <w:sz w:val="24"/>
                <w:szCs w:val="24"/>
              </w:rPr>
            </w:pPr>
            <w:r w:rsidRPr="00743C40">
              <w:rPr>
                <w:sz w:val="24"/>
                <w:szCs w:val="24"/>
              </w:rPr>
              <w:t>а) подписването на административния договор за предоставяне на финансова помощ с РА и МИГ Чирпан за кандидати, които не се явяват възложители по чл. 7 и чл. 14а, ал. 3 и 4 от Закона за обществените поръчки;</w:t>
            </w:r>
          </w:p>
          <w:p w:rsidR="00CB192E" w:rsidRPr="004A24F1" w:rsidRDefault="00CB192E" w:rsidP="00CB192E">
            <w:pPr>
              <w:rPr>
                <w:sz w:val="24"/>
                <w:szCs w:val="24"/>
              </w:rPr>
            </w:pPr>
            <w:r w:rsidRPr="00743C40">
              <w:rPr>
                <w:sz w:val="24"/>
                <w:szCs w:val="24"/>
              </w:rPr>
              <w:t>б) получаване от ползвателя на финансова помощ на уведомително писмо с решението за съгласуване/отказ за съгласуване на последната по време обществена поръчка за избор на изпълнител по проекта за получатели на финансова помощ, които се явяват възложители по чл. 7 и чл. 14а, ал. 3 и 4 от Закона за обществените поръчки.</w:t>
            </w:r>
          </w:p>
          <w:p w:rsidR="00F2672E" w:rsidRPr="008D3B19" w:rsidRDefault="00CB192E" w:rsidP="00CB192E">
            <w:pPr>
              <w:autoSpaceDE w:val="0"/>
              <w:autoSpaceDN w:val="0"/>
              <w:adjustRightInd w:val="0"/>
              <w:spacing w:line="240" w:lineRule="auto"/>
              <w:rPr>
                <w:sz w:val="24"/>
                <w:szCs w:val="24"/>
              </w:rPr>
            </w:pPr>
            <w:r w:rsidRPr="004A24F1">
              <w:rPr>
                <w:sz w:val="24"/>
                <w:szCs w:val="24"/>
              </w:rPr>
              <w:t>2. Крайният срок за изпълнение</w:t>
            </w:r>
            <w:r>
              <w:rPr>
                <w:sz w:val="24"/>
                <w:szCs w:val="24"/>
              </w:rPr>
              <w:t xml:space="preserve"> на проекти </w:t>
            </w:r>
            <w:r w:rsidRPr="00CE0F3F">
              <w:rPr>
                <w:b/>
                <w:sz w:val="24"/>
                <w:szCs w:val="24"/>
              </w:rPr>
              <w:t>е до 30 юни 2023</w:t>
            </w:r>
            <w:r>
              <w:rPr>
                <w:sz w:val="24"/>
                <w:szCs w:val="24"/>
              </w:rPr>
              <w:t xml:space="preserve"> г.</w:t>
            </w:r>
          </w:p>
        </w:tc>
      </w:tr>
    </w:tbl>
    <w:p w:rsidR="00F4717F" w:rsidRDefault="00F4717F" w:rsidP="00437DF0">
      <w:pPr>
        <w:pStyle w:val="1"/>
        <w:numPr>
          <w:ilvl w:val="0"/>
          <w:numId w:val="0"/>
        </w:numPr>
        <w:rPr>
          <w:rFonts w:ascii="Times New Roman" w:hAnsi="Times New Roman"/>
          <w:color w:val="auto"/>
          <w:sz w:val="24"/>
          <w:szCs w:val="24"/>
        </w:rPr>
      </w:pPr>
      <w:bookmarkStart w:id="33" w:name="_Toc479577170"/>
      <w:bookmarkStart w:id="34" w:name="_Toc507597098"/>
      <w:r w:rsidRPr="00F4717F">
        <w:rPr>
          <w:rFonts w:ascii="Times New Roman" w:hAnsi="Times New Roman"/>
          <w:color w:val="auto"/>
          <w:sz w:val="24"/>
          <w:szCs w:val="24"/>
        </w:rPr>
        <w:t>19.Ред за оценяване на конце</w:t>
      </w:r>
      <w:r w:rsidR="00B02D4A">
        <w:rPr>
          <w:rFonts w:ascii="Times New Roman" w:hAnsi="Times New Roman"/>
          <w:color w:val="auto"/>
          <w:sz w:val="24"/>
          <w:szCs w:val="24"/>
        </w:rPr>
        <w:t>пцията за проектни предложения:</w:t>
      </w:r>
    </w:p>
    <w:tbl>
      <w:tblPr>
        <w:tblStyle w:val="a3"/>
        <w:tblW w:w="10065" w:type="dxa"/>
        <w:tblInd w:w="-318" w:type="dxa"/>
        <w:tblLook w:val="04A0" w:firstRow="1" w:lastRow="0" w:firstColumn="1" w:lastColumn="0" w:noHBand="0" w:noVBand="1"/>
      </w:tblPr>
      <w:tblGrid>
        <w:gridCol w:w="10065"/>
      </w:tblGrid>
      <w:tr w:rsidR="00F16A79" w:rsidTr="00B02F0F">
        <w:tc>
          <w:tcPr>
            <w:tcW w:w="10065" w:type="dxa"/>
          </w:tcPr>
          <w:p w:rsidR="00F16A79" w:rsidRDefault="00F16A79" w:rsidP="00F16A79">
            <w:r>
              <w:rPr>
                <w:sz w:val="24"/>
                <w:szCs w:val="24"/>
              </w:rPr>
              <w:t>Неприложимо</w:t>
            </w:r>
          </w:p>
        </w:tc>
      </w:tr>
    </w:tbl>
    <w:p w:rsidR="00F16A79" w:rsidRDefault="00B02D4A" w:rsidP="00437DF0">
      <w:pPr>
        <w:pStyle w:val="1"/>
        <w:numPr>
          <w:ilvl w:val="0"/>
          <w:numId w:val="0"/>
        </w:numPr>
        <w:rPr>
          <w:rFonts w:ascii="Times New Roman" w:hAnsi="Times New Roman"/>
          <w:color w:val="auto"/>
          <w:sz w:val="24"/>
          <w:szCs w:val="24"/>
        </w:rPr>
      </w:pPr>
      <w:r>
        <w:rPr>
          <w:rFonts w:ascii="Times New Roman" w:hAnsi="Times New Roman"/>
          <w:color w:val="auto"/>
          <w:sz w:val="24"/>
          <w:szCs w:val="24"/>
        </w:rPr>
        <w:lastRenderedPageBreak/>
        <w:t>20.</w:t>
      </w:r>
      <w:r w:rsidRPr="00B02D4A">
        <w:rPr>
          <w:rFonts w:ascii="Times New Roman" w:hAnsi="Times New Roman"/>
          <w:color w:val="auto"/>
          <w:sz w:val="24"/>
          <w:szCs w:val="24"/>
        </w:rPr>
        <w:t>Критерии и методика за  оценка на концепциите за проектни предложения:</w:t>
      </w:r>
      <w:r>
        <w:rPr>
          <w:rFonts w:ascii="Times New Roman" w:hAnsi="Times New Roman"/>
          <w:color w:val="auto"/>
          <w:sz w:val="24"/>
          <w:szCs w:val="24"/>
        </w:rPr>
        <w:t xml:space="preserve"> </w:t>
      </w:r>
    </w:p>
    <w:tbl>
      <w:tblPr>
        <w:tblStyle w:val="a3"/>
        <w:tblW w:w="10065" w:type="dxa"/>
        <w:tblInd w:w="-318" w:type="dxa"/>
        <w:tblLook w:val="04A0" w:firstRow="1" w:lastRow="0" w:firstColumn="1" w:lastColumn="0" w:noHBand="0" w:noVBand="1"/>
      </w:tblPr>
      <w:tblGrid>
        <w:gridCol w:w="10065"/>
      </w:tblGrid>
      <w:tr w:rsidR="00F16A79" w:rsidTr="00B02F0F">
        <w:tc>
          <w:tcPr>
            <w:tcW w:w="10065" w:type="dxa"/>
          </w:tcPr>
          <w:p w:rsidR="00F16A79" w:rsidRPr="00C14B04" w:rsidRDefault="00F16A79" w:rsidP="00437DF0">
            <w:pPr>
              <w:pStyle w:val="1"/>
              <w:numPr>
                <w:ilvl w:val="0"/>
                <w:numId w:val="0"/>
              </w:numPr>
              <w:rPr>
                <w:rFonts w:ascii="Times New Roman" w:hAnsi="Times New Roman"/>
                <w:b w:val="0"/>
                <w:color w:val="auto"/>
                <w:sz w:val="24"/>
                <w:szCs w:val="24"/>
              </w:rPr>
            </w:pPr>
            <w:r w:rsidRPr="00C14B04">
              <w:rPr>
                <w:rFonts w:ascii="Times New Roman" w:hAnsi="Times New Roman"/>
                <w:b w:val="0"/>
                <w:color w:val="auto"/>
                <w:sz w:val="24"/>
                <w:szCs w:val="24"/>
              </w:rPr>
              <w:t>Неприложимо</w:t>
            </w:r>
          </w:p>
        </w:tc>
      </w:tr>
    </w:tbl>
    <w:p w:rsidR="00F2672E" w:rsidRDefault="00437DF0" w:rsidP="00437DF0">
      <w:pPr>
        <w:pStyle w:val="1"/>
        <w:numPr>
          <w:ilvl w:val="0"/>
          <w:numId w:val="0"/>
        </w:numPr>
        <w:rPr>
          <w:rFonts w:ascii="Times New Roman" w:hAnsi="Times New Roman"/>
          <w:color w:val="auto"/>
          <w:sz w:val="24"/>
          <w:szCs w:val="24"/>
        </w:rPr>
      </w:pPr>
      <w:r>
        <w:rPr>
          <w:rFonts w:ascii="Times New Roman" w:hAnsi="Times New Roman"/>
          <w:color w:val="auto"/>
          <w:sz w:val="24"/>
          <w:szCs w:val="24"/>
        </w:rPr>
        <w:t>21.</w:t>
      </w:r>
      <w:r w:rsidR="00F2672E" w:rsidRPr="00C14964">
        <w:rPr>
          <w:rFonts w:ascii="Times New Roman" w:hAnsi="Times New Roman"/>
          <w:color w:val="auto"/>
          <w:sz w:val="24"/>
          <w:szCs w:val="24"/>
        </w:rPr>
        <w:t>Ред за оценяване на проектните предложения</w:t>
      </w:r>
      <w:bookmarkEnd w:id="33"/>
      <w:bookmarkEnd w:id="34"/>
      <w:r w:rsidR="00E31E8C">
        <w:rPr>
          <w:rFonts w:ascii="Times New Roman" w:hAnsi="Times New Roman"/>
          <w:color w:val="auto"/>
          <w:sz w:val="24"/>
          <w:szCs w:val="24"/>
        </w:rPr>
        <w:t>:</w:t>
      </w:r>
      <w:r w:rsidR="00F2672E" w:rsidRPr="003D5A36">
        <w:rPr>
          <w:rFonts w:ascii="Times New Roman" w:hAnsi="Times New Roman"/>
          <w:color w:val="auto"/>
          <w:sz w:val="24"/>
          <w:szCs w:val="24"/>
          <w:lang w:val="ru-RU"/>
        </w:rPr>
        <w:t xml:space="preserve"> </w:t>
      </w:r>
      <w:r w:rsidR="00F2672E" w:rsidRPr="00C14964">
        <w:rPr>
          <w:rFonts w:ascii="Times New Roman" w:hAnsi="Times New Roman"/>
          <w:color w:val="auto"/>
          <w:sz w:val="24"/>
          <w:szCs w:val="24"/>
        </w:rPr>
        <w:t xml:space="preserve"> </w:t>
      </w:r>
    </w:p>
    <w:tbl>
      <w:tblPr>
        <w:tblStyle w:val="a3"/>
        <w:tblW w:w="10065" w:type="dxa"/>
        <w:tblInd w:w="-318" w:type="dxa"/>
        <w:tblLook w:val="04A0" w:firstRow="1" w:lastRow="0" w:firstColumn="1" w:lastColumn="0" w:noHBand="0" w:noVBand="1"/>
      </w:tblPr>
      <w:tblGrid>
        <w:gridCol w:w="10065"/>
      </w:tblGrid>
      <w:tr w:rsidR="009247F5" w:rsidRPr="00A2252C" w:rsidTr="00B02F0F">
        <w:tc>
          <w:tcPr>
            <w:tcW w:w="10065" w:type="dxa"/>
          </w:tcPr>
          <w:p w:rsidR="005B08DC" w:rsidRPr="005B08DC" w:rsidRDefault="005B08DC" w:rsidP="005B08DC">
            <w:pPr>
              <w:rPr>
                <w:sz w:val="24"/>
                <w:szCs w:val="24"/>
              </w:rPr>
            </w:pPr>
            <w:r w:rsidRPr="005B08DC">
              <w:rPr>
                <w:sz w:val="24"/>
                <w:szCs w:val="24"/>
              </w:rPr>
              <w:t xml:space="preserve">Подборът на проектни предложения, финансирани от ЕЗФРСР към стратегия за ВОМР на МИГ, се извършва по условията и реда на раздел I "Подбор на проекти към стратегия за ВОМР" от глава пета от ПМС № 161 на МС от 04.07.2016 г. за определяне на правила за координация между управляващите органи на програмите и местните инициативни групи, и местните инициативни рибарски групи във връзка с изпълнението на Подхода „Водено от общностите местно развитие“  за периода 2014 – 2020 г. (обн., ДВ, бр. 52 от 8.07.2016 г., в сила от 8.07.2016 г., изм. и доп., бр. 32 от 21.04.2017 г., в сила от 21.04.2017 г, посл. изменение от 2018 г.) (ПМС № 161). </w:t>
            </w:r>
          </w:p>
          <w:p w:rsidR="005B08DC" w:rsidRPr="005B08DC" w:rsidRDefault="005B08DC" w:rsidP="005B08DC">
            <w:pPr>
              <w:rPr>
                <w:sz w:val="24"/>
                <w:szCs w:val="24"/>
              </w:rPr>
            </w:pPr>
            <w:r w:rsidRPr="005B08DC">
              <w:rPr>
                <w:sz w:val="24"/>
                <w:szCs w:val="24"/>
              </w:rPr>
              <w:t xml:space="preserve">Редът за оценка на проектни предложения е разработен в съответствие с минималните изисквания по чл. 41, ал. 2 от ПМС № 161 </w:t>
            </w:r>
          </w:p>
          <w:p w:rsidR="005B08DC" w:rsidRPr="005B08DC" w:rsidRDefault="005B08DC" w:rsidP="005B08DC">
            <w:pPr>
              <w:rPr>
                <w:sz w:val="24"/>
                <w:szCs w:val="24"/>
              </w:rPr>
            </w:pPr>
            <w:r w:rsidRPr="005B08DC">
              <w:rPr>
                <w:sz w:val="24"/>
                <w:szCs w:val="24"/>
              </w:rPr>
              <w:t>3. Оценката на проектните предложения включва:</w:t>
            </w:r>
          </w:p>
          <w:p w:rsidR="005B08DC" w:rsidRPr="005B08DC" w:rsidRDefault="005B08DC" w:rsidP="005B08DC">
            <w:pPr>
              <w:rPr>
                <w:sz w:val="24"/>
                <w:szCs w:val="24"/>
              </w:rPr>
            </w:pPr>
            <w:r w:rsidRPr="005B08DC">
              <w:rPr>
                <w:sz w:val="24"/>
                <w:szCs w:val="24"/>
              </w:rPr>
              <w:t>а) Етап 1: Оценка на административното съответствие и допустимостта;</w:t>
            </w:r>
          </w:p>
          <w:p w:rsidR="005B08DC" w:rsidRPr="005B08DC" w:rsidRDefault="005B08DC" w:rsidP="005B08DC">
            <w:pPr>
              <w:rPr>
                <w:sz w:val="24"/>
                <w:szCs w:val="24"/>
              </w:rPr>
            </w:pPr>
            <w:r w:rsidRPr="005B08DC">
              <w:rPr>
                <w:sz w:val="24"/>
                <w:szCs w:val="24"/>
              </w:rPr>
              <w:t>б) Етап 2: Техническа и финансова оценка.</w:t>
            </w:r>
          </w:p>
          <w:p w:rsidR="005B08DC" w:rsidRPr="005B08DC" w:rsidRDefault="005B08DC" w:rsidP="005B08DC">
            <w:pPr>
              <w:rPr>
                <w:sz w:val="24"/>
                <w:szCs w:val="24"/>
              </w:rPr>
            </w:pPr>
            <w:r w:rsidRPr="005B08DC">
              <w:rPr>
                <w:sz w:val="24"/>
                <w:szCs w:val="24"/>
              </w:rPr>
              <w:t>В случай, че в отделните етапи на оценка комисията за подбор на проектни предложения изисква допълнителна пояснителна информация от кандидата, кореспонденцията с кандидата ще се извършва през системата ИСУН 2020 чрез профила на кандидата и асоциирания към него електронен адрес на потребителя.</w:t>
            </w:r>
          </w:p>
          <w:p w:rsidR="005B08DC" w:rsidRPr="005B08DC" w:rsidRDefault="005B08DC" w:rsidP="005B08DC">
            <w:pPr>
              <w:rPr>
                <w:sz w:val="24"/>
                <w:szCs w:val="24"/>
              </w:rPr>
            </w:pPr>
            <w:r w:rsidRPr="005B08DC">
              <w:rPr>
                <w:sz w:val="24"/>
                <w:szCs w:val="24"/>
              </w:rPr>
              <w:t>Техническият процес свързан с представянето на допълнителна информация/документи е описан в</w:t>
            </w:r>
            <w:r>
              <w:t xml:space="preserve"> </w:t>
            </w:r>
            <w:r w:rsidRPr="005B08DC">
              <w:rPr>
                <w:sz w:val="24"/>
                <w:szCs w:val="24"/>
              </w:rPr>
              <w:t xml:space="preserve">Ръководството за потребителя за модул “Е-кандидатстване” в ИСУН 2020 от 14 май 2016 г. </w:t>
            </w:r>
          </w:p>
          <w:p w:rsidR="005B08DC" w:rsidRPr="005B08DC" w:rsidRDefault="005B08DC" w:rsidP="005B08DC">
            <w:pPr>
              <w:rPr>
                <w:sz w:val="24"/>
                <w:szCs w:val="24"/>
              </w:rPr>
            </w:pPr>
            <w:r w:rsidRPr="005B08DC">
              <w:rPr>
                <w:sz w:val="24"/>
                <w:szCs w:val="24"/>
              </w:rPr>
              <w:t>Кандидатът няма право да представя на комисията други документи освен посочените в уведомителното писмо.</w:t>
            </w:r>
          </w:p>
          <w:p w:rsidR="005B08DC" w:rsidRPr="005B08DC" w:rsidRDefault="005B08DC" w:rsidP="005B08DC">
            <w:pPr>
              <w:rPr>
                <w:sz w:val="24"/>
                <w:szCs w:val="24"/>
              </w:rPr>
            </w:pPr>
            <w:r w:rsidRPr="005B08DC">
              <w:rPr>
                <w:sz w:val="24"/>
                <w:szCs w:val="24"/>
              </w:rPr>
              <w:t>Процедурата по оценка приключва с Оценителен доклад, изготвен в ИСУН 2020 по реда на чл. 44, ал. 3-6 и чл. 45 на ПМС № 161 от 2016 г, който включва:</w:t>
            </w:r>
          </w:p>
          <w:p w:rsidR="005B08DC" w:rsidRPr="005B08DC" w:rsidRDefault="005B08DC" w:rsidP="005B08DC">
            <w:pPr>
              <w:rPr>
                <w:sz w:val="24"/>
                <w:szCs w:val="24"/>
              </w:rPr>
            </w:pPr>
            <w:r w:rsidRPr="005B08DC">
              <w:rPr>
                <w:sz w:val="24"/>
                <w:szCs w:val="24"/>
              </w:rPr>
              <w:t>1.</w:t>
            </w:r>
            <w:r w:rsidRPr="005B08DC">
              <w:rPr>
                <w:sz w:val="24"/>
                <w:szCs w:val="24"/>
              </w:rPr>
              <w:tab/>
              <w:t>списък на предложените за финансиране проектни предложения, подредени по реда на тяхното класиране, и размера на безвъзмездната финансова помощ, която да бъде предоставена за всеки от тях;</w:t>
            </w:r>
          </w:p>
          <w:p w:rsidR="005B08DC" w:rsidRPr="005B08DC" w:rsidRDefault="005B08DC" w:rsidP="005B08DC">
            <w:pPr>
              <w:rPr>
                <w:sz w:val="24"/>
                <w:szCs w:val="24"/>
              </w:rPr>
            </w:pPr>
            <w:r w:rsidRPr="005B08DC">
              <w:rPr>
                <w:sz w:val="24"/>
                <w:szCs w:val="24"/>
              </w:rPr>
              <w:t>2.</w:t>
            </w:r>
            <w:r w:rsidRPr="005B08DC">
              <w:rPr>
                <w:sz w:val="24"/>
                <w:szCs w:val="24"/>
              </w:rPr>
              <w:tab/>
              <w:t>списък на резервните проектни предложения, които успешно са преминали оценяването, но за които не достига финансиране, подредени по реда на тяхното класиране;</w:t>
            </w:r>
          </w:p>
          <w:p w:rsidR="005B08DC" w:rsidRPr="005B08DC" w:rsidRDefault="005B08DC" w:rsidP="005B08DC">
            <w:pPr>
              <w:rPr>
                <w:sz w:val="24"/>
                <w:szCs w:val="24"/>
              </w:rPr>
            </w:pPr>
            <w:r w:rsidRPr="005B08DC">
              <w:rPr>
                <w:sz w:val="24"/>
                <w:szCs w:val="24"/>
              </w:rPr>
              <w:t>3.</w:t>
            </w:r>
            <w:r w:rsidRPr="005B08DC">
              <w:rPr>
                <w:sz w:val="24"/>
                <w:szCs w:val="24"/>
              </w:rPr>
              <w:tab/>
              <w:t>списък на предложените за отхвърляне проектни предложения и основанието за отхвърлянето им.</w:t>
            </w:r>
          </w:p>
          <w:p w:rsidR="005B08DC" w:rsidRPr="005B08DC" w:rsidRDefault="005B08DC" w:rsidP="005B08DC">
            <w:pPr>
              <w:rPr>
                <w:sz w:val="24"/>
                <w:szCs w:val="24"/>
              </w:rPr>
            </w:pPr>
            <w:r w:rsidRPr="005B08DC">
              <w:rPr>
                <w:sz w:val="24"/>
                <w:szCs w:val="24"/>
              </w:rPr>
              <w:t>4.           списък на оттеглените по време на оценката проектни предложения.</w:t>
            </w:r>
          </w:p>
          <w:p w:rsidR="005B08DC" w:rsidRPr="005B08DC" w:rsidRDefault="005B08DC" w:rsidP="005B08DC">
            <w:pPr>
              <w:rPr>
                <w:sz w:val="24"/>
                <w:szCs w:val="24"/>
              </w:rPr>
            </w:pPr>
            <w:r w:rsidRPr="005B08DC">
              <w:rPr>
                <w:sz w:val="24"/>
                <w:szCs w:val="24"/>
              </w:rPr>
              <w:t xml:space="preserve">Оценителният доклад се одобрява от УС на МИГ Чирпан в срок до 5 работни дни от </w:t>
            </w:r>
            <w:r w:rsidRPr="005B08DC">
              <w:rPr>
                <w:sz w:val="24"/>
                <w:szCs w:val="24"/>
              </w:rPr>
              <w:lastRenderedPageBreak/>
              <w:t>приключване на работата на КППП.</w:t>
            </w:r>
          </w:p>
          <w:p w:rsidR="005B08DC" w:rsidRPr="005B08DC" w:rsidRDefault="005B08DC" w:rsidP="005B08DC">
            <w:pPr>
              <w:rPr>
                <w:sz w:val="24"/>
                <w:szCs w:val="24"/>
              </w:rPr>
            </w:pPr>
            <w:r w:rsidRPr="005B08DC">
              <w:rPr>
                <w:sz w:val="24"/>
                <w:szCs w:val="24"/>
              </w:rPr>
              <w:t>В срок до 5 работни дни от одобряването му оценителния доклад се изпраща чрез ИСУН до ръководителя на ДФЗ.</w:t>
            </w:r>
          </w:p>
          <w:p w:rsidR="005B08DC" w:rsidRPr="005B08DC" w:rsidRDefault="005B08DC" w:rsidP="005B08DC">
            <w:pPr>
              <w:rPr>
                <w:sz w:val="24"/>
                <w:szCs w:val="24"/>
              </w:rPr>
            </w:pPr>
            <w:r w:rsidRPr="005B08DC">
              <w:rPr>
                <w:sz w:val="24"/>
                <w:szCs w:val="24"/>
              </w:rPr>
              <w:t>МИГ Чирпан уведомява кандидатите, чиито проектни предложения не са одобрени или са частично одобрени (което е приложимо) в срок до 5 работни дни от одобряване на оценителния доклад от Управителния съвет.</w:t>
            </w:r>
          </w:p>
          <w:p w:rsidR="005B08DC" w:rsidRPr="005B08DC" w:rsidRDefault="005B08DC" w:rsidP="005B08DC">
            <w:pPr>
              <w:rPr>
                <w:sz w:val="24"/>
                <w:szCs w:val="24"/>
              </w:rPr>
            </w:pPr>
            <w:r w:rsidRPr="005B08DC">
              <w:rPr>
                <w:sz w:val="24"/>
                <w:szCs w:val="24"/>
              </w:rPr>
              <w:t xml:space="preserve">В съответствие с разпоредбите на чл. 45 от ПМС 161 от 4 юли 2016 г.  </w:t>
            </w:r>
          </w:p>
          <w:p w:rsidR="009247F5" w:rsidRPr="00A2252C" w:rsidRDefault="005B08DC" w:rsidP="005B08DC">
            <w:r w:rsidRPr="005B08DC">
              <w:rPr>
                <w:sz w:val="24"/>
                <w:szCs w:val="24"/>
              </w:rPr>
              <w:t>Всеки кандидат, получил уведомително писмо от МИГ, че проектното му предложение не е одобрено или че е частично одобрено, има право да възрази пред ДФЗ в срок до 3 работни дни от датата на получаването на уведомлението.</w:t>
            </w:r>
          </w:p>
        </w:tc>
      </w:tr>
    </w:tbl>
    <w:p w:rsidR="009247F5" w:rsidRPr="00924A94" w:rsidRDefault="00F16A79" w:rsidP="00F16A79">
      <w:pPr>
        <w:pStyle w:val="1"/>
        <w:numPr>
          <w:ilvl w:val="0"/>
          <w:numId w:val="0"/>
        </w:numPr>
        <w:rPr>
          <w:rFonts w:ascii="Times New Roman" w:hAnsi="Times New Roman"/>
          <w:color w:val="auto"/>
          <w:sz w:val="22"/>
          <w:szCs w:val="22"/>
        </w:rPr>
      </w:pPr>
      <w:r>
        <w:rPr>
          <w:rFonts w:ascii="Times New Roman" w:hAnsi="Times New Roman"/>
          <w:color w:val="auto"/>
          <w:sz w:val="22"/>
          <w:szCs w:val="22"/>
        </w:rPr>
        <w:lastRenderedPageBreak/>
        <w:t>21.1.</w:t>
      </w:r>
      <w:r w:rsidR="009247F5" w:rsidRPr="00924A94">
        <w:rPr>
          <w:rFonts w:ascii="Times New Roman" w:hAnsi="Times New Roman"/>
          <w:color w:val="auto"/>
          <w:sz w:val="22"/>
          <w:szCs w:val="22"/>
        </w:rPr>
        <w:t>Оценка на административното съответствие и допустимост:</w:t>
      </w:r>
    </w:p>
    <w:tbl>
      <w:tblPr>
        <w:tblStyle w:val="a3"/>
        <w:tblW w:w="10065" w:type="dxa"/>
        <w:tblInd w:w="-318" w:type="dxa"/>
        <w:tblLook w:val="04A0" w:firstRow="1" w:lastRow="0" w:firstColumn="1" w:lastColumn="0" w:noHBand="0" w:noVBand="1"/>
      </w:tblPr>
      <w:tblGrid>
        <w:gridCol w:w="10065"/>
      </w:tblGrid>
      <w:tr w:rsidR="009247F5" w:rsidRPr="00582D94" w:rsidTr="00B02F0F">
        <w:tc>
          <w:tcPr>
            <w:tcW w:w="10065" w:type="dxa"/>
          </w:tcPr>
          <w:p w:rsidR="009247F5" w:rsidRDefault="009247F5" w:rsidP="004F6D46">
            <w:pPr>
              <w:rPr>
                <w:sz w:val="24"/>
                <w:szCs w:val="24"/>
              </w:rPr>
            </w:pPr>
            <w:r>
              <w:rPr>
                <w:sz w:val="24"/>
                <w:szCs w:val="24"/>
              </w:rPr>
              <w:t>1.Оценката за административно съответствие и допустимост включва:</w:t>
            </w:r>
          </w:p>
          <w:p w:rsidR="009247F5" w:rsidRPr="00011B43" w:rsidRDefault="009247F5" w:rsidP="004F6D46">
            <w:pPr>
              <w:rPr>
                <w:sz w:val="24"/>
                <w:szCs w:val="24"/>
              </w:rPr>
            </w:pPr>
            <w:r>
              <w:rPr>
                <w:sz w:val="24"/>
                <w:szCs w:val="24"/>
              </w:rPr>
              <w:t>а)</w:t>
            </w:r>
            <w:r w:rsidRPr="00011B43">
              <w:rPr>
                <w:sz w:val="24"/>
                <w:szCs w:val="24"/>
              </w:rPr>
              <w:t xml:space="preserve"> оценка на административното съответствие и</w:t>
            </w:r>
            <w:r>
              <w:rPr>
                <w:sz w:val="24"/>
                <w:szCs w:val="24"/>
              </w:rPr>
              <w:t xml:space="preserve"> допустимост на кандидата (АСД),</w:t>
            </w:r>
          </w:p>
          <w:p w:rsidR="009247F5" w:rsidRPr="00011B43" w:rsidRDefault="009247F5" w:rsidP="004F6D46">
            <w:pPr>
              <w:rPr>
                <w:sz w:val="24"/>
                <w:szCs w:val="24"/>
              </w:rPr>
            </w:pPr>
            <w:r w:rsidRPr="00011B43">
              <w:rPr>
                <w:sz w:val="24"/>
                <w:szCs w:val="24"/>
              </w:rPr>
              <w:t>кандидатите трябва да отговарят на изискванията на чл.12, ал.3 от Наредба 22- подкрепящи документи от кандидата/приложения към формуляра за кандидатстване/.</w:t>
            </w:r>
          </w:p>
          <w:p w:rsidR="009247F5" w:rsidRDefault="009247F5" w:rsidP="004F6D46">
            <w:pPr>
              <w:rPr>
                <w:sz w:val="24"/>
                <w:szCs w:val="24"/>
              </w:rPr>
            </w:pPr>
            <w:r>
              <w:rPr>
                <w:sz w:val="24"/>
                <w:szCs w:val="24"/>
              </w:rPr>
              <w:t>б)</w:t>
            </w:r>
            <w:r w:rsidRPr="00011B43">
              <w:rPr>
                <w:sz w:val="24"/>
                <w:szCs w:val="24"/>
              </w:rPr>
              <w:t>оценка на административното съответствие и допустимост на проектното предложение;</w:t>
            </w:r>
          </w:p>
          <w:p w:rsidR="009247F5" w:rsidRDefault="009247F5" w:rsidP="004F6D46">
            <w:pPr>
              <w:rPr>
                <w:sz w:val="24"/>
                <w:szCs w:val="24"/>
              </w:rPr>
            </w:pPr>
            <w:r>
              <w:rPr>
                <w:sz w:val="24"/>
                <w:szCs w:val="24"/>
              </w:rPr>
              <w:t>в)</w:t>
            </w:r>
            <w:r w:rsidRPr="005B56E9">
              <w:rPr>
                <w:sz w:val="24"/>
                <w:szCs w:val="24"/>
              </w:rPr>
              <w:t xml:space="preserve">оценка на административното съответствие и допустимост </w:t>
            </w:r>
            <w:r>
              <w:rPr>
                <w:sz w:val="24"/>
                <w:szCs w:val="24"/>
              </w:rPr>
              <w:t>включва и :</w:t>
            </w:r>
          </w:p>
          <w:p w:rsidR="00507E93" w:rsidRDefault="00507E93" w:rsidP="004F6D46">
            <w:pPr>
              <w:rPr>
                <w:sz w:val="24"/>
                <w:szCs w:val="24"/>
              </w:rPr>
            </w:pPr>
            <w:r>
              <w:rPr>
                <w:sz w:val="24"/>
                <w:szCs w:val="24"/>
              </w:rPr>
              <w:t>- оценка основателността на разходите</w:t>
            </w:r>
          </w:p>
          <w:p w:rsidR="009247F5" w:rsidRPr="00262396" w:rsidRDefault="009247F5" w:rsidP="004F6D46">
            <w:pPr>
              <w:rPr>
                <w:sz w:val="24"/>
                <w:szCs w:val="24"/>
                <w:lang w:val="ru-RU"/>
              </w:rPr>
            </w:pPr>
            <w:r>
              <w:rPr>
                <w:sz w:val="24"/>
                <w:szCs w:val="24"/>
              </w:rPr>
              <w:t xml:space="preserve"> - </w:t>
            </w:r>
            <w:r w:rsidRPr="0028602A">
              <w:rPr>
                <w:sz w:val="24"/>
                <w:szCs w:val="24"/>
              </w:rPr>
              <w:t>проверка за липса на двойно финансиране;</w:t>
            </w:r>
          </w:p>
          <w:p w:rsidR="009247F5" w:rsidRPr="005B56E9" w:rsidRDefault="009247F5" w:rsidP="004F6D46">
            <w:pPr>
              <w:rPr>
                <w:sz w:val="24"/>
                <w:szCs w:val="24"/>
              </w:rPr>
            </w:pPr>
            <w:r>
              <w:rPr>
                <w:sz w:val="24"/>
                <w:szCs w:val="24"/>
              </w:rPr>
              <w:t xml:space="preserve"> - </w:t>
            </w:r>
            <w:r w:rsidRPr="005B56E9">
              <w:rPr>
                <w:sz w:val="24"/>
                <w:szCs w:val="24"/>
              </w:rPr>
              <w:t>проверка за наличие на изкуствено създадени условия;</w:t>
            </w:r>
          </w:p>
          <w:p w:rsidR="009247F5" w:rsidRPr="005B56E9" w:rsidRDefault="009247F5" w:rsidP="004F6D46">
            <w:pPr>
              <w:rPr>
                <w:sz w:val="24"/>
                <w:szCs w:val="24"/>
              </w:rPr>
            </w:pPr>
            <w:r>
              <w:rPr>
                <w:sz w:val="24"/>
                <w:szCs w:val="24"/>
              </w:rPr>
              <w:t xml:space="preserve">- </w:t>
            </w:r>
            <w:r w:rsidRPr="005B56E9">
              <w:rPr>
                <w:sz w:val="24"/>
                <w:szCs w:val="24"/>
              </w:rPr>
              <w:t xml:space="preserve"> проверка за минимални помощи;</w:t>
            </w:r>
          </w:p>
          <w:p w:rsidR="009247F5" w:rsidRDefault="009247F5" w:rsidP="004F6D46">
            <w:r>
              <w:rPr>
                <w:sz w:val="24"/>
                <w:szCs w:val="24"/>
              </w:rPr>
              <w:t xml:space="preserve">- </w:t>
            </w:r>
            <w:r w:rsidRPr="005B56E9">
              <w:rPr>
                <w:sz w:val="24"/>
                <w:szCs w:val="24"/>
              </w:rPr>
              <w:t>посещение на място за заявления, включващи разходи за строително-монтажни работи и за създаване на трайни насаждения (когато е приложимо).</w:t>
            </w:r>
            <w:r>
              <w:t xml:space="preserve"> </w:t>
            </w:r>
          </w:p>
          <w:p w:rsidR="009247F5" w:rsidRDefault="009247F5" w:rsidP="004F6D46">
            <w:pPr>
              <w:rPr>
                <w:sz w:val="24"/>
                <w:szCs w:val="24"/>
              </w:rPr>
            </w:pPr>
            <w:r w:rsidRPr="00262396">
              <w:rPr>
                <w:sz w:val="24"/>
                <w:szCs w:val="24"/>
                <w:lang w:val="ru-RU"/>
              </w:rPr>
              <w:t>2</w:t>
            </w:r>
            <w:r>
              <w:rPr>
                <w:sz w:val="24"/>
                <w:szCs w:val="24"/>
              </w:rPr>
              <w:t>.</w:t>
            </w:r>
            <w:r w:rsidRPr="0028602A">
              <w:rPr>
                <w:sz w:val="24"/>
                <w:szCs w:val="24"/>
              </w:rPr>
              <w:t xml:space="preserve">Оценката на административното съответствие и допустимостта се извършва </w:t>
            </w:r>
            <w:r w:rsidRPr="004B703F">
              <w:rPr>
                <w:b/>
                <w:sz w:val="24"/>
                <w:szCs w:val="24"/>
              </w:rPr>
              <w:t xml:space="preserve">от най-малко от двама членове </w:t>
            </w:r>
            <w:r w:rsidRPr="0028602A">
              <w:rPr>
                <w:sz w:val="24"/>
                <w:szCs w:val="24"/>
              </w:rPr>
              <w:t xml:space="preserve">на комисията, като членовете, представляващи публичния сектор не трябва да са повече </w:t>
            </w:r>
            <w:r w:rsidRPr="004B703F">
              <w:rPr>
                <w:b/>
                <w:sz w:val="24"/>
                <w:szCs w:val="24"/>
              </w:rPr>
              <w:t>от 50%.</w:t>
            </w:r>
            <w:r w:rsidRPr="0028602A">
              <w:rPr>
                <w:sz w:val="24"/>
                <w:szCs w:val="24"/>
              </w:rPr>
              <w:t xml:space="preserve"> Те могат да бъдат подпомагани от помощник-оценители.</w:t>
            </w:r>
          </w:p>
          <w:p w:rsidR="009247F5" w:rsidRDefault="009247F5" w:rsidP="004F6D46">
            <w:pPr>
              <w:rPr>
                <w:sz w:val="24"/>
                <w:szCs w:val="24"/>
              </w:rPr>
            </w:pPr>
            <w:r w:rsidRPr="009B59BC">
              <w:rPr>
                <w:sz w:val="24"/>
                <w:szCs w:val="24"/>
              </w:rPr>
              <w:t xml:space="preserve">3.Оценката за административно съответствие и допустимост се извършва във основа на критериите съгласно </w:t>
            </w:r>
            <w:r w:rsidR="007C359A" w:rsidRPr="009D1ADF">
              <w:rPr>
                <w:b/>
                <w:i/>
                <w:sz w:val="24"/>
                <w:szCs w:val="24"/>
              </w:rPr>
              <w:t>П</w:t>
            </w:r>
            <w:r w:rsidRPr="009D1ADF">
              <w:rPr>
                <w:b/>
                <w:i/>
                <w:sz w:val="24"/>
                <w:szCs w:val="24"/>
              </w:rPr>
              <w:t xml:space="preserve">риложение № </w:t>
            </w:r>
            <w:r w:rsidR="00DB4ED3" w:rsidRPr="009D1ADF">
              <w:rPr>
                <w:b/>
                <w:i/>
                <w:sz w:val="24"/>
                <w:szCs w:val="24"/>
              </w:rPr>
              <w:t>2</w:t>
            </w:r>
            <w:r w:rsidR="004F4BA2" w:rsidRPr="00FF1C97">
              <w:rPr>
                <w:i/>
                <w:sz w:val="24"/>
                <w:szCs w:val="24"/>
              </w:rPr>
              <w:t xml:space="preserve"> от Документи за информация</w:t>
            </w:r>
            <w:r w:rsidRPr="00667E67">
              <w:rPr>
                <w:sz w:val="24"/>
                <w:szCs w:val="24"/>
              </w:rPr>
              <w:t xml:space="preserve"> </w:t>
            </w:r>
            <w:r w:rsidRPr="00E17413">
              <w:rPr>
                <w:sz w:val="24"/>
                <w:szCs w:val="24"/>
              </w:rPr>
              <w:t xml:space="preserve">към </w:t>
            </w:r>
            <w:r w:rsidRPr="009B59BC">
              <w:rPr>
                <w:sz w:val="24"/>
                <w:szCs w:val="24"/>
              </w:rPr>
              <w:t>Условията за кандидатстване.</w:t>
            </w:r>
          </w:p>
          <w:p w:rsidR="009247F5" w:rsidRDefault="009247F5" w:rsidP="004F6D46">
            <w:pPr>
              <w:rPr>
                <w:sz w:val="24"/>
                <w:szCs w:val="24"/>
              </w:rPr>
            </w:pPr>
            <w:r>
              <w:rPr>
                <w:sz w:val="24"/>
                <w:szCs w:val="24"/>
              </w:rPr>
              <w:t>4.</w:t>
            </w:r>
            <w:r w:rsidRPr="000A59A3">
              <w:rPr>
                <w:color w:val="FF0000"/>
                <w:sz w:val="24"/>
                <w:szCs w:val="24"/>
              </w:rPr>
              <w:t xml:space="preserve"> </w:t>
            </w:r>
            <w:r w:rsidRPr="009B59BC">
              <w:rPr>
                <w:sz w:val="24"/>
                <w:szCs w:val="24"/>
              </w:rPr>
              <w:t>Само проектни предложения, преминали успешно оценка на административното съответствие и допустимостта, подлежат на по-нататъшно разглеждане и оценка.</w:t>
            </w:r>
          </w:p>
          <w:p w:rsidR="009247F5" w:rsidRDefault="009247F5" w:rsidP="004F6D46">
            <w:pPr>
              <w:rPr>
                <w:sz w:val="24"/>
                <w:szCs w:val="24"/>
              </w:rPr>
            </w:pPr>
            <w:r>
              <w:rPr>
                <w:sz w:val="24"/>
                <w:szCs w:val="24"/>
              </w:rPr>
              <w:t>5.</w:t>
            </w:r>
            <w:r w:rsidRPr="005B56E9">
              <w:rPr>
                <w:sz w:val="24"/>
                <w:szCs w:val="24"/>
              </w:rPr>
              <w:t xml:space="preserve"> Когато при проверката по </w:t>
            </w:r>
            <w:r>
              <w:rPr>
                <w:sz w:val="24"/>
                <w:szCs w:val="24"/>
              </w:rPr>
              <w:t>т.1</w:t>
            </w:r>
            <w:r w:rsidRPr="005B56E9">
              <w:rPr>
                <w:sz w:val="24"/>
                <w:szCs w:val="24"/>
              </w:rPr>
              <w:t xml:space="preserve"> се установи липса на документи и/или друга нередовност, комисията изпраща на кандидата уведомление чрез ИСУН</w:t>
            </w:r>
            <w:r w:rsidRPr="002756DE">
              <w:rPr>
                <w:shd w:val="clear" w:color="auto" w:fill="FEFEFE"/>
              </w:rPr>
              <w:t xml:space="preserve"> </w:t>
            </w:r>
            <w:r w:rsidRPr="005B56E9">
              <w:rPr>
                <w:sz w:val="24"/>
                <w:szCs w:val="24"/>
              </w:rPr>
              <w:t xml:space="preserve">за установените нередовности и определя разумен срок за тяхното отстраняване, като срокът </w:t>
            </w:r>
            <w:r w:rsidRPr="005B56E9">
              <w:rPr>
                <w:b/>
                <w:sz w:val="24"/>
                <w:szCs w:val="24"/>
              </w:rPr>
              <w:t>не може да бъде по-кратък от една седмица</w:t>
            </w:r>
            <w:r w:rsidRPr="005B56E9">
              <w:rPr>
                <w:sz w:val="24"/>
                <w:szCs w:val="24"/>
              </w:rPr>
              <w:t xml:space="preserve">. Уведомлението съдържа и информация, че неотстраняването на нередовностите в определения срок може да доведе до прекратяване на производството по отношение на кандидата. Отстраняването на нередовностите не може да води до подобряване на качеството </w:t>
            </w:r>
            <w:r w:rsidRPr="005B56E9">
              <w:rPr>
                <w:sz w:val="24"/>
                <w:szCs w:val="24"/>
              </w:rPr>
              <w:lastRenderedPageBreak/>
              <w:t>на проектното предложение.</w:t>
            </w:r>
          </w:p>
          <w:p w:rsidR="009247F5" w:rsidRDefault="009247F5" w:rsidP="004F6D46">
            <w:pPr>
              <w:rPr>
                <w:sz w:val="24"/>
                <w:szCs w:val="24"/>
              </w:rPr>
            </w:pPr>
            <w:r>
              <w:rPr>
                <w:sz w:val="24"/>
                <w:szCs w:val="24"/>
              </w:rPr>
              <w:t>6.</w:t>
            </w:r>
            <w:r w:rsidRPr="005B56E9">
              <w:rPr>
                <w:sz w:val="24"/>
                <w:szCs w:val="24"/>
              </w:rPr>
              <w:t xml:space="preserve">  При непредставяне на изисканата допълнителна информация или разяснения в срок проектното предложение може да бъде отхвърлено само и единствено на това основание.</w:t>
            </w:r>
          </w:p>
          <w:p w:rsidR="006F42D5" w:rsidRDefault="009247F5" w:rsidP="004F6D46">
            <w:r>
              <w:rPr>
                <w:sz w:val="24"/>
                <w:szCs w:val="24"/>
              </w:rPr>
              <w:t>7.</w:t>
            </w:r>
            <w:r w:rsidRPr="005C4CF5">
              <w:rPr>
                <w:shd w:val="clear" w:color="auto" w:fill="FEFEFE"/>
              </w:rPr>
              <w:t xml:space="preserve"> </w:t>
            </w:r>
            <w:r w:rsidRPr="005B56E9">
              <w:rPr>
                <w:sz w:val="24"/>
                <w:szCs w:val="24"/>
              </w:rPr>
              <w:t>Всяка информация, предоставена извън официално изисканата от Оценителната комисия, няма да бъде вземана под внимание. По изключение кандидатът може да  предостави информация с уведомителен характер (напр. промяна в адреса за кореспонденция, правноорганизационната форма, лицето, представляващо дружеството и други подобни обстоятелства), която не води до подобряване качеството на първоначалното проектно предложение.</w:t>
            </w:r>
            <w:r w:rsidR="006F42D5">
              <w:t xml:space="preserve"> </w:t>
            </w:r>
          </w:p>
          <w:p w:rsidR="009247F5" w:rsidRPr="006F42D5" w:rsidRDefault="006F42D5" w:rsidP="004F6D46">
            <w:pPr>
              <w:rPr>
                <w:b/>
                <w:sz w:val="24"/>
                <w:szCs w:val="24"/>
              </w:rPr>
            </w:pPr>
            <w:r w:rsidRPr="006F42D5">
              <w:rPr>
                <w:b/>
                <w:sz w:val="24"/>
                <w:szCs w:val="24"/>
              </w:rPr>
              <w:t>Смисълът на термина  „качество на проектното съдържание“ е, че не трябва да се допуска създаване на условия и предпоставки за подобряване на съществени елементи в първоначално подаденото проектно предложение, които подлежат на оценка по предварително зададени критерии.</w:t>
            </w:r>
          </w:p>
          <w:p w:rsidR="009247F5" w:rsidRPr="00586B41" w:rsidRDefault="009247F5" w:rsidP="004F6D46">
            <w:pPr>
              <w:rPr>
                <w:sz w:val="24"/>
                <w:szCs w:val="24"/>
              </w:rPr>
            </w:pPr>
            <w:r w:rsidRPr="00586B41">
              <w:rPr>
                <w:sz w:val="24"/>
                <w:szCs w:val="24"/>
              </w:rPr>
              <w:t>8.Оценителната комисия извършва корекции на бюджета на проектното предложение</w:t>
            </w:r>
            <w:r w:rsidR="005F6266">
              <w:rPr>
                <w:sz w:val="24"/>
                <w:szCs w:val="24"/>
              </w:rPr>
              <w:t>,</w:t>
            </w:r>
            <w:r w:rsidR="005F6266" w:rsidRPr="005F6266">
              <w:rPr>
                <w:sz w:val="24"/>
                <w:szCs w:val="24"/>
              </w:rPr>
              <w:t xml:space="preserve"> </w:t>
            </w:r>
            <w:r w:rsidRPr="00586B41">
              <w:rPr>
                <w:sz w:val="24"/>
                <w:szCs w:val="24"/>
              </w:rPr>
              <w:t xml:space="preserve"> след получаването на допълнителната информация и в случай на установяване:</w:t>
            </w:r>
          </w:p>
          <w:p w:rsidR="009247F5" w:rsidRPr="00586B41" w:rsidRDefault="009247F5" w:rsidP="004F6D46">
            <w:pPr>
              <w:rPr>
                <w:sz w:val="24"/>
                <w:szCs w:val="24"/>
              </w:rPr>
            </w:pPr>
            <w:r>
              <w:rPr>
                <w:sz w:val="24"/>
                <w:szCs w:val="24"/>
              </w:rPr>
              <w:t>а)</w:t>
            </w:r>
            <w:r w:rsidRPr="00586B41">
              <w:rPr>
                <w:sz w:val="24"/>
                <w:szCs w:val="24"/>
              </w:rPr>
              <w:t>наличие на недопустими дейности и / или разходи;</w:t>
            </w:r>
          </w:p>
          <w:p w:rsidR="009247F5" w:rsidRPr="00586B41" w:rsidRDefault="009247F5" w:rsidP="004F6D46">
            <w:pPr>
              <w:rPr>
                <w:sz w:val="24"/>
                <w:szCs w:val="24"/>
              </w:rPr>
            </w:pPr>
            <w:r>
              <w:rPr>
                <w:sz w:val="24"/>
                <w:szCs w:val="24"/>
              </w:rPr>
              <w:t>б)</w:t>
            </w:r>
            <w:r w:rsidRPr="00586B41">
              <w:rPr>
                <w:sz w:val="24"/>
                <w:szCs w:val="24"/>
              </w:rPr>
              <w:t>несъответствие между предвидените дейности и видове и видове заложени разходи;</w:t>
            </w:r>
          </w:p>
          <w:p w:rsidR="009247F5" w:rsidRPr="00586B41" w:rsidRDefault="009247F5" w:rsidP="004F6D46">
            <w:pPr>
              <w:rPr>
                <w:sz w:val="24"/>
                <w:szCs w:val="24"/>
              </w:rPr>
            </w:pPr>
            <w:r>
              <w:rPr>
                <w:sz w:val="24"/>
                <w:szCs w:val="24"/>
              </w:rPr>
              <w:t xml:space="preserve"> в)</w:t>
            </w:r>
            <w:r w:rsidRPr="00586B41">
              <w:rPr>
                <w:sz w:val="24"/>
                <w:szCs w:val="24"/>
              </w:rPr>
              <w:t>дублиране на разходи;</w:t>
            </w:r>
          </w:p>
          <w:p w:rsidR="009247F5" w:rsidRPr="00586B41" w:rsidRDefault="009247F5" w:rsidP="004F6D46">
            <w:pPr>
              <w:rPr>
                <w:sz w:val="24"/>
                <w:szCs w:val="24"/>
              </w:rPr>
            </w:pPr>
            <w:r>
              <w:rPr>
                <w:sz w:val="24"/>
                <w:szCs w:val="24"/>
              </w:rPr>
              <w:t>г)</w:t>
            </w:r>
            <w:r w:rsidRPr="00586B41">
              <w:rPr>
                <w:sz w:val="24"/>
                <w:szCs w:val="24"/>
              </w:rPr>
              <w:t>неспазване на заложените правила или ограничения по отношение на заложени процентни съотношения/праговете на разходите;</w:t>
            </w:r>
          </w:p>
          <w:p w:rsidR="009247F5" w:rsidRDefault="009247F5" w:rsidP="004F6D46">
            <w:pPr>
              <w:rPr>
                <w:sz w:val="24"/>
                <w:szCs w:val="24"/>
              </w:rPr>
            </w:pPr>
            <w:r>
              <w:rPr>
                <w:sz w:val="24"/>
                <w:szCs w:val="24"/>
              </w:rPr>
              <w:t>д)</w:t>
            </w:r>
            <w:r w:rsidRPr="00586B41">
              <w:rPr>
                <w:sz w:val="24"/>
                <w:szCs w:val="24"/>
              </w:rPr>
              <w:t>несъответствие с правилата за държавните или минимални те помощи;</w:t>
            </w:r>
          </w:p>
          <w:p w:rsidR="00235E40" w:rsidRPr="00235E40" w:rsidRDefault="00235E40" w:rsidP="00235E40">
            <w:pPr>
              <w:spacing w:line="240" w:lineRule="auto"/>
              <w:rPr>
                <w:rFonts w:eastAsiaTheme="minorHAnsi"/>
                <w:sz w:val="24"/>
                <w:szCs w:val="24"/>
                <w:lang w:eastAsia="en-US"/>
              </w:rPr>
            </w:pPr>
            <w:r w:rsidRPr="00235E40">
              <w:rPr>
                <w:rFonts w:eastAsiaTheme="minorHAnsi"/>
                <w:sz w:val="24"/>
                <w:szCs w:val="24"/>
                <w:lang w:eastAsia="en-US"/>
              </w:rPr>
              <w:t xml:space="preserve">Оценителната комисия </w:t>
            </w:r>
            <w:r w:rsidR="00723956">
              <w:rPr>
                <w:color w:val="000000"/>
                <w:sz w:val="22"/>
                <w:szCs w:val="22"/>
              </w:rPr>
              <w:t>п</w:t>
            </w:r>
            <w:r w:rsidRPr="00235E40">
              <w:rPr>
                <w:color w:val="000000"/>
                <w:sz w:val="22"/>
                <w:szCs w:val="22"/>
              </w:rPr>
              <w:t xml:space="preserve">опълва </w:t>
            </w:r>
            <w:r w:rsidR="00723956" w:rsidRPr="00BC7260">
              <w:rPr>
                <w:i/>
                <w:sz w:val="22"/>
                <w:szCs w:val="22"/>
              </w:rPr>
              <w:t xml:space="preserve">Приложение № </w:t>
            </w:r>
            <w:r w:rsidR="001A0089">
              <w:rPr>
                <w:i/>
                <w:sz w:val="22"/>
                <w:szCs w:val="22"/>
              </w:rPr>
              <w:t>4</w:t>
            </w:r>
            <w:r w:rsidR="00723956" w:rsidRPr="00BC7260">
              <w:rPr>
                <w:i/>
                <w:sz w:val="22"/>
                <w:szCs w:val="22"/>
              </w:rPr>
              <w:t>_ Таблица 1 одобрен размер на допустимите разходи</w:t>
            </w:r>
            <w:r w:rsidR="00F87B1C">
              <w:rPr>
                <w:i/>
                <w:color w:val="FF0000"/>
                <w:sz w:val="22"/>
                <w:szCs w:val="22"/>
              </w:rPr>
              <w:t xml:space="preserve">  </w:t>
            </w:r>
            <w:r w:rsidR="00F87B1C" w:rsidRPr="00D05139">
              <w:rPr>
                <w:i/>
                <w:sz w:val="22"/>
                <w:szCs w:val="22"/>
              </w:rPr>
              <w:t>от Документи за инфор</w:t>
            </w:r>
            <w:r w:rsidR="009D1ADF">
              <w:rPr>
                <w:i/>
                <w:sz w:val="22"/>
                <w:szCs w:val="22"/>
              </w:rPr>
              <w:t>мация към Условия за кандидатст</w:t>
            </w:r>
            <w:r w:rsidR="00F87B1C" w:rsidRPr="00D05139">
              <w:rPr>
                <w:i/>
                <w:sz w:val="22"/>
                <w:szCs w:val="22"/>
              </w:rPr>
              <w:t>ване</w:t>
            </w:r>
            <w:r w:rsidRPr="00F87B1C">
              <w:rPr>
                <w:i/>
                <w:color w:val="FF0000"/>
                <w:sz w:val="22"/>
                <w:szCs w:val="22"/>
              </w:rPr>
              <w:t>,</w:t>
            </w:r>
            <w:r w:rsidRPr="00235E40">
              <w:rPr>
                <w:color w:val="000000"/>
                <w:sz w:val="22"/>
                <w:szCs w:val="22"/>
              </w:rPr>
              <w:t xml:space="preserve"> която е неразделна част от оценителната таблицата за АСД.</w:t>
            </w:r>
          </w:p>
          <w:p w:rsidR="009247F5" w:rsidRPr="00586B41" w:rsidRDefault="009247F5" w:rsidP="004F6D46">
            <w:pPr>
              <w:rPr>
                <w:sz w:val="24"/>
                <w:szCs w:val="24"/>
              </w:rPr>
            </w:pPr>
            <w:r>
              <w:rPr>
                <w:sz w:val="24"/>
                <w:szCs w:val="24"/>
              </w:rPr>
              <w:t xml:space="preserve"> 9. </w:t>
            </w:r>
            <w:r w:rsidRPr="00586B41">
              <w:rPr>
                <w:sz w:val="24"/>
                <w:szCs w:val="24"/>
              </w:rPr>
              <w:t xml:space="preserve">Корекциите на бюджета  на проектното предложение не водят до: </w:t>
            </w:r>
          </w:p>
          <w:p w:rsidR="009247F5" w:rsidRPr="00586B41" w:rsidRDefault="009247F5" w:rsidP="004F6D46">
            <w:pPr>
              <w:rPr>
                <w:sz w:val="24"/>
                <w:szCs w:val="24"/>
              </w:rPr>
            </w:pPr>
            <w:r>
              <w:rPr>
                <w:sz w:val="24"/>
                <w:szCs w:val="24"/>
              </w:rPr>
              <w:t xml:space="preserve"> а)</w:t>
            </w:r>
            <w:r w:rsidRPr="00586B41">
              <w:rPr>
                <w:sz w:val="24"/>
                <w:szCs w:val="24"/>
              </w:rPr>
              <w:t xml:space="preserve"> увеличаване на размера или на интензитета на безвъзмездната финансова помощ, предвидени в подаденото проектно предложение; </w:t>
            </w:r>
          </w:p>
          <w:p w:rsidR="009247F5" w:rsidRPr="00586B41" w:rsidRDefault="009247F5" w:rsidP="004F6D46">
            <w:pPr>
              <w:rPr>
                <w:sz w:val="24"/>
                <w:szCs w:val="24"/>
              </w:rPr>
            </w:pPr>
            <w:r>
              <w:rPr>
                <w:sz w:val="24"/>
                <w:szCs w:val="24"/>
              </w:rPr>
              <w:t xml:space="preserve"> б</w:t>
            </w:r>
            <w:r w:rsidRPr="00586B41">
              <w:rPr>
                <w:sz w:val="24"/>
                <w:szCs w:val="24"/>
              </w:rPr>
              <w:t xml:space="preserve">. невъзможност за изпълнение на целите на проекта или на проектните дейности; </w:t>
            </w:r>
          </w:p>
          <w:p w:rsidR="009247F5" w:rsidRPr="00586B41" w:rsidRDefault="009247F5" w:rsidP="004F6D46">
            <w:pPr>
              <w:rPr>
                <w:sz w:val="24"/>
                <w:szCs w:val="24"/>
              </w:rPr>
            </w:pPr>
            <w:r>
              <w:rPr>
                <w:sz w:val="24"/>
                <w:szCs w:val="24"/>
              </w:rPr>
              <w:t xml:space="preserve"> в) </w:t>
            </w:r>
            <w:r w:rsidRPr="00586B41">
              <w:rPr>
                <w:sz w:val="24"/>
                <w:szCs w:val="24"/>
              </w:rPr>
              <w:t>подобряване на качеството на проектното предложение и нарушаване на принципите по чл. 29, ал. 1, т. 1 и 2 ЗУСЕСИФ.</w:t>
            </w:r>
          </w:p>
          <w:p w:rsidR="009247F5" w:rsidRPr="00586B41" w:rsidRDefault="009247F5" w:rsidP="004F6D46">
            <w:pPr>
              <w:rPr>
                <w:sz w:val="24"/>
                <w:szCs w:val="24"/>
              </w:rPr>
            </w:pPr>
            <w:r>
              <w:rPr>
                <w:sz w:val="24"/>
                <w:szCs w:val="24"/>
              </w:rPr>
              <w:t xml:space="preserve">10. </w:t>
            </w:r>
            <w:r w:rsidRPr="00586B41">
              <w:rPr>
                <w:sz w:val="24"/>
                <w:szCs w:val="24"/>
              </w:rPr>
              <w:t>След приключване на оценката на административното съответствие и допустимостта, на интернет страницата на МИГ Чирпан  и в ИСУН се публикува списък с проектните предложения, които не се допускат до техническа и финансова оценка с посочени основанията за това. За недопускането се съобщава на всеки от кандидатите, включени в списъка по предходното изречение, по реда на чл. 61 от Административно процесуалния кодекс.</w:t>
            </w:r>
          </w:p>
          <w:p w:rsidR="009247F5" w:rsidRPr="00FD716C" w:rsidRDefault="009247F5" w:rsidP="004F6D46">
            <w:pPr>
              <w:rPr>
                <w:color w:val="FF0000"/>
                <w:sz w:val="24"/>
                <w:szCs w:val="24"/>
              </w:rPr>
            </w:pPr>
          </w:p>
          <w:p w:rsidR="009247F5" w:rsidRDefault="009247F5" w:rsidP="004F6D46">
            <w:pPr>
              <w:tabs>
                <w:tab w:val="left" w:pos="851"/>
              </w:tabs>
              <w:spacing w:after="200"/>
              <w:rPr>
                <w:b/>
                <w:sz w:val="24"/>
                <w:szCs w:val="24"/>
              </w:rPr>
            </w:pPr>
            <w:r w:rsidRPr="00C34D27">
              <w:rPr>
                <w:b/>
                <w:sz w:val="24"/>
                <w:szCs w:val="24"/>
              </w:rPr>
              <w:t>В</w:t>
            </w:r>
            <w:r>
              <w:rPr>
                <w:b/>
                <w:sz w:val="24"/>
                <w:szCs w:val="24"/>
              </w:rPr>
              <w:t>АЖНО</w:t>
            </w:r>
            <w:r w:rsidRPr="00C34D27">
              <w:rPr>
                <w:b/>
                <w:sz w:val="24"/>
                <w:szCs w:val="24"/>
              </w:rPr>
              <w:t>:</w:t>
            </w:r>
          </w:p>
          <w:p w:rsidR="009247F5" w:rsidRPr="00C34D27" w:rsidRDefault="009247F5" w:rsidP="004F6D46">
            <w:pPr>
              <w:tabs>
                <w:tab w:val="left" w:pos="851"/>
              </w:tabs>
              <w:spacing w:after="200"/>
              <w:rPr>
                <w:b/>
                <w:sz w:val="24"/>
                <w:szCs w:val="24"/>
              </w:rPr>
            </w:pPr>
            <w:r w:rsidRPr="00C34D27">
              <w:rPr>
                <w:b/>
                <w:sz w:val="24"/>
                <w:szCs w:val="24"/>
              </w:rPr>
              <w:t xml:space="preserve">Проектното предложение и приложените към него документи могат да бъдат изцяло или </w:t>
            </w:r>
            <w:r w:rsidRPr="00C34D27">
              <w:rPr>
                <w:b/>
                <w:sz w:val="24"/>
                <w:szCs w:val="24"/>
              </w:rPr>
              <w:lastRenderedPageBreak/>
              <w:t>частично оттеглени от кандидата до сключване на договор за предоставяне на финансова помощ в писмена форма.</w:t>
            </w:r>
            <w:r>
              <w:rPr>
                <w:b/>
                <w:sz w:val="24"/>
                <w:szCs w:val="24"/>
              </w:rPr>
              <w:t xml:space="preserve"> </w:t>
            </w:r>
            <w:r w:rsidRPr="00C34D27">
              <w:rPr>
                <w:b/>
                <w:sz w:val="24"/>
                <w:szCs w:val="24"/>
              </w:rPr>
              <w:t>При оттегляне на проектното предложение кандидатът може да подаде ново проектно предложение, ако периодът на прием не е изтекъл.</w:t>
            </w:r>
          </w:p>
          <w:p w:rsidR="009247F5" w:rsidRPr="00582D94" w:rsidRDefault="009247F5" w:rsidP="004F6D46">
            <w:r w:rsidRPr="008C0977">
              <w:rPr>
                <w:sz w:val="24"/>
                <w:szCs w:val="24"/>
              </w:rPr>
              <w:t>Кандидатът може по всяко време да оттегли изцяло или частично проектното предложение</w:t>
            </w:r>
            <w:r>
              <w:rPr>
                <w:sz w:val="24"/>
                <w:szCs w:val="24"/>
              </w:rPr>
              <w:t xml:space="preserve"> </w:t>
            </w:r>
            <w:r w:rsidRPr="002D1288">
              <w:rPr>
                <w:sz w:val="24"/>
                <w:szCs w:val="24"/>
              </w:rPr>
              <w:t>или приложените към него документи</w:t>
            </w:r>
            <w:r w:rsidRPr="008C0977">
              <w:rPr>
                <w:sz w:val="24"/>
                <w:szCs w:val="24"/>
              </w:rPr>
              <w:t xml:space="preserve"> като подаде писмено искане до изпълнителния директор на </w:t>
            </w:r>
            <w:r>
              <w:rPr>
                <w:sz w:val="24"/>
                <w:szCs w:val="24"/>
              </w:rPr>
              <w:t xml:space="preserve">МИГ </w:t>
            </w:r>
            <w:r w:rsidRPr="008C0977">
              <w:rPr>
                <w:sz w:val="24"/>
                <w:szCs w:val="24"/>
              </w:rPr>
              <w:t xml:space="preserve"> на хартиен носител. Това обстоятелство се отбелязва в ИСУН от потребител на системата със съответните права. Оттеглянето поставя кандидата в положението, в което се е намирал преди подаването на оттеглените документи или на част от тях. В случай, че кандидат е подал повече от едно проектно предложение в рамките на една процедура, на оценка подлежи единствено последното подадено по време проектно предложение.</w:t>
            </w:r>
            <w:r>
              <w:rPr>
                <w:sz w:val="24"/>
                <w:szCs w:val="24"/>
              </w:rPr>
              <w:t xml:space="preserve"> </w:t>
            </w:r>
            <w:r w:rsidRPr="002D1288">
              <w:rPr>
                <w:sz w:val="24"/>
                <w:szCs w:val="24"/>
              </w:rPr>
              <w:t>С подаване на всяко следващо проектно предложение в срока на обявения прием, предходно подаденото проектно предложение по същата процедура се счита за оттеглено.</w:t>
            </w:r>
          </w:p>
        </w:tc>
      </w:tr>
    </w:tbl>
    <w:p w:rsidR="009247F5" w:rsidRPr="00924A94" w:rsidRDefault="00F16A79" w:rsidP="00924A94">
      <w:pPr>
        <w:pStyle w:val="1"/>
        <w:numPr>
          <w:ilvl w:val="0"/>
          <w:numId w:val="0"/>
        </w:numPr>
        <w:ind w:left="720"/>
        <w:rPr>
          <w:rFonts w:ascii="Times New Roman" w:hAnsi="Times New Roman"/>
          <w:color w:val="auto"/>
          <w:sz w:val="22"/>
          <w:szCs w:val="22"/>
        </w:rPr>
      </w:pPr>
      <w:r>
        <w:rPr>
          <w:rFonts w:ascii="Times New Roman" w:hAnsi="Times New Roman"/>
          <w:color w:val="auto"/>
          <w:sz w:val="22"/>
          <w:szCs w:val="22"/>
        </w:rPr>
        <w:lastRenderedPageBreak/>
        <w:t>21.</w:t>
      </w:r>
      <w:r w:rsidR="00924A94" w:rsidRPr="00924A94">
        <w:rPr>
          <w:rFonts w:ascii="Times New Roman" w:hAnsi="Times New Roman"/>
          <w:color w:val="auto"/>
          <w:sz w:val="22"/>
          <w:szCs w:val="22"/>
          <w:lang w:val="en-US"/>
        </w:rPr>
        <w:t>2.</w:t>
      </w:r>
      <w:r w:rsidR="009247F5" w:rsidRPr="00924A94">
        <w:rPr>
          <w:rFonts w:ascii="Times New Roman" w:hAnsi="Times New Roman"/>
          <w:color w:val="auto"/>
          <w:sz w:val="22"/>
          <w:szCs w:val="22"/>
        </w:rPr>
        <w:t>Техническа и финансова оценка:</w:t>
      </w:r>
    </w:p>
    <w:tbl>
      <w:tblPr>
        <w:tblStyle w:val="a3"/>
        <w:tblW w:w="10065" w:type="dxa"/>
        <w:tblInd w:w="-318" w:type="dxa"/>
        <w:tblLook w:val="04A0" w:firstRow="1" w:lastRow="0" w:firstColumn="1" w:lastColumn="0" w:noHBand="0" w:noVBand="1"/>
      </w:tblPr>
      <w:tblGrid>
        <w:gridCol w:w="10065"/>
      </w:tblGrid>
      <w:tr w:rsidR="009247F5" w:rsidRPr="00582D94" w:rsidTr="00B02F0F">
        <w:trPr>
          <w:trHeight w:val="1593"/>
        </w:trPr>
        <w:tc>
          <w:tcPr>
            <w:tcW w:w="10065" w:type="dxa"/>
          </w:tcPr>
          <w:p w:rsidR="009247F5" w:rsidRPr="005B339B" w:rsidRDefault="009247F5" w:rsidP="004F6D46">
            <w:pPr>
              <w:rPr>
                <w:sz w:val="24"/>
                <w:szCs w:val="24"/>
              </w:rPr>
            </w:pPr>
            <w:r w:rsidRPr="005B339B">
              <w:rPr>
                <w:sz w:val="24"/>
                <w:szCs w:val="24"/>
              </w:rPr>
              <w:t>1. Техническата и финансова оценка се извършва само за проектните предложения, които са преминали успешно оценка на административното съответствие и допустимостта.</w:t>
            </w:r>
          </w:p>
          <w:p w:rsidR="009247F5" w:rsidRPr="005B339B" w:rsidRDefault="009247F5" w:rsidP="004F6D46">
            <w:pPr>
              <w:rPr>
                <w:sz w:val="24"/>
                <w:szCs w:val="24"/>
              </w:rPr>
            </w:pPr>
            <w:r w:rsidRPr="005B339B">
              <w:rPr>
                <w:sz w:val="24"/>
                <w:szCs w:val="24"/>
              </w:rPr>
              <w:t>2. Техническата и финансова оценка на проектните предложения по процедурата се извършва по критерии за подбор, обособени по приоритети както е указано в таблицата по-долу</w:t>
            </w:r>
            <w:r>
              <w:rPr>
                <w:sz w:val="24"/>
                <w:szCs w:val="24"/>
              </w:rPr>
              <w:t xml:space="preserve"> т. 22</w:t>
            </w:r>
            <w:r w:rsidRPr="005B339B">
              <w:rPr>
                <w:sz w:val="24"/>
                <w:szCs w:val="24"/>
              </w:rPr>
              <w:t xml:space="preserve">, разписани  в </w:t>
            </w:r>
            <w:r w:rsidRPr="009D1ADF">
              <w:rPr>
                <w:b/>
                <w:i/>
                <w:sz w:val="24"/>
                <w:szCs w:val="24"/>
              </w:rPr>
              <w:t>Приложение №</w:t>
            </w:r>
            <w:r w:rsidR="009F12EE" w:rsidRPr="009D1ADF">
              <w:rPr>
                <w:b/>
                <w:i/>
                <w:sz w:val="24"/>
                <w:szCs w:val="24"/>
              </w:rPr>
              <w:t xml:space="preserve"> </w:t>
            </w:r>
            <w:r w:rsidR="001C03CE" w:rsidRPr="009D1ADF">
              <w:rPr>
                <w:b/>
                <w:i/>
                <w:sz w:val="24"/>
                <w:szCs w:val="24"/>
              </w:rPr>
              <w:t>3</w:t>
            </w:r>
            <w:r w:rsidR="00A35139" w:rsidRPr="0083639A">
              <w:rPr>
                <w:i/>
                <w:sz w:val="24"/>
                <w:szCs w:val="24"/>
              </w:rPr>
              <w:t xml:space="preserve"> от Документи за информация</w:t>
            </w:r>
            <w:r w:rsidRPr="00017A18">
              <w:rPr>
                <w:sz w:val="24"/>
                <w:szCs w:val="24"/>
              </w:rPr>
              <w:t xml:space="preserve"> </w:t>
            </w:r>
            <w:r w:rsidRPr="005B339B">
              <w:rPr>
                <w:sz w:val="24"/>
                <w:szCs w:val="24"/>
              </w:rPr>
              <w:t>към Условията за кандидатстване.</w:t>
            </w:r>
          </w:p>
          <w:p w:rsidR="009247F5" w:rsidRPr="005B339B" w:rsidRDefault="009247F5" w:rsidP="004F6D46">
            <w:pPr>
              <w:rPr>
                <w:sz w:val="24"/>
                <w:szCs w:val="24"/>
              </w:rPr>
            </w:pPr>
            <w:r w:rsidRPr="005B339B">
              <w:rPr>
                <w:sz w:val="24"/>
                <w:szCs w:val="24"/>
              </w:rPr>
              <w:t>При оценката на проектните предложения комисията може да изисква допълнителна  информация за уточняване неясноти, неточности от кандидата, като срокът за представянето й не може да бъде по-кратък от една седмица. Тази допълнителна информация не трябва да води до подобряване на съществени елементи в първоначално подаденото проектно предложение, които подлежат на оценка по предварително зададените критерии.</w:t>
            </w:r>
          </w:p>
          <w:p w:rsidR="009247F5" w:rsidRPr="005B339B" w:rsidRDefault="009247F5" w:rsidP="004F6D46">
            <w:pPr>
              <w:rPr>
                <w:sz w:val="24"/>
                <w:szCs w:val="24"/>
              </w:rPr>
            </w:pPr>
            <w:r w:rsidRPr="005B339B">
              <w:rPr>
                <w:sz w:val="24"/>
                <w:szCs w:val="24"/>
              </w:rPr>
              <w:t>Уведомлението и цялата кореспонденция се извършва в ИСУН.</w:t>
            </w:r>
          </w:p>
          <w:p w:rsidR="009247F5" w:rsidRPr="005B339B" w:rsidRDefault="009247F5" w:rsidP="004F6D46">
            <w:pPr>
              <w:rPr>
                <w:b/>
                <w:sz w:val="24"/>
                <w:szCs w:val="24"/>
              </w:rPr>
            </w:pPr>
            <w:r w:rsidRPr="005B339B">
              <w:rPr>
                <w:sz w:val="24"/>
                <w:szCs w:val="24"/>
              </w:rPr>
              <w:t xml:space="preserve"> </w:t>
            </w:r>
            <w:r w:rsidRPr="005B339B">
              <w:rPr>
                <w:b/>
                <w:sz w:val="24"/>
                <w:szCs w:val="24"/>
              </w:rPr>
              <w:t>ВАЖНО:</w:t>
            </w:r>
          </w:p>
          <w:p w:rsidR="009247F5" w:rsidRDefault="009247F5" w:rsidP="004F6D46">
            <w:pPr>
              <w:rPr>
                <w:b/>
                <w:sz w:val="24"/>
                <w:szCs w:val="24"/>
                <w:shd w:val="clear" w:color="auto" w:fill="FEFEFE"/>
              </w:rPr>
            </w:pPr>
            <w:r w:rsidRPr="005B339B">
              <w:rPr>
                <w:b/>
                <w:sz w:val="24"/>
                <w:szCs w:val="24"/>
                <w:shd w:val="clear" w:color="auto" w:fill="FEFEFE"/>
              </w:rPr>
              <w:t>В процеса на техническа и финансова оценка председателят на комисията осигурява единен подход при прилагане на критериите за подбор, посочени в Раздел 22 „Критерии и методика за оценка на проектни предложения“.</w:t>
            </w:r>
            <w:r w:rsidRPr="005B339B">
              <w:t xml:space="preserve"> </w:t>
            </w:r>
            <w:r w:rsidRPr="005B339B">
              <w:rPr>
                <w:b/>
                <w:sz w:val="24"/>
                <w:szCs w:val="24"/>
                <w:shd w:val="clear" w:color="auto" w:fill="FEFEFE"/>
              </w:rPr>
              <w:t xml:space="preserve"> </w:t>
            </w:r>
          </w:p>
          <w:p w:rsidR="009247F5" w:rsidRPr="005B339B" w:rsidRDefault="009247F5" w:rsidP="004F6D46">
            <w:pPr>
              <w:rPr>
                <w:sz w:val="24"/>
                <w:szCs w:val="24"/>
                <w:shd w:val="clear" w:color="auto" w:fill="FEFEFE"/>
              </w:rPr>
            </w:pPr>
            <w:r w:rsidRPr="005B339B">
              <w:rPr>
                <w:sz w:val="24"/>
                <w:szCs w:val="24"/>
                <w:shd w:val="clear" w:color="auto" w:fill="FEFEFE"/>
              </w:rPr>
              <w:t>След приключване на техническата оценка проектите се подреждат в низходящ ред. Работата на комисията приключва с оценителен доклад</w:t>
            </w:r>
          </w:p>
          <w:p w:rsidR="009247F5" w:rsidRPr="00EC3C2D" w:rsidRDefault="009247F5" w:rsidP="004F6D46">
            <w:pPr>
              <w:rPr>
                <w:sz w:val="24"/>
                <w:szCs w:val="24"/>
                <w:shd w:val="clear" w:color="auto" w:fill="FEFEFE"/>
              </w:rPr>
            </w:pPr>
            <w:r w:rsidRPr="005B339B">
              <w:rPr>
                <w:b/>
                <w:sz w:val="24"/>
                <w:szCs w:val="24"/>
                <w:shd w:val="clear" w:color="auto" w:fill="FEFEFE"/>
              </w:rPr>
              <w:t xml:space="preserve">    </w:t>
            </w:r>
            <w:r w:rsidRPr="00EC3C2D">
              <w:rPr>
                <w:sz w:val="24"/>
                <w:szCs w:val="24"/>
                <w:shd w:val="clear" w:color="auto" w:fill="FEFEFE"/>
              </w:rPr>
              <w:t>Оценителният доклад се одобрява от Управителния съвет на МИГ в срок до 5 работни дни от приключването на работата на комисията</w:t>
            </w:r>
            <w:r>
              <w:rPr>
                <w:sz w:val="24"/>
                <w:szCs w:val="24"/>
                <w:shd w:val="clear" w:color="auto" w:fill="FEFEFE"/>
              </w:rPr>
              <w:t>.</w:t>
            </w:r>
          </w:p>
        </w:tc>
      </w:tr>
    </w:tbl>
    <w:p w:rsidR="009247F5" w:rsidRDefault="009247F5" w:rsidP="009247F5"/>
    <w:p w:rsidR="009247F5" w:rsidRPr="009247F5" w:rsidRDefault="009247F5" w:rsidP="009247F5"/>
    <w:p w:rsidR="00F2672E" w:rsidRDefault="00920404" w:rsidP="00920404">
      <w:pPr>
        <w:pStyle w:val="1"/>
        <w:numPr>
          <w:ilvl w:val="0"/>
          <w:numId w:val="0"/>
        </w:numPr>
        <w:rPr>
          <w:rFonts w:ascii="Times New Roman" w:hAnsi="Times New Roman"/>
          <w:color w:val="auto"/>
          <w:sz w:val="24"/>
          <w:szCs w:val="24"/>
        </w:rPr>
      </w:pPr>
      <w:bookmarkStart w:id="35" w:name="_Toc479577171"/>
      <w:bookmarkStart w:id="36" w:name="_Toc507597099"/>
      <w:r>
        <w:rPr>
          <w:rFonts w:ascii="Times New Roman" w:hAnsi="Times New Roman"/>
          <w:color w:val="auto"/>
          <w:sz w:val="24"/>
          <w:szCs w:val="24"/>
        </w:rPr>
        <w:lastRenderedPageBreak/>
        <w:t>22.</w:t>
      </w:r>
      <w:r w:rsidR="00F2672E" w:rsidRPr="00C14964">
        <w:rPr>
          <w:rFonts w:ascii="Times New Roman" w:hAnsi="Times New Roman"/>
          <w:color w:val="auto"/>
          <w:sz w:val="24"/>
          <w:szCs w:val="24"/>
        </w:rPr>
        <w:t>Критерии и методика за оценка на проектните предложения :</w:t>
      </w:r>
      <w:bookmarkEnd w:id="35"/>
      <w:bookmarkEnd w:id="36"/>
    </w:p>
    <w:tbl>
      <w:tblPr>
        <w:tblW w:w="1006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0"/>
        <w:gridCol w:w="7063"/>
        <w:gridCol w:w="2272"/>
      </w:tblGrid>
      <w:tr w:rsidR="003B6B23" w:rsidRPr="003B6B23" w:rsidTr="00B02F0F">
        <w:trPr>
          <w:trHeight w:val="369"/>
          <w:tblHeader/>
        </w:trPr>
        <w:tc>
          <w:tcPr>
            <w:tcW w:w="730" w:type="dxa"/>
            <w:tcBorders>
              <w:top w:val="single" w:sz="4" w:space="0" w:color="auto"/>
              <w:left w:val="single" w:sz="4" w:space="0" w:color="auto"/>
              <w:bottom w:val="single" w:sz="4" w:space="0" w:color="auto"/>
              <w:right w:val="single" w:sz="4" w:space="0" w:color="auto"/>
            </w:tcBorders>
            <w:shd w:val="clear" w:color="auto" w:fill="BDD6EE"/>
          </w:tcPr>
          <w:p w:rsidR="003B6B23" w:rsidRPr="003B6B23" w:rsidRDefault="003B6B23" w:rsidP="00F62D42">
            <w:pPr>
              <w:tabs>
                <w:tab w:val="left" w:pos="720"/>
                <w:tab w:val="num" w:pos="1800"/>
                <w:tab w:val="center" w:pos="4153"/>
                <w:tab w:val="right" w:pos="8306"/>
              </w:tabs>
              <w:rPr>
                <w:color w:val="244061"/>
                <w:sz w:val="24"/>
                <w:szCs w:val="24"/>
                <w:lang w:eastAsia="sr-Cyrl-CS"/>
              </w:rPr>
            </w:pPr>
          </w:p>
        </w:tc>
        <w:tc>
          <w:tcPr>
            <w:tcW w:w="7063" w:type="dxa"/>
            <w:tcBorders>
              <w:top w:val="single" w:sz="4" w:space="0" w:color="auto"/>
              <w:left w:val="single" w:sz="4" w:space="0" w:color="auto"/>
              <w:bottom w:val="single" w:sz="4" w:space="0" w:color="auto"/>
              <w:right w:val="single" w:sz="4" w:space="0" w:color="auto"/>
            </w:tcBorders>
            <w:shd w:val="clear" w:color="auto" w:fill="BDD6EE"/>
          </w:tcPr>
          <w:p w:rsidR="003B6B23" w:rsidRPr="003B6B23" w:rsidRDefault="003B6B23" w:rsidP="00F62D42">
            <w:pPr>
              <w:tabs>
                <w:tab w:val="left" w:pos="720"/>
                <w:tab w:val="num" w:pos="1800"/>
                <w:tab w:val="center" w:pos="4153"/>
                <w:tab w:val="right" w:pos="8306"/>
              </w:tabs>
              <w:jc w:val="center"/>
              <w:rPr>
                <w:b/>
                <w:color w:val="244061"/>
                <w:sz w:val="24"/>
                <w:szCs w:val="24"/>
                <w:lang w:eastAsia="sr-Cyrl-CS"/>
              </w:rPr>
            </w:pPr>
            <w:r w:rsidRPr="003B6B23">
              <w:rPr>
                <w:b/>
                <w:color w:val="244061"/>
                <w:sz w:val="24"/>
                <w:szCs w:val="24"/>
                <w:lang w:eastAsia="sr-Cyrl-CS"/>
              </w:rPr>
              <w:t xml:space="preserve">КРИТЕРИИ ЗА ИЗБОР </w:t>
            </w:r>
          </w:p>
        </w:tc>
        <w:tc>
          <w:tcPr>
            <w:tcW w:w="2272" w:type="dxa"/>
            <w:tcBorders>
              <w:top w:val="single" w:sz="4" w:space="0" w:color="auto"/>
              <w:left w:val="single" w:sz="4" w:space="0" w:color="auto"/>
              <w:bottom w:val="single" w:sz="4" w:space="0" w:color="auto"/>
              <w:right w:val="single" w:sz="4" w:space="0" w:color="auto"/>
            </w:tcBorders>
            <w:shd w:val="clear" w:color="auto" w:fill="BDD6EE"/>
          </w:tcPr>
          <w:p w:rsidR="003B6B23" w:rsidRPr="003B6B23" w:rsidRDefault="003B6B23" w:rsidP="00F62D42">
            <w:pPr>
              <w:tabs>
                <w:tab w:val="left" w:pos="720"/>
                <w:tab w:val="num" w:pos="1800"/>
                <w:tab w:val="center" w:pos="4153"/>
                <w:tab w:val="right" w:pos="8306"/>
              </w:tabs>
              <w:jc w:val="center"/>
              <w:rPr>
                <w:b/>
                <w:color w:val="244061"/>
                <w:sz w:val="24"/>
                <w:szCs w:val="24"/>
                <w:lang w:eastAsia="sr-Cyrl-CS"/>
              </w:rPr>
            </w:pPr>
            <w:r w:rsidRPr="003B6B23">
              <w:rPr>
                <w:b/>
                <w:color w:val="244061"/>
                <w:sz w:val="24"/>
                <w:szCs w:val="24"/>
                <w:lang w:eastAsia="sr-Cyrl-CS"/>
              </w:rPr>
              <w:t>Максимален брой точки</w:t>
            </w:r>
          </w:p>
        </w:tc>
      </w:tr>
      <w:tr w:rsidR="003B6B23" w:rsidRPr="003B6B23" w:rsidTr="00B02F0F">
        <w:trPr>
          <w:trHeight w:val="264"/>
        </w:trPr>
        <w:tc>
          <w:tcPr>
            <w:tcW w:w="730" w:type="dxa"/>
            <w:tcBorders>
              <w:top w:val="single" w:sz="4" w:space="0" w:color="auto"/>
              <w:left w:val="single" w:sz="4" w:space="0" w:color="auto"/>
              <w:bottom w:val="single" w:sz="4" w:space="0" w:color="auto"/>
              <w:right w:val="single" w:sz="4" w:space="0" w:color="auto"/>
            </w:tcBorders>
          </w:tcPr>
          <w:p w:rsidR="003B6B23" w:rsidRPr="003B6B23" w:rsidRDefault="003B6B23" w:rsidP="00F62D42">
            <w:pPr>
              <w:tabs>
                <w:tab w:val="left" w:pos="720"/>
                <w:tab w:val="num" w:pos="1800"/>
                <w:tab w:val="center" w:pos="4153"/>
                <w:tab w:val="right" w:pos="8306"/>
              </w:tabs>
              <w:rPr>
                <w:sz w:val="24"/>
                <w:szCs w:val="24"/>
                <w:lang w:eastAsia="sr-Cyrl-CS"/>
              </w:rPr>
            </w:pPr>
            <w:r w:rsidRPr="003B6B23">
              <w:rPr>
                <w:sz w:val="24"/>
                <w:szCs w:val="24"/>
                <w:lang w:eastAsia="sr-Cyrl-CS"/>
              </w:rPr>
              <w:t>1</w:t>
            </w:r>
          </w:p>
        </w:tc>
        <w:tc>
          <w:tcPr>
            <w:tcW w:w="7063" w:type="dxa"/>
            <w:tcBorders>
              <w:top w:val="single" w:sz="4" w:space="0" w:color="auto"/>
              <w:left w:val="single" w:sz="4" w:space="0" w:color="auto"/>
              <w:bottom w:val="single" w:sz="4" w:space="0" w:color="auto"/>
              <w:right w:val="single" w:sz="4" w:space="0" w:color="auto"/>
            </w:tcBorders>
          </w:tcPr>
          <w:p w:rsidR="003B6B23" w:rsidRPr="003B6B23" w:rsidRDefault="003B6B23" w:rsidP="00F62D42">
            <w:pPr>
              <w:tabs>
                <w:tab w:val="left" w:pos="720"/>
                <w:tab w:val="num" w:pos="1800"/>
                <w:tab w:val="center" w:pos="4153"/>
                <w:tab w:val="right" w:pos="8306"/>
              </w:tabs>
              <w:rPr>
                <w:sz w:val="24"/>
                <w:szCs w:val="24"/>
                <w:lang w:eastAsia="sr-Cyrl-CS"/>
              </w:rPr>
            </w:pPr>
            <w:r w:rsidRPr="003B6B23">
              <w:rPr>
                <w:sz w:val="24"/>
                <w:szCs w:val="24"/>
                <w:lang w:eastAsia="sr-Cyrl-CS"/>
              </w:rPr>
              <w:t>Дейностите по проекта са обвързани с други мерки на СВОМР</w:t>
            </w:r>
          </w:p>
        </w:tc>
        <w:tc>
          <w:tcPr>
            <w:tcW w:w="2272" w:type="dxa"/>
            <w:tcBorders>
              <w:top w:val="single" w:sz="4" w:space="0" w:color="auto"/>
              <w:left w:val="single" w:sz="4" w:space="0" w:color="auto"/>
              <w:bottom w:val="single" w:sz="4" w:space="0" w:color="auto"/>
              <w:right w:val="single" w:sz="4" w:space="0" w:color="auto"/>
            </w:tcBorders>
          </w:tcPr>
          <w:p w:rsidR="003B6B23" w:rsidRPr="003B6B23" w:rsidRDefault="003B6B23" w:rsidP="00F62D42">
            <w:pPr>
              <w:tabs>
                <w:tab w:val="left" w:pos="720"/>
                <w:tab w:val="num" w:pos="1800"/>
                <w:tab w:val="center" w:pos="4153"/>
                <w:tab w:val="right" w:pos="8306"/>
              </w:tabs>
              <w:jc w:val="center"/>
              <w:rPr>
                <w:sz w:val="24"/>
                <w:szCs w:val="24"/>
                <w:lang w:eastAsia="sr-Cyrl-CS"/>
              </w:rPr>
            </w:pPr>
            <w:r w:rsidRPr="003B6B23">
              <w:rPr>
                <w:sz w:val="24"/>
                <w:szCs w:val="24"/>
                <w:lang w:eastAsia="sr-Cyrl-CS"/>
              </w:rPr>
              <w:t>15</w:t>
            </w:r>
          </w:p>
        </w:tc>
      </w:tr>
      <w:tr w:rsidR="003B6B23" w:rsidRPr="003B6B23" w:rsidTr="00B02F0F">
        <w:trPr>
          <w:trHeight w:val="250"/>
        </w:trPr>
        <w:tc>
          <w:tcPr>
            <w:tcW w:w="730" w:type="dxa"/>
            <w:tcBorders>
              <w:top w:val="single" w:sz="4" w:space="0" w:color="auto"/>
              <w:left w:val="single" w:sz="4" w:space="0" w:color="auto"/>
              <w:bottom w:val="single" w:sz="4" w:space="0" w:color="auto"/>
              <w:right w:val="single" w:sz="4" w:space="0" w:color="auto"/>
            </w:tcBorders>
          </w:tcPr>
          <w:p w:rsidR="003B6B23" w:rsidRPr="003B6B23" w:rsidRDefault="003B6B23" w:rsidP="00F62D42">
            <w:pPr>
              <w:tabs>
                <w:tab w:val="left" w:pos="720"/>
                <w:tab w:val="num" w:pos="1800"/>
                <w:tab w:val="center" w:pos="4153"/>
                <w:tab w:val="right" w:pos="8306"/>
              </w:tabs>
              <w:rPr>
                <w:sz w:val="24"/>
                <w:szCs w:val="24"/>
                <w:lang w:eastAsia="sr-Cyrl-CS"/>
              </w:rPr>
            </w:pPr>
            <w:r w:rsidRPr="003B6B23">
              <w:rPr>
                <w:sz w:val="24"/>
                <w:szCs w:val="24"/>
                <w:lang w:eastAsia="sr-Cyrl-CS"/>
              </w:rPr>
              <w:t>2</w:t>
            </w:r>
          </w:p>
        </w:tc>
        <w:tc>
          <w:tcPr>
            <w:tcW w:w="7063" w:type="dxa"/>
            <w:tcBorders>
              <w:top w:val="single" w:sz="4" w:space="0" w:color="auto"/>
              <w:left w:val="single" w:sz="4" w:space="0" w:color="auto"/>
              <w:bottom w:val="single" w:sz="4" w:space="0" w:color="auto"/>
              <w:right w:val="single" w:sz="4" w:space="0" w:color="auto"/>
            </w:tcBorders>
          </w:tcPr>
          <w:p w:rsidR="003B6B23" w:rsidRPr="003B6B23" w:rsidRDefault="003B6B23" w:rsidP="00F62D42">
            <w:pPr>
              <w:tabs>
                <w:tab w:val="left" w:pos="720"/>
                <w:tab w:val="num" w:pos="1800"/>
                <w:tab w:val="center" w:pos="4153"/>
                <w:tab w:val="right" w:pos="8306"/>
              </w:tabs>
              <w:rPr>
                <w:sz w:val="24"/>
                <w:szCs w:val="24"/>
                <w:lang w:eastAsia="sr-Cyrl-CS"/>
              </w:rPr>
            </w:pPr>
            <w:r w:rsidRPr="003B6B23">
              <w:rPr>
                <w:sz w:val="24"/>
                <w:szCs w:val="24"/>
                <w:lang w:eastAsia="sr-Cyrl-CS"/>
              </w:rPr>
              <w:t>Кандидати, който не са получили финансиране от СМР на МИГ – Чирпан 2007 – 2014 г.</w:t>
            </w:r>
          </w:p>
        </w:tc>
        <w:tc>
          <w:tcPr>
            <w:tcW w:w="2272" w:type="dxa"/>
            <w:tcBorders>
              <w:top w:val="single" w:sz="4" w:space="0" w:color="auto"/>
              <w:left w:val="single" w:sz="4" w:space="0" w:color="auto"/>
              <w:bottom w:val="single" w:sz="4" w:space="0" w:color="auto"/>
              <w:right w:val="single" w:sz="4" w:space="0" w:color="auto"/>
            </w:tcBorders>
          </w:tcPr>
          <w:p w:rsidR="003B6B23" w:rsidRPr="003B6B23" w:rsidRDefault="003B6B23" w:rsidP="00F62D42">
            <w:pPr>
              <w:tabs>
                <w:tab w:val="left" w:pos="720"/>
                <w:tab w:val="num" w:pos="1800"/>
                <w:tab w:val="center" w:pos="4153"/>
                <w:tab w:val="right" w:pos="8306"/>
              </w:tabs>
              <w:jc w:val="center"/>
              <w:rPr>
                <w:sz w:val="24"/>
                <w:szCs w:val="24"/>
                <w:lang w:eastAsia="sr-Cyrl-CS"/>
              </w:rPr>
            </w:pPr>
            <w:r w:rsidRPr="003B6B23">
              <w:rPr>
                <w:sz w:val="24"/>
                <w:szCs w:val="24"/>
                <w:lang w:eastAsia="sr-Cyrl-CS"/>
              </w:rPr>
              <w:t>15</w:t>
            </w:r>
          </w:p>
        </w:tc>
      </w:tr>
      <w:tr w:rsidR="003B6B23" w:rsidRPr="003B6B23" w:rsidTr="00B02F0F">
        <w:trPr>
          <w:trHeight w:val="542"/>
        </w:trPr>
        <w:tc>
          <w:tcPr>
            <w:tcW w:w="730" w:type="dxa"/>
            <w:tcBorders>
              <w:top w:val="single" w:sz="4" w:space="0" w:color="auto"/>
              <w:left w:val="single" w:sz="4" w:space="0" w:color="auto"/>
              <w:bottom w:val="single" w:sz="4" w:space="0" w:color="auto"/>
              <w:right w:val="single" w:sz="4" w:space="0" w:color="auto"/>
            </w:tcBorders>
          </w:tcPr>
          <w:p w:rsidR="003B6B23" w:rsidRPr="003B6B23" w:rsidRDefault="003B6B23" w:rsidP="00F62D42">
            <w:pPr>
              <w:tabs>
                <w:tab w:val="left" w:pos="720"/>
                <w:tab w:val="num" w:pos="1800"/>
                <w:tab w:val="center" w:pos="4153"/>
                <w:tab w:val="right" w:pos="8306"/>
              </w:tabs>
              <w:rPr>
                <w:sz w:val="24"/>
                <w:szCs w:val="24"/>
                <w:lang w:eastAsia="sr-Cyrl-CS"/>
              </w:rPr>
            </w:pPr>
            <w:r w:rsidRPr="003B6B23">
              <w:rPr>
                <w:sz w:val="24"/>
                <w:szCs w:val="24"/>
                <w:lang w:eastAsia="sr-Cyrl-CS"/>
              </w:rPr>
              <w:t>3</w:t>
            </w:r>
          </w:p>
        </w:tc>
        <w:tc>
          <w:tcPr>
            <w:tcW w:w="7063" w:type="dxa"/>
            <w:tcBorders>
              <w:top w:val="single" w:sz="4" w:space="0" w:color="auto"/>
              <w:left w:val="single" w:sz="4" w:space="0" w:color="auto"/>
              <w:bottom w:val="single" w:sz="4" w:space="0" w:color="auto"/>
              <w:right w:val="single" w:sz="4" w:space="0" w:color="auto"/>
            </w:tcBorders>
          </w:tcPr>
          <w:p w:rsidR="003B6B23" w:rsidRPr="003B6B23" w:rsidRDefault="003B6B23" w:rsidP="00F62D42">
            <w:pPr>
              <w:tabs>
                <w:tab w:val="left" w:pos="720"/>
                <w:tab w:val="num" w:pos="1800"/>
                <w:tab w:val="center" w:pos="4153"/>
                <w:tab w:val="right" w:pos="8306"/>
              </w:tabs>
              <w:rPr>
                <w:sz w:val="24"/>
                <w:szCs w:val="24"/>
                <w:lang w:eastAsia="sr-Cyrl-CS"/>
              </w:rPr>
            </w:pPr>
            <w:r w:rsidRPr="003B6B23">
              <w:rPr>
                <w:sz w:val="24"/>
                <w:szCs w:val="24"/>
                <w:lang w:eastAsia="sr-Cyrl-CS"/>
              </w:rPr>
              <w:t>Брой млади хора до 29 г., които ще се възползват от резултатите по проекта</w:t>
            </w:r>
          </w:p>
        </w:tc>
        <w:tc>
          <w:tcPr>
            <w:tcW w:w="2272" w:type="dxa"/>
            <w:tcBorders>
              <w:top w:val="single" w:sz="4" w:space="0" w:color="auto"/>
              <w:left w:val="single" w:sz="4" w:space="0" w:color="auto"/>
              <w:bottom w:val="single" w:sz="4" w:space="0" w:color="auto"/>
              <w:right w:val="single" w:sz="4" w:space="0" w:color="auto"/>
            </w:tcBorders>
          </w:tcPr>
          <w:p w:rsidR="003B6B23" w:rsidRPr="003B6B23" w:rsidRDefault="003B6B23" w:rsidP="00F62D42">
            <w:pPr>
              <w:tabs>
                <w:tab w:val="left" w:pos="720"/>
                <w:tab w:val="num" w:pos="1800"/>
                <w:tab w:val="center" w:pos="4153"/>
                <w:tab w:val="right" w:pos="8306"/>
              </w:tabs>
              <w:jc w:val="center"/>
              <w:rPr>
                <w:sz w:val="24"/>
                <w:szCs w:val="24"/>
                <w:lang w:eastAsia="sr-Cyrl-CS"/>
              </w:rPr>
            </w:pPr>
            <w:r w:rsidRPr="003B6B23">
              <w:rPr>
                <w:sz w:val="24"/>
                <w:szCs w:val="24"/>
                <w:lang w:eastAsia="sr-Cyrl-CS"/>
              </w:rPr>
              <w:t>10</w:t>
            </w:r>
          </w:p>
        </w:tc>
      </w:tr>
      <w:tr w:rsidR="003B6B23" w:rsidRPr="003B6B23" w:rsidTr="00B02F0F">
        <w:trPr>
          <w:trHeight w:val="528"/>
        </w:trPr>
        <w:tc>
          <w:tcPr>
            <w:tcW w:w="730" w:type="dxa"/>
            <w:tcBorders>
              <w:top w:val="single" w:sz="4" w:space="0" w:color="auto"/>
              <w:left w:val="single" w:sz="4" w:space="0" w:color="auto"/>
              <w:bottom w:val="single" w:sz="4" w:space="0" w:color="auto"/>
              <w:right w:val="single" w:sz="4" w:space="0" w:color="auto"/>
            </w:tcBorders>
          </w:tcPr>
          <w:p w:rsidR="003B6B23" w:rsidRPr="003B6B23" w:rsidRDefault="003B6B23" w:rsidP="00F62D42">
            <w:pPr>
              <w:tabs>
                <w:tab w:val="left" w:pos="720"/>
                <w:tab w:val="num" w:pos="1800"/>
                <w:tab w:val="center" w:pos="4153"/>
                <w:tab w:val="right" w:pos="8306"/>
              </w:tabs>
              <w:rPr>
                <w:sz w:val="24"/>
                <w:szCs w:val="24"/>
                <w:lang w:eastAsia="sr-Cyrl-CS"/>
              </w:rPr>
            </w:pPr>
            <w:r w:rsidRPr="003B6B23">
              <w:rPr>
                <w:sz w:val="24"/>
                <w:szCs w:val="24"/>
                <w:lang w:eastAsia="sr-Cyrl-CS"/>
              </w:rPr>
              <w:t>4</w:t>
            </w:r>
          </w:p>
        </w:tc>
        <w:tc>
          <w:tcPr>
            <w:tcW w:w="7063" w:type="dxa"/>
            <w:tcBorders>
              <w:top w:val="single" w:sz="4" w:space="0" w:color="auto"/>
              <w:left w:val="single" w:sz="4" w:space="0" w:color="auto"/>
              <w:bottom w:val="single" w:sz="4" w:space="0" w:color="auto"/>
              <w:right w:val="single" w:sz="4" w:space="0" w:color="auto"/>
            </w:tcBorders>
          </w:tcPr>
          <w:p w:rsidR="003B6B23" w:rsidRPr="003B6B23" w:rsidRDefault="003B6B23" w:rsidP="00F62D42">
            <w:pPr>
              <w:tabs>
                <w:tab w:val="left" w:pos="720"/>
                <w:tab w:val="num" w:pos="1800"/>
                <w:tab w:val="center" w:pos="4153"/>
                <w:tab w:val="right" w:pos="8306"/>
              </w:tabs>
              <w:rPr>
                <w:sz w:val="24"/>
                <w:szCs w:val="24"/>
                <w:highlight w:val="yellow"/>
                <w:lang w:eastAsia="sr-Cyrl-CS"/>
              </w:rPr>
            </w:pPr>
            <w:r w:rsidRPr="003B6B23">
              <w:rPr>
                <w:sz w:val="24"/>
                <w:szCs w:val="24"/>
                <w:lang w:eastAsia="sr-Cyrl-CS"/>
              </w:rPr>
              <w:t>Проектът включва комбинирани дейности по опазване на природното и културното наследство</w:t>
            </w:r>
          </w:p>
        </w:tc>
        <w:tc>
          <w:tcPr>
            <w:tcW w:w="2272" w:type="dxa"/>
            <w:tcBorders>
              <w:top w:val="single" w:sz="4" w:space="0" w:color="auto"/>
              <w:left w:val="single" w:sz="4" w:space="0" w:color="auto"/>
              <w:bottom w:val="single" w:sz="4" w:space="0" w:color="auto"/>
              <w:right w:val="single" w:sz="4" w:space="0" w:color="auto"/>
            </w:tcBorders>
          </w:tcPr>
          <w:p w:rsidR="003B6B23" w:rsidRPr="003B6B23" w:rsidRDefault="003B6B23" w:rsidP="00F62D42">
            <w:pPr>
              <w:tabs>
                <w:tab w:val="left" w:pos="720"/>
                <w:tab w:val="num" w:pos="1800"/>
                <w:tab w:val="center" w:pos="4153"/>
                <w:tab w:val="right" w:pos="8306"/>
              </w:tabs>
              <w:jc w:val="center"/>
              <w:rPr>
                <w:sz w:val="24"/>
                <w:szCs w:val="24"/>
                <w:lang w:eastAsia="sr-Cyrl-CS"/>
              </w:rPr>
            </w:pPr>
            <w:r w:rsidRPr="003B6B23">
              <w:rPr>
                <w:sz w:val="24"/>
                <w:szCs w:val="24"/>
                <w:lang w:eastAsia="sr-Cyrl-CS"/>
              </w:rPr>
              <w:t>10</w:t>
            </w:r>
          </w:p>
        </w:tc>
      </w:tr>
      <w:tr w:rsidR="003B6B23" w:rsidRPr="003B6B23" w:rsidTr="00B02F0F">
        <w:trPr>
          <w:trHeight w:val="515"/>
        </w:trPr>
        <w:tc>
          <w:tcPr>
            <w:tcW w:w="730" w:type="dxa"/>
            <w:tcBorders>
              <w:top w:val="single" w:sz="4" w:space="0" w:color="auto"/>
              <w:left w:val="single" w:sz="4" w:space="0" w:color="auto"/>
              <w:bottom w:val="single" w:sz="4" w:space="0" w:color="auto"/>
              <w:right w:val="single" w:sz="4" w:space="0" w:color="auto"/>
            </w:tcBorders>
          </w:tcPr>
          <w:p w:rsidR="003B6B23" w:rsidRPr="003B6B23" w:rsidRDefault="003B6B23" w:rsidP="00F62D42">
            <w:pPr>
              <w:tabs>
                <w:tab w:val="left" w:pos="720"/>
                <w:tab w:val="num" w:pos="1800"/>
                <w:tab w:val="center" w:pos="4153"/>
                <w:tab w:val="right" w:pos="8306"/>
              </w:tabs>
              <w:rPr>
                <w:sz w:val="24"/>
                <w:szCs w:val="24"/>
                <w:lang w:eastAsia="sr-Cyrl-CS"/>
              </w:rPr>
            </w:pPr>
            <w:r w:rsidRPr="003B6B23">
              <w:rPr>
                <w:sz w:val="24"/>
                <w:szCs w:val="24"/>
                <w:lang w:eastAsia="sr-Cyrl-CS"/>
              </w:rPr>
              <w:t>5</w:t>
            </w:r>
          </w:p>
        </w:tc>
        <w:tc>
          <w:tcPr>
            <w:tcW w:w="7063" w:type="dxa"/>
            <w:tcBorders>
              <w:top w:val="single" w:sz="4" w:space="0" w:color="auto"/>
              <w:left w:val="single" w:sz="4" w:space="0" w:color="auto"/>
              <w:bottom w:val="single" w:sz="4" w:space="0" w:color="auto"/>
              <w:right w:val="single" w:sz="4" w:space="0" w:color="auto"/>
            </w:tcBorders>
          </w:tcPr>
          <w:p w:rsidR="003B6B23" w:rsidRPr="003B6B23" w:rsidRDefault="003B6B23" w:rsidP="00F62D42">
            <w:pPr>
              <w:tabs>
                <w:tab w:val="left" w:pos="720"/>
                <w:tab w:val="num" w:pos="1800"/>
                <w:tab w:val="center" w:pos="4153"/>
                <w:tab w:val="right" w:pos="8306"/>
              </w:tabs>
              <w:rPr>
                <w:sz w:val="24"/>
                <w:szCs w:val="24"/>
                <w:lang w:eastAsia="sr-Cyrl-CS"/>
              </w:rPr>
            </w:pPr>
            <w:r w:rsidRPr="003B6B23">
              <w:rPr>
                <w:sz w:val="24"/>
                <w:szCs w:val="24"/>
                <w:lang w:eastAsia="sr-Cyrl-CS"/>
              </w:rPr>
              <w:t>Проектът включва дейности за популяризиране на местното културно наследство извън територията на МИГ - Чирпан</w:t>
            </w:r>
          </w:p>
        </w:tc>
        <w:tc>
          <w:tcPr>
            <w:tcW w:w="2272" w:type="dxa"/>
            <w:tcBorders>
              <w:top w:val="single" w:sz="4" w:space="0" w:color="auto"/>
              <w:left w:val="single" w:sz="4" w:space="0" w:color="auto"/>
              <w:bottom w:val="single" w:sz="4" w:space="0" w:color="auto"/>
              <w:right w:val="single" w:sz="4" w:space="0" w:color="auto"/>
            </w:tcBorders>
          </w:tcPr>
          <w:p w:rsidR="003B6B23" w:rsidRPr="003B6B23" w:rsidRDefault="003B6B23" w:rsidP="00F62D42">
            <w:pPr>
              <w:tabs>
                <w:tab w:val="left" w:pos="720"/>
                <w:tab w:val="num" w:pos="1800"/>
                <w:tab w:val="center" w:pos="4153"/>
                <w:tab w:val="right" w:pos="8306"/>
              </w:tabs>
              <w:jc w:val="center"/>
              <w:rPr>
                <w:sz w:val="24"/>
                <w:szCs w:val="24"/>
                <w:lang w:eastAsia="sr-Cyrl-CS"/>
              </w:rPr>
            </w:pPr>
            <w:r w:rsidRPr="003B6B23">
              <w:rPr>
                <w:sz w:val="24"/>
                <w:szCs w:val="24"/>
                <w:lang w:eastAsia="sr-Cyrl-CS"/>
              </w:rPr>
              <w:t>10</w:t>
            </w:r>
          </w:p>
        </w:tc>
      </w:tr>
      <w:tr w:rsidR="003B6B23" w:rsidRPr="003B6B23" w:rsidTr="00B02F0F">
        <w:trPr>
          <w:trHeight w:val="515"/>
        </w:trPr>
        <w:tc>
          <w:tcPr>
            <w:tcW w:w="730" w:type="dxa"/>
            <w:tcBorders>
              <w:top w:val="single" w:sz="4" w:space="0" w:color="auto"/>
              <w:left w:val="single" w:sz="4" w:space="0" w:color="auto"/>
              <w:bottom w:val="single" w:sz="4" w:space="0" w:color="auto"/>
              <w:right w:val="single" w:sz="4" w:space="0" w:color="auto"/>
            </w:tcBorders>
            <w:shd w:val="clear" w:color="auto" w:fill="BDD6EE"/>
          </w:tcPr>
          <w:p w:rsidR="003B6B23" w:rsidRPr="003B6B23" w:rsidRDefault="003B6B23" w:rsidP="00F62D42">
            <w:pPr>
              <w:tabs>
                <w:tab w:val="left" w:pos="720"/>
                <w:tab w:val="num" w:pos="1800"/>
                <w:tab w:val="center" w:pos="4153"/>
                <w:tab w:val="right" w:pos="8306"/>
              </w:tabs>
              <w:rPr>
                <w:color w:val="244061"/>
                <w:sz w:val="24"/>
                <w:szCs w:val="24"/>
                <w:lang w:eastAsia="sr-Cyrl-CS"/>
              </w:rPr>
            </w:pPr>
          </w:p>
        </w:tc>
        <w:tc>
          <w:tcPr>
            <w:tcW w:w="7063" w:type="dxa"/>
            <w:tcBorders>
              <w:top w:val="single" w:sz="4" w:space="0" w:color="auto"/>
              <w:left w:val="single" w:sz="4" w:space="0" w:color="auto"/>
              <w:bottom w:val="single" w:sz="4" w:space="0" w:color="auto"/>
              <w:right w:val="single" w:sz="4" w:space="0" w:color="auto"/>
            </w:tcBorders>
            <w:shd w:val="clear" w:color="auto" w:fill="BDD6EE"/>
          </w:tcPr>
          <w:p w:rsidR="003B6B23" w:rsidRPr="003B6B23" w:rsidRDefault="003B6B23" w:rsidP="00F62D42">
            <w:pPr>
              <w:tabs>
                <w:tab w:val="left" w:pos="720"/>
                <w:tab w:val="num" w:pos="1800"/>
                <w:tab w:val="center" w:pos="4153"/>
                <w:tab w:val="right" w:pos="8306"/>
              </w:tabs>
              <w:jc w:val="right"/>
              <w:rPr>
                <w:b/>
                <w:color w:val="244061"/>
                <w:sz w:val="24"/>
                <w:szCs w:val="24"/>
                <w:lang w:eastAsia="sr-Cyrl-CS"/>
              </w:rPr>
            </w:pPr>
            <w:r w:rsidRPr="003B6B23">
              <w:rPr>
                <w:b/>
                <w:color w:val="244061"/>
                <w:sz w:val="24"/>
                <w:szCs w:val="24"/>
                <w:lang w:eastAsia="sr-Cyrl-CS"/>
              </w:rPr>
              <w:t>ОБЩО</w:t>
            </w:r>
          </w:p>
        </w:tc>
        <w:tc>
          <w:tcPr>
            <w:tcW w:w="2272" w:type="dxa"/>
            <w:tcBorders>
              <w:top w:val="single" w:sz="4" w:space="0" w:color="auto"/>
              <w:left w:val="single" w:sz="4" w:space="0" w:color="auto"/>
              <w:bottom w:val="single" w:sz="4" w:space="0" w:color="auto"/>
              <w:right w:val="single" w:sz="4" w:space="0" w:color="auto"/>
            </w:tcBorders>
            <w:shd w:val="clear" w:color="auto" w:fill="BDD6EE"/>
          </w:tcPr>
          <w:p w:rsidR="003B6B23" w:rsidRPr="003B6B23" w:rsidRDefault="003B6B23" w:rsidP="00F62D42">
            <w:pPr>
              <w:jc w:val="center"/>
              <w:rPr>
                <w:b/>
                <w:color w:val="244061"/>
                <w:sz w:val="24"/>
                <w:szCs w:val="24"/>
                <w:lang w:eastAsia="sr-Cyrl-CS"/>
              </w:rPr>
            </w:pPr>
            <w:r w:rsidRPr="003B6B23">
              <w:rPr>
                <w:b/>
                <w:color w:val="244061"/>
                <w:sz w:val="24"/>
                <w:szCs w:val="24"/>
                <w:lang w:eastAsia="sr-Cyrl-CS"/>
              </w:rPr>
              <w:t>60</w:t>
            </w:r>
          </w:p>
        </w:tc>
      </w:tr>
    </w:tbl>
    <w:p w:rsidR="00B02F0F" w:rsidRDefault="00B02F0F" w:rsidP="00B02F0F">
      <w:pPr>
        <w:spacing w:line="240" w:lineRule="auto"/>
        <w:ind w:right="-567"/>
        <w:rPr>
          <w:lang w:val="en-US"/>
        </w:rPr>
      </w:pPr>
    </w:p>
    <w:p w:rsidR="00393F27" w:rsidRPr="006F42D5" w:rsidRDefault="004F6D46" w:rsidP="00B02F0F">
      <w:pPr>
        <w:spacing w:line="240" w:lineRule="auto"/>
        <w:ind w:right="-567"/>
        <w:rPr>
          <w:sz w:val="24"/>
          <w:szCs w:val="24"/>
        </w:rPr>
      </w:pPr>
      <w:r w:rsidRPr="006F42D5">
        <w:rPr>
          <w:sz w:val="24"/>
          <w:szCs w:val="24"/>
        </w:rPr>
        <w:t xml:space="preserve">Ще се финансират проектни предложения получили  </w:t>
      </w:r>
      <w:r w:rsidRPr="00A21978">
        <w:rPr>
          <w:b/>
          <w:sz w:val="24"/>
          <w:szCs w:val="24"/>
        </w:rPr>
        <w:t xml:space="preserve">минимален брой </w:t>
      </w:r>
      <w:r w:rsidR="008C62A7" w:rsidRPr="00A21978">
        <w:rPr>
          <w:b/>
          <w:sz w:val="24"/>
          <w:szCs w:val="24"/>
        </w:rPr>
        <w:t>10</w:t>
      </w:r>
      <w:r w:rsidR="00C80432" w:rsidRPr="00A21978">
        <w:rPr>
          <w:b/>
          <w:sz w:val="24"/>
          <w:szCs w:val="24"/>
        </w:rPr>
        <w:t>/десет/</w:t>
      </w:r>
      <w:r w:rsidRPr="00A21978">
        <w:rPr>
          <w:b/>
          <w:sz w:val="24"/>
          <w:szCs w:val="24"/>
        </w:rPr>
        <w:t xml:space="preserve">  и повече</w:t>
      </w:r>
      <w:r w:rsidRPr="006F42D5">
        <w:rPr>
          <w:sz w:val="24"/>
          <w:szCs w:val="24"/>
        </w:rPr>
        <w:t xml:space="preserve"> точки </w:t>
      </w:r>
      <w:r w:rsidR="00632C9C">
        <w:rPr>
          <w:sz w:val="24"/>
          <w:szCs w:val="24"/>
        </w:rPr>
        <w:t>от приоритетните критерии</w:t>
      </w:r>
      <w:r w:rsidRPr="006F42D5">
        <w:rPr>
          <w:sz w:val="24"/>
          <w:szCs w:val="24"/>
        </w:rPr>
        <w:t xml:space="preserve"> до изчерпване на наличния бюджет.</w:t>
      </w:r>
    </w:p>
    <w:p w:rsidR="0055477D" w:rsidRDefault="004F6D46" w:rsidP="00B02F0F">
      <w:pPr>
        <w:spacing w:line="240" w:lineRule="auto"/>
        <w:ind w:right="-567"/>
        <w:rPr>
          <w:color w:val="FF0000"/>
          <w:sz w:val="24"/>
          <w:szCs w:val="24"/>
        </w:rPr>
      </w:pPr>
      <w:r w:rsidRPr="003C63D2">
        <w:rPr>
          <w:color w:val="FF0000"/>
          <w:sz w:val="24"/>
          <w:szCs w:val="24"/>
        </w:rPr>
        <w:t xml:space="preserve"> </w:t>
      </w:r>
    </w:p>
    <w:p w:rsidR="00E21758" w:rsidRPr="00E21758" w:rsidRDefault="00E21758" w:rsidP="00E21758">
      <w:pPr>
        <w:spacing w:before="90" w:after="160" w:line="259" w:lineRule="auto"/>
        <w:ind w:left="116" w:right="114"/>
        <w:rPr>
          <w:rFonts w:eastAsiaTheme="minorHAnsi"/>
          <w:b/>
          <w:sz w:val="24"/>
          <w:szCs w:val="22"/>
          <w:lang w:eastAsia="en-US"/>
        </w:rPr>
      </w:pPr>
      <w:bookmarkStart w:id="37" w:name="_Toc479577172"/>
      <w:bookmarkStart w:id="38" w:name="_Toc507597100"/>
      <w:bookmarkStart w:id="39" w:name="OLE_LINK34"/>
      <w:bookmarkStart w:id="40" w:name="OLE_LINK35"/>
      <w:r w:rsidRPr="00E21758">
        <w:rPr>
          <w:rFonts w:eastAsiaTheme="minorHAnsi"/>
          <w:b/>
          <w:sz w:val="24"/>
          <w:szCs w:val="22"/>
          <w:lang w:eastAsia="en-US"/>
        </w:rPr>
        <w:t>ВАЖНО</w:t>
      </w:r>
    </w:p>
    <w:p w:rsidR="00E21758" w:rsidRPr="00E21758" w:rsidRDefault="00E21758" w:rsidP="00E21758">
      <w:pPr>
        <w:spacing w:before="90" w:after="160" w:line="259" w:lineRule="auto"/>
        <w:ind w:left="116" w:right="114"/>
        <w:rPr>
          <w:rFonts w:eastAsiaTheme="minorHAnsi"/>
          <w:sz w:val="24"/>
          <w:szCs w:val="22"/>
          <w:lang w:eastAsia="en-US"/>
        </w:rPr>
      </w:pPr>
      <w:r w:rsidRPr="00E21758">
        <w:rPr>
          <w:rFonts w:eastAsiaTheme="minorHAnsi"/>
          <w:sz w:val="24"/>
          <w:szCs w:val="22"/>
          <w:lang w:eastAsia="en-US"/>
        </w:rPr>
        <w:t xml:space="preserve">При извършването на Техническа и финансова оценка на проекти по </w:t>
      </w:r>
      <w:r w:rsidRPr="00E21758">
        <w:rPr>
          <w:rFonts w:eastAsiaTheme="minorHAnsi"/>
          <w:b/>
          <w:sz w:val="24"/>
          <w:szCs w:val="22"/>
          <w:lang w:eastAsia="en-US"/>
        </w:rPr>
        <w:t>Мярка</w:t>
      </w:r>
      <w:r w:rsidRPr="00E21758">
        <w:rPr>
          <w:rFonts w:eastAsiaTheme="minorHAnsi"/>
          <w:b/>
          <w:spacing w:val="44"/>
          <w:sz w:val="24"/>
          <w:szCs w:val="22"/>
          <w:lang w:eastAsia="en-US"/>
        </w:rPr>
        <w:t xml:space="preserve"> </w:t>
      </w:r>
      <w:r w:rsidRPr="00E21758">
        <w:rPr>
          <w:rFonts w:eastAsiaTheme="minorHAnsi" w:cstheme="minorBidi"/>
          <w:b/>
          <w:sz w:val="24"/>
          <w:szCs w:val="24"/>
        </w:rPr>
        <w:t xml:space="preserve">„Съхраняване на местната идентичност, чрез възстановяване и опазване на нематериалното културното и природното наследство на община Чирпан” </w:t>
      </w:r>
      <w:r w:rsidRPr="00E21758">
        <w:rPr>
          <w:rFonts w:eastAsiaTheme="minorHAnsi" w:cstheme="minorBidi"/>
          <w:b/>
          <w:sz w:val="24"/>
          <w:szCs w:val="24"/>
          <w:lang w:eastAsia="sr-Cyrl-CS"/>
        </w:rPr>
        <w:t xml:space="preserve">Мярка, съответстваща на целите на Регламент 1305/2013  за  стимулиране на местното развитие </w:t>
      </w:r>
      <w:r w:rsidRPr="00E21758">
        <w:rPr>
          <w:rFonts w:eastAsiaTheme="minorHAnsi"/>
          <w:sz w:val="24"/>
          <w:szCs w:val="22"/>
          <w:lang w:eastAsia="en-US"/>
        </w:rPr>
        <w:t>от СВОМР в случай, че две или повече проектни предложения имат еднакви общи крайни оценки, проектите ще бъдат подреждани в низходящ ред по следните критерии:</w:t>
      </w:r>
    </w:p>
    <w:p w:rsidR="00E21758" w:rsidRPr="00E21758" w:rsidRDefault="00E21758" w:rsidP="00E21758">
      <w:pPr>
        <w:widowControl w:val="0"/>
        <w:numPr>
          <w:ilvl w:val="0"/>
          <w:numId w:val="45"/>
        </w:numPr>
        <w:tabs>
          <w:tab w:val="left" w:pos="837"/>
        </w:tabs>
        <w:autoSpaceDE w:val="0"/>
        <w:autoSpaceDN w:val="0"/>
        <w:spacing w:before="4" w:after="160" w:line="240" w:lineRule="auto"/>
        <w:ind w:right="114"/>
        <w:jc w:val="left"/>
        <w:rPr>
          <w:sz w:val="24"/>
          <w:szCs w:val="22"/>
          <w:u w:val="single"/>
          <w:lang w:eastAsia="en-US"/>
        </w:rPr>
      </w:pPr>
      <w:r w:rsidRPr="00E21758">
        <w:rPr>
          <w:i/>
          <w:sz w:val="22"/>
          <w:szCs w:val="22"/>
          <w:lang w:eastAsia="sr-Cyrl-CS"/>
        </w:rPr>
        <w:t>„Кандидати, който не са получили финансиране от СМР на МИГ – Чирпан 2007 – 2014 г.“</w:t>
      </w:r>
      <w:r w:rsidRPr="00E21758">
        <w:rPr>
          <w:sz w:val="22"/>
          <w:szCs w:val="22"/>
          <w:lang w:eastAsia="sr-Cyrl-CS"/>
        </w:rPr>
        <w:t xml:space="preserve"> </w:t>
      </w:r>
      <w:r w:rsidRPr="00E21758">
        <w:rPr>
          <w:i/>
          <w:sz w:val="24"/>
          <w:szCs w:val="22"/>
          <w:u w:val="single"/>
          <w:lang w:val="en-US" w:eastAsia="en-US"/>
        </w:rPr>
        <w:t>(</w:t>
      </w:r>
      <w:r w:rsidRPr="00E21758">
        <w:rPr>
          <w:sz w:val="24"/>
          <w:szCs w:val="22"/>
          <w:u w:val="single"/>
          <w:lang w:eastAsia="en-US"/>
        </w:rPr>
        <w:t xml:space="preserve">критерий 2 </w:t>
      </w:r>
      <w:r w:rsidRPr="00E21758">
        <w:rPr>
          <w:sz w:val="24"/>
          <w:szCs w:val="22"/>
          <w:u w:val="single"/>
          <w:lang w:val="en-US" w:eastAsia="en-US"/>
        </w:rPr>
        <w:t xml:space="preserve">от </w:t>
      </w:r>
      <w:r w:rsidRPr="00E21758">
        <w:rPr>
          <w:sz w:val="24"/>
          <w:szCs w:val="22"/>
          <w:u w:val="single"/>
          <w:lang w:eastAsia="en-US"/>
        </w:rPr>
        <w:t>Критерии за оценка на проекти по под-мярка 7</w:t>
      </w:r>
      <w:r w:rsidRPr="00E21758">
        <w:rPr>
          <w:spacing w:val="23"/>
          <w:sz w:val="24"/>
          <w:szCs w:val="22"/>
          <w:u w:val="single"/>
          <w:lang w:eastAsia="en-US"/>
        </w:rPr>
        <w:t xml:space="preserve"> </w:t>
      </w:r>
      <w:r w:rsidRPr="00E21758">
        <w:rPr>
          <w:spacing w:val="2"/>
          <w:sz w:val="24"/>
          <w:szCs w:val="22"/>
          <w:u w:val="single"/>
          <w:lang w:eastAsia="en-US"/>
        </w:rPr>
        <w:t xml:space="preserve">от </w:t>
      </w:r>
      <w:r w:rsidRPr="00E21758">
        <w:rPr>
          <w:sz w:val="22"/>
          <w:szCs w:val="22"/>
          <w:u w:val="single"/>
          <w:lang w:eastAsia="en-US"/>
        </w:rPr>
        <w:t>СВОМР)</w:t>
      </w:r>
    </w:p>
    <w:p w:rsidR="009247F5" w:rsidRPr="009247F5" w:rsidRDefault="00920404" w:rsidP="009247F5">
      <w:pPr>
        <w:pStyle w:val="1"/>
        <w:numPr>
          <w:ilvl w:val="0"/>
          <w:numId w:val="0"/>
        </w:numPr>
        <w:rPr>
          <w:rFonts w:ascii="Times New Roman" w:hAnsi="Times New Roman"/>
          <w:color w:val="auto"/>
          <w:sz w:val="24"/>
          <w:szCs w:val="24"/>
        </w:rPr>
      </w:pPr>
      <w:r>
        <w:rPr>
          <w:rFonts w:ascii="Times New Roman" w:hAnsi="Times New Roman"/>
          <w:color w:val="auto"/>
          <w:sz w:val="24"/>
          <w:szCs w:val="24"/>
        </w:rPr>
        <w:t>23.</w:t>
      </w:r>
      <w:r w:rsidR="00F2672E" w:rsidRPr="000D55EC">
        <w:rPr>
          <w:rFonts w:ascii="Times New Roman" w:hAnsi="Times New Roman"/>
          <w:color w:val="auto"/>
          <w:sz w:val="24"/>
          <w:szCs w:val="24"/>
        </w:rPr>
        <w:t>Начин на подаване на проектните предложения/концепциите за проектни предложения :</w:t>
      </w:r>
      <w:bookmarkEnd w:id="37"/>
      <w:bookmarkEnd w:id="38"/>
    </w:p>
    <w:tbl>
      <w:tblPr>
        <w:tblStyle w:val="a3"/>
        <w:tblW w:w="10065" w:type="dxa"/>
        <w:tblInd w:w="-318" w:type="dxa"/>
        <w:tblLook w:val="04A0" w:firstRow="1" w:lastRow="0" w:firstColumn="1" w:lastColumn="0" w:noHBand="0" w:noVBand="1"/>
      </w:tblPr>
      <w:tblGrid>
        <w:gridCol w:w="10065"/>
      </w:tblGrid>
      <w:tr w:rsidR="009247F5" w:rsidTr="00B02F0F">
        <w:tc>
          <w:tcPr>
            <w:tcW w:w="10065" w:type="dxa"/>
          </w:tcPr>
          <w:p w:rsidR="009247F5" w:rsidRPr="00AE35D9" w:rsidRDefault="009247F5" w:rsidP="004F6D46">
            <w:pPr>
              <w:rPr>
                <w:sz w:val="24"/>
                <w:szCs w:val="24"/>
                <w:shd w:val="clear" w:color="auto" w:fill="FEFEFE"/>
              </w:rPr>
            </w:pPr>
            <w:r w:rsidRPr="00AE35D9">
              <w:rPr>
                <w:sz w:val="24"/>
                <w:szCs w:val="24"/>
                <w:shd w:val="clear" w:color="auto" w:fill="FEFEFE"/>
              </w:rPr>
              <w:t xml:space="preserve">1. Производството по предоставяне на безвъзмездна финансова помощ чрез подбор започва в деня на публикуването на обява за откриване на процедурата чрез подбор в ИСУН. </w:t>
            </w:r>
          </w:p>
          <w:p w:rsidR="009247F5" w:rsidRPr="00AE35D9" w:rsidRDefault="009247F5" w:rsidP="004F6D46">
            <w:pPr>
              <w:rPr>
                <w:sz w:val="24"/>
                <w:szCs w:val="24"/>
                <w:shd w:val="clear" w:color="auto" w:fill="FEFEFE"/>
              </w:rPr>
            </w:pPr>
            <w:r w:rsidRPr="00AE35D9">
              <w:rPr>
                <w:sz w:val="24"/>
                <w:szCs w:val="24"/>
                <w:shd w:val="clear" w:color="auto" w:fill="FEFEFE"/>
              </w:rPr>
              <w:t xml:space="preserve">2. Условията за кандидатстване </w:t>
            </w:r>
            <w:r w:rsidRPr="00AE35D9" w:rsidDel="00932679">
              <w:rPr>
                <w:sz w:val="24"/>
                <w:szCs w:val="24"/>
                <w:shd w:val="clear" w:color="auto" w:fill="FEFEFE"/>
              </w:rPr>
              <w:t>мо</w:t>
            </w:r>
            <w:r w:rsidRPr="00AE35D9">
              <w:rPr>
                <w:sz w:val="24"/>
                <w:szCs w:val="24"/>
                <w:shd w:val="clear" w:color="auto" w:fill="FEFEFE"/>
              </w:rPr>
              <w:t>гат</w:t>
            </w:r>
            <w:r w:rsidRPr="00AE35D9" w:rsidDel="00932679">
              <w:rPr>
                <w:sz w:val="24"/>
                <w:szCs w:val="24"/>
                <w:shd w:val="clear" w:color="auto" w:fill="FEFEFE"/>
              </w:rPr>
              <w:t xml:space="preserve"> да бъд</w:t>
            </w:r>
            <w:r w:rsidRPr="00AE35D9">
              <w:rPr>
                <w:sz w:val="24"/>
                <w:szCs w:val="24"/>
                <w:shd w:val="clear" w:color="auto" w:fill="FEFEFE"/>
              </w:rPr>
              <w:t>ат</w:t>
            </w:r>
            <w:r w:rsidRPr="00AE35D9" w:rsidDel="00932679">
              <w:rPr>
                <w:sz w:val="24"/>
                <w:szCs w:val="24"/>
                <w:shd w:val="clear" w:color="auto" w:fill="FEFEFE"/>
              </w:rPr>
              <w:t xml:space="preserve"> изменян</w:t>
            </w:r>
            <w:r w:rsidRPr="00AE35D9">
              <w:rPr>
                <w:sz w:val="24"/>
                <w:szCs w:val="24"/>
                <w:shd w:val="clear" w:color="auto" w:fill="FEFEFE"/>
              </w:rPr>
              <w:t>и</w:t>
            </w:r>
            <w:r w:rsidRPr="00AE35D9" w:rsidDel="00932679">
              <w:rPr>
                <w:sz w:val="24"/>
                <w:szCs w:val="24"/>
                <w:shd w:val="clear" w:color="auto" w:fill="FEFEFE"/>
              </w:rPr>
              <w:t xml:space="preserve"> при условията на чл. 26, ал. 7 от ЗУСЕСИФ.</w:t>
            </w:r>
          </w:p>
          <w:p w:rsidR="009247F5" w:rsidRPr="00997CD7" w:rsidRDefault="009247F5" w:rsidP="004F6D46">
            <w:pPr>
              <w:rPr>
                <w:color w:val="FF0000"/>
                <w:sz w:val="24"/>
                <w:szCs w:val="24"/>
                <w:shd w:val="clear" w:color="auto" w:fill="FEFEFE"/>
              </w:rPr>
            </w:pPr>
            <w:r>
              <w:rPr>
                <w:sz w:val="24"/>
                <w:szCs w:val="24"/>
                <w:shd w:val="clear" w:color="auto" w:fill="FEFEFE"/>
              </w:rPr>
              <w:t>3</w:t>
            </w:r>
            <w:r w:rsidRPr="00AE35D9">
              <w:rPr>
                <w:sz w:val="24"/>
                <w:szCs w:val="24"/>
                <w:shd w:val="clear" w:color="auto" w:fill="FEFEFE"/>
              </w:rPr>
              <w:t xml:space="preserve">. </w:t>
            </w:r>
            <w:r w:rsidRPr="00161FDB">
              <w:rPr>
                <w:sz w:val="24"/>
                <w:szCs w:val="24"/>
                <w:shd w:val="clear" w:color="auto" w:fill="FEFEFE"/>
              </w:rPr>
              <w:t xml:space="preserve">Кандидатстването се извършва единствено чрез електронно подадено проектно предложение в ИСУН. </w:t>
            </w:r>
          </w:p>
          <w:p w:rsidR="009247F5" w:rsidRPr="00AE35D9" w:rsidRDefault="009247F5" w:rsidP="004F6D46">
            <w:pPr>
              <w:rPr>
                <w:sz w:val="24"/>
                <w:szCs w:val="24"/>
                <w:shd w:val="clear" w:color="auto" w:fill="FEFEFE"/>
              </w:rPr>
            </w:pPr>
            <w:r>
              <w:rPr>
                <w:sz w:val="24"/>
                <w:szCs w:val="24"/>
                <w:shd w:val="clear" w:color="auto" w:fill="FEFEFE"/>
              </w:rPr>
              <w:lastRenderedPageBreak/>
              <w:t>4</w:t>
            </w:r>
            <w:r w:rsidRPr="00AE35D9">
              <w:rPr>
                <w:sz w:val="24"/>
                <w:szCs w:val="24"/>
                <w:shd w:val="clear" w:color="auto" w:fill="FEFEFE"/>
              </w:rPr>
              <w:t xml:space="preserve">. С квалифициран електронен подпис, наричан по-нататък „КЕП“, кандидатът подписва единствено електронния формуляр, което удостоверява достоверността на всички приложени документи. Когато кандидатът се представлява от няколко лица заедно, формулярът се подписва от всяко от тях с КЕП. Когато проектното предложение се подава от упълномощено лице, се прилага изрично нотариално заверено пълномощно и формулярът се подписва с КЕП на упълномощеното лице.   </w:t>
            </w:r>
          </w:p>
          <w:p w:rsidR="009247F5" w:rsidRPr="00AE35D9" w:rsidRDefault="009247F5" w:rsidP="004F6D46">
            <w:pPr>
              <w:rPr>
                <w:sz w:val="24"/>
                <w:szCs w:val="24"/>
                <w:shd w:val="clear" w:color="auto" w:fill="FEFEFE"/>
              </w:rPr>
            </w:pPr>
            <w:r>
              <w:rPr>
                <w:sz w:val="24"/>
                <w:szCs w:val="24"/>
                <w:shd w:val="clear" w:color="auto" w:fill="FEFEFE"/>
              </w:rPr>
              <w:t>5</w:t>
            </w:r>
            <w:r w:rsidRPr="00AE35D9">
              <w:rPr>
                <w:sz w:val="24"/>
                <w:szCs w:val="24"/>
                <w:shd w:val="clear" w:color="auto" w:fill="FEFEFE"/>
              </w:rPr>
              <w:t>. Документите се прилагат към формуляра за кандидатстване във формат „рdf“, „xls“ или друг формат, указан в Раздел 24</w:t>
            </w:r>
            <w:r w:rsidRPr="00AE35D9">
              <w:t xml:space="preserve"> „</w:t>
            </w:r>
            <w:r w:rsidRPr="00AE35D9">
              <w:rPr>
                <w:sz w:val="24"/>
                <w:szCs w:val="24"/>
                <w:shd w:val="clear" w:color="auto" w:fill="FEFEFE"/>
              </w:rPr>
              <w:t>Списък на документите, които се подават на етап кандидатстване“. Оригиналите на документите се съхраняват от кандидата/бенефициента и се представят при поискване.</w:t>
            </w:r>
          </w:p>
          <w:p w:rsidR="009247F5" w:rsidRPr="00AE35D9" w:rsidRDefault="009247F5" w:rsidP="004F6D46">
            <w:pPr>
              <w:rPr>
                <w:sz w:val="24"/>
                <w:szCs w:val="24"/>
                <w:shd w:val="clear" w:color="auto" w:fill="FEFEFE"/>
              </w:rPr>
            </w:pPr>
            <w:r>
              <w:rPr>
                <w:sz w:val="24"/>
                <w:szCs w:val="24"/>
                <w:shd w:val="clear" w:color="auto" w:fill="FEFEFE"/>
              </w:rPr>
              <w:t>6.</w:t>
            </w:r>
            <w:r w:rsidRPr="00AE35D9">
              <w:rPr>
                <w:sz w:val="24"/>
                <w:szCs w:val="24"/>
                <w:shd w:val="clear" w:color="auto" w:fill="FEFEFE"/>
              </w:rPr>
              <w:t xml:space="preserve"> Документите, приложени към формуляра за кандидатстване, както и тези, представени от кандидатите/бенефициентите в резултат на допълнително искане от </w:t>
            </w:r>
            <w:r>
              <w:rPr>
                <w:sz w:val="24"/>
                <w:szCs w:val="24"/>
                <w:shd w:val="clear" w:color="auto" w:fill="FEFEFE"/>
              </w:rPr>
              <w:t xml:space="preserve">МИГ </w:t>
            </w:r>
            <w:r w:rsidRPr="00AE35D9">
              <w:rPr>
                <w:sz w:val="24"/>
                <w:szCs w:val="24"/>
                <w:shd w:val="clear" w:color="auto" w:fill="FEFEFE"/>
              </w:rPr>
              <w:t>, трябва да бъдат представени на български език. Когато оригиналният документ е изготвен на чужд език, той трябва да бъде придружен с превод на български език, извършен от заклет преводач, а когато документът е официален по смисъла на Гражданския процесуален кодекс - да бъде легализиран или с апостил. Когато държавата, от която произхожда документът, е страна по Конвенцията за премахване на изискването за легализация на чуждестранни публични актове, ратифицирана със закон (обн., ДВ, бр. 47 от 2000 г.), и има договор за правна помощ</w:t>
            </w:r>
            <w:r w:rsidRPr="00AE35D9">
              <w:rPr>
                <w:sz w:val="24"/>
                <w:szCs w:val="24"/>
              </w:rPr>
              <w:t xml:space="preserve"> с </w:t>
            </w:r>
            <w:r w:rsidRPr="00AE35D9">
              <w:rPr>
                <w:sz w:val="24"/>
                <w:szCs w:val="24"/>
                <w:shd w:val="clear" w:color="auto" w:fill="FEFEFE"/>
              </w:rPr>
              <w:t>Република България, освобождаващ документите от легализация, документът трябва да е представен съгласно режима на двустранния договор.</w:t>
            </w:r>
          </w:p>
          <w:p w:rsidR="009247F5" w:rsidRPr="00AE35D9" w:rsidRDefault="009247F5" w:rsidP="004F6D46">
            <w:pPr>
              <w:rPr>
                <w:sz w:val="24"/>
                <w:szCs w:val="24"/>
                <w:shd w:val="clear" w:color="auto" w:fill="FEFEFE"/>
              </w:rPr>
            </w:pPr>
            <w:r>
              <w:rPr>
                <w:sz w:val="24"/>
                <w:szCs w:val="24"/>
                <w:shd w:val="clear" w:color="auto" w:fill="FEFEFE"/>
              </w:rPr>
              <w:t>7</w:t>
            </w:r>
            <w:r w:rsidRPr="00AE35D9">
              <w:rPr>
                <w:sz w:val="24"/>
                <w:szCs w:val="24"/>
                <w:shd w:val="clear" w:color="auto" w:fill="FEFEFE"/>
              </w:rPr>
              <w:t>. Кандидатът трябва да посочи електронен адрес, който да е асоцииран към профила му в ИСУН и не трябва да се променя в периода на кандидатстване и оценка.</w:t>
            </w:r>
          </w:p>
          <w:p w:rsidR="009247F5" w:rsidRPr="00AE35D9" w:rsidRDefault="009247F5" w:rsidP="004F6D46">
            <w:pPr>
              <w:rPr>
                <w:sz w:val="24"/>
                <w:szCs w:val="24"/>
                <w:shd w:val="clear" w:color="auto" w:fill="FEFEFE"/>
              </w:rPr>
            </w:pPr>
            <w:r>
              <w:rPr>
                <w:sz w:val="24"/>
                <w:szCs w:val="24"/>
                <w:shd w:val="clear" w:color="auto" w:fill="FEFEFE"/>
              </w:rPr>
              <w:t>8</w:t>
            </w:r>
            <w:r w:rsidRPr="00AE35D9">
              <w:rPr>
                <w:sz w:val="24"/>
                <w:szCs w:val="24"/>
                <w:shd w:val="clear" w:color="auto" w:fill="FEFEFE"/>
              </w:rPr>
              <w:t>. Кореспонденцията и уведомленията във връзка с оценката на проектното предложение се осъществяват през ИСУН чрез електронния профил на кандидата.</w:t>
            </w:r>
          </w:p>
          <w:p w:rsidR="009247F5" w:rsidRPr="00C92523" w:rsidRDefault="009247F5" w:rsidP="004F6D46">
            <w:pPr>
              <w:rPr>
                <w:sz w:val="24"/>
                <w:szCs w:val="24"/>
                <w:shd w:val="clear" w:color="auto" w:fill="FEFEFE"/>
              </w:rPr>
            </w:pPr>
            <w:r>
              <w:rPr>
                <w:sz w:val="24"/>
                <w:szCs w:val="24"/>
                <w:shd w:val="clear" w:color="auto" w:fill="FEFEFE"/>
              </w:rPr>
              <w:t>9</w:t>
            </w:r>
            <w:r w:rsidRPr="00AE35D9">
              <w:rPr>
                <w:sz w:val="24"/>
                <w:szCs w:val="24"/>
                <w:shd w:val="clear" w:color="auto" w:fill="FEFEFE"/>
              </w:rPr>
              <w:t>. За дата на получаване на кореспонденцията и уведомленията се счита датата на изпращането им чрез ИСУН. Сроковете започват да текат за кандидатите/бенефициентите от изпращането на съответната кореспонденция и уведомление от оценителната комисия в ИСУН.</w:t>
            </w:r>
            <w:r w:rsidRPr="00AE35D9">
              <w:t xml:space="preserve"> </w:t>
            </w:r>
            <w:r w:rsidRPr="00AE35D9">
              <w:rPr>
                <w:b/>
                <w:sz w:val="24"/>
                <w:szCs w:val="24"/>
                <w:shd w:val="clear" w:color="auto" w:fill="FEFEFE"/>
              </w:rPr>
              <w:t>Важно е кандидатите да разполагат винаги с достъп до имейл адреса, към който е асоцииран профила в ИСУН 2020.</w:t>
            </w:r>
          </w:p>
          <w:p w:rsidR="009247F5" w:rsidRPr="00AE35D9" w:rsidRDefault="009247F5" w:rsidP="004F6D46">
            <w:pPr>
              <w:rPr>
                <w:sz w:val="24"/>
                <w:szCs w:val="24"/>
                <w:shd w:val="clear" w:color="auto" w:fill="FEFEFE"/>
              </w:rPr>
            </w:pPr>
            <w:r w:rsidRPr="00AE35D9">
              <w:rPr>
                <w:sz w:val="24"/>
                <w:szCs w:val="24"/>
                <w:shd w:val="clear" w:color="auto" w:fill="FEFEFE"/>
              </w:rPr>
              <w:t>1</w:t>
            </w:r>
            <w:r>
              <w:rPr>
                <w:sz w:val="24"/>
                <w:szCs w:val="24"/>
                <w:shd w:val="clear" w:color="auto" w:fill="FEFEFE"/>
              </w:rPr>
              <w:t>0</w:t>
            </w:r>
            <w:r w:rsidRPr="00AE35D9">
              <w:rPr>
                <w:sz w:val="24"/>
                <w:szCs w:val="24"/>
                <w:shd w:val="clear" w:color="auto" w:fill="FEFEFE"/>
              </w:rPr>
              <w:t>. От кандидатите/бенефициентите не може да се изисква представяне на документи, когато обстоятелствата в тях са достъпни чрез публичен регистър или когато информацията или достъпът до нея се предоставя от компетентния орган на РА по служебен път.</w:t>
            </w:r>
          </w:p>
          <w:p w:rsidR="009247F5" w:rsidRPr="00AE35D9" w:rsidRDefault="009247F5" w:rsidP="004F6D46">
            <w:pPr>
              <w:rPr>
                <w:sz w:val="24"/>
                <w:szCs w:val="24"/>
                <w:shd w:val="clear" w:color="auto" w:fill="FEFEFE"/>
              </w:rPr>
            </w:pPr>
            <w:r>
              <w:rPr>
                <w:sz w:val="24"/>
                <w:szCs w:val="24"/>
                <w:shd w:val="clear" w:color="auto" w:fill="FEFEFE"/>
              </w:rPr>
              <w:t>11</w:t>
            </w:r>
            <w:r w:rsidRPr="00AE35D9">
              <w:rPr>
                <w:sz w:val="24"/>
                <w:szCs w:val="24"/>
                <w:shd w:val="clear" w:color="auto" w:fill="FEFEFE"/>
              </w:rPr>
              <w:t>. Не се изисква представяне на документи, които вече са предоставени и срокът им на валидност не е изтекъл.</w:t>
            </w:r>
          </w:p>
          <w:p w:rsidR="009247F5" w:rsidRPr="00AE35D9" w:rsidRDefault="009247F5" w:rsidP="004F6D46">
            <w:pPr>
              <w:rPr>
                <w:sz w:val="24"/>
                <w:szCs w:val="24"/>
                <w:shd w:val="clear" w:color="auto" w:fill="FEFEFE"/>
              </w:rPr>
            </w:pPr>
            <w:r>
              <w:rPr>
                <w:sz w:val="24"/>
                <w:szCs w:val="24"/>
                <w:shd w:val="clear" w:color="auto" w:fill="FEFEFE"/>
              </w:rPr>
              <w:t>12</w:t>
            </w:r>
            <w:r w:rsidRPr="00AE35D9">
              <w:rPr>
                <w:sz w:val="24"/>
                <w:szCs w:val="24"/>
                <w:shd w:val="clear" w:color="auto" w:fill="FEFEFE"/>
              </w:rPr>
              <w:t>. Проектното предложение може да бъде подадено и при липса и/или нередовност, но само когато те се отнасят за документи, които не променят качеството на проектното предложение и това изрично е отбелязано срещу съответния документ в Раздел 24</w:t>
            </w:r>
            <w:r w:rsidRPr="00AE35D9">
              <w:rPr>
                <w:sz w:val="24"/>
                <w:szCs w:val="24"/>
              </w:rPr>
              <w:t xml:space="preserve"> „</w:t>
            </w:r>
            <w:r w:rsidRPr="00AE35D9">
              <w:rPr>
                <w:sz w:val="24"/>
                <w:szCs w:val="24"/>
                <w:shd w:val="clear" w:color="auto" w:fill="FEFEFE"/>
              </w:rPr>
              <w:t>Списък на документите, които се подават на етап кандидатстване“.</w:t>
            </w:r>
          </w:p>
          <w:p w:rsidR="009247F5" w:rsidRPr="00723956" w:rsidRDefault="009247F5" w:rsidP="004F6D46">
            <w:pPr>
              <w:rPr>
                <w:sz w:val="24"/>
                <w:szCs w:val="24"/>
                <w:shd w:val="clear" w:color="auto" w:fill="FEFEFE"/>
              </w:rPr>
            </w:pPr>
            <w:r w:rsidRPr="00AE35D9">
              <w:rPr>
                <w:sz w:val="24"/>
                <w:szCs w:val="24"/>
                <w:shd w:val="clear" w:color="auto" w:fill="FEFEFE"/>
              </w:rPr>
              <w:lastRenderedPageBreak/>
              <w:t>1</w:t>
            </w:r>
            <w:r>
              <w:rPr>
                <w:sz w:val="24"/>
                <w:szCs w:val="24"/>
                <w:shd w:val="clear" w:color="auto" w:fill="FEFEFE"/>
              </w:rPr>
              <w:t>3</w:t>
            </w:r>
            <w:r w:rsidRPr="00AE35D9">
              <w:rPr>
                <w:sz w:val="24"/>
                <w:szCs w:val="24"/>
                <w:shd w:val="clear" w:color="auto" w:fill="FEFEFE"/>
              </w:rPr>
              <w:t xml:space="preserve">. Допълнителна </w:t>
            </w:r>
            <w:r w:rsidRPr="00AE35D9">
              <w:rPr>
                <w:sz w:val="24"/>
                <w:szCs w:val="24"/>
              </w:rPr>
              <w:t>пояснителна информация или документ от кандидатите</w:t>
            </w:r>
            <w:r w:rsidRPr="00AE35D9" w:rsidDel="007C2F71">
              <w:rPr>
                <w:sz w:val="24"/>
                <w:szCs w:val="24"/>
              </w:rPr>
              <w:t xml:space="preserve"> </w:t>
            </w:r>
            <w:r w:rsidRPr="00AE35D9">
              <w:rPr>
                <w:sz w:val="24"/>
                <w:szCs w:val="24"/>
              </w:rPr>
              <w:t>относно декларираните обстоятелства и представените документи</w:t>
            </w:r>
            <w:r w:rsidRPr="00AE35D9">
              <w:rPr>
                <w:sz w:val="24"/>
                <w:szCs w:val="24"/>
                <w:shd w:val="clear" w:color="auto" w:fill="FEFEFE"/>
              </w:rPr>
              <w:t xml:space="preserve"> може да бъде предоставена само по искане на оценителната комисия.</w:t>
            </w:r>
          </w:p>
          <w:p w:rsidR="009247F5" w:rsidRPr="005373F2" w:rsidRDefault="009247F5" w:rsidP="004F6D46">
            <w:pPr>
              <w:rPr>
                <w:b/>
                <w:color w:val="FF0000"/>
                <w:sz w:val="24"/>
                <w:szCs w:val="24"/>
                <w:shd w:val="clear" w:color="auto" w:fill="FEFEFE"/>
                <w:lang w:val="ru-RU"/>
              </w:rPr>
            </w:pPr>
            <w:r w:rsidRPr="005373F2">
              <w:rPr>
                <w:sz w:val="24"/>
                <w:szCs w:val="24"/>
                <w:shd w:val="clear" w:color="auto" w:fill="FEFEFE"/>
              </w:rPr>
              <w:t>1</w:t>
            </w:r>
            <w:r w:rsidR="00460A23" w:rsidRPr="005373F2">
              <w:rPr>
                <w:sz w:val="24"/>
                <w:szCs w:val="24"/>
                <w:shd w:val="clear" w:color="auto" w:fill="FEFEFE"/>
              </w:rPr>
              <w:t>4</w:t>
            </w:r>
            <w:r w:rsidRPr="005373F2">
              <w:rPr>
                <w:sz w:val="24"/>
                <w:szCs w:val="24"/>
                <w:shd w:val="clear" w:color="auto" w:fill="FEFEFE"/>
              </w:rPr>
              <w:t>.</w:t>
            </w:r>
            <w:r w:rsidRPr="00AE35D9">
              <w:rPr>
                <w:b/>
                <w:sz w:val="24"/>
                <w:szCs w:val="24"/>
                <w:shd w:val="clear" w:color="auto" w:fill="FEFEFE"/>
              </w:rPr>
              <w:t xml:space="preserve"> </w:t>
            </w:r>
            <w:r w:rsidRPr="00E92614">
              <w:rPr>
                <w:sz w:val="24"/>
                <w:szCs w:val="24"/>
                <w:shd w:val="clear" w:color="auto" w:fill="FEFEFE"/>
              </w:rPr>
              <w:t>Всеки кандидат може да подаде искане за разяснения по обявената процедура за подбор на проектни предложения в срок до 3 седмици преди изтичане срока на кандидатстване.</w:t>
            </w:r>
          </w:p>
          <w:p w:rsidR="009247F5" w:rsidRPr="00E92614" w:rsidRDefault="009247F5" w:rsidP="004F6D46">
            <w:pPr>
              <w:rPr>
                <w:sz w:val="24"/>
                <w:szCs w:val="24"/>
                <w:shd w:val="clear" w:color="auto" w:fill="FEFEFE"/>
              </w:rPr>
            </w:pPr>
            <w:r w:rsidRPr="00E92614">
              <w:rPr>
                <w:sz w:val="24"/>
                <w:szCs w:val="24"/>
                <w:shd w:val="clear" w:color="auto" w:fill="FEFEFE"/>
              </w:rPr>
              <w:t>a) Поясненията по подадени искания се утвърждават от Председателя на УС на МИГ Чирпан.</w:t>
            </w:r>
          </w:p>
          <w:p w:rsidR="009247F5" w:rsidRPr="00E92614" w:rsidRDefault="009247F5" w:rsidP="004F6D46">
            <w:pPr>
              <w:rPr>
                <w:sz w:val="24"/>
                <w:szCs w:val="24"/>
                <w:shd w:val="clear" w:color="auto" w:fill="FEFEFE"/>
              </w:rPr>
            </w:pPr>
            <w:r w:rsidRPr="00E92614">
              <w:rPr>
                <w:sz w:val="24"/>
                <w:szCs w:val="24"/>
                <w:shd w:val="clear" w:color="auto" w:fill="FEFEFE"/>
              </w:rPr>
              <w:t>(6) Разясненията са :</w:t>
            </w:r>
          </w:p>
          <w:p w:rsidR="009247F5" w:rsidRPr="00E92614" w:rsidRDefault="009247F5" w:rsidP="004F6D46">
            <w:pPr>
              <w:rPr>
                <w:sz w:val="24"/>
                <w:szCs w:val="24"/>
                <w:shd w:val="clear" w:color="auto" w:fill="FEFEFE"/>
              </w:rPr>
            </w:pPr>
            <w:r w:rsidRPr="00E92614">
              <w:rPr>
                <w:sz w:val="24"/>
                <w:szCs w:val="24"/>
                <w:shd w:val="clear" w:color="auto" w:fill="FEFEFE"/>
              </w:rPr>
              <w:t>- по отношение на условията на кандидатстване;</w:t>
            </w:r>
          </w:p>
          <w:p w:rsidR="009247F5" w:rsidRPr="00E92614" w:rsidRDefault="009247F5" w:rsidP="004F6D46">
            <w:pPr>
              <w:rPr>
                <w:sz w:val="24"/>
                <w:szCs w:val="24"/>
                <w:shd w:val="clear" w:color="auto" w:fill="FEFEFE"/>
              </w:rPr>
            </w:pPr>
            <w:r w:rsidRPr="00E92614">
              <w:rPr>
                <w:sz w:val="24"/>
                <w:szCs w:val="24"/>
                <w:shd w:val="clear" w:color="auto" w:fill="FEFEFE"/>
              </w:rPr>
              <w:t>- не съдържат становище относно качеството на проектното предложение и са</w:t>
            </w:r>
          </w:p>
          <w:p w:rsidR="009247F5" w:rsidRPr="00E92614" w:rsidRDefault="009247F5" w:rsidP="004F6D46">
            <w:pPr>
              <w:rPr>
                <w:sz w:val="24"/>
                <w:szCs w:val="24"/>
                <w:shd w:val="clear" w:color="auto" w:fill="FEFEFE"/>
              </w:rPr>
            </w:pPr>
            <w:r w:rsidRPr="00E92614">
              <w:rPr>
                <w:sz w:val="24"/>
                <w:szCs w:val="24"/>
                <w:shd w:val="clear" w:color="auto" w:fill="FEFEFE"/>
              </w:rPr>
              <w:t>задължителни за всички кандидати;</w:t>
            </w:r>
          </w:p>
          <w:p w:rsidR="009247F5" w:rsidRPr="00E92614" w:rsidRDefault="009247F5" w:rsidP="004F6D46">
            <w:pPr>
              <w:rPr>
                <w:sz w:val="24"/>
                <w:szCs w:val="24"/>
                <w:shd w:val="clear" w:color="auto" w:fill="FEFEFE"/>
              </w:rPr>
            </w:pPr>
            <w:r w:rsidRPr="00E92614">
              <w:rPr>
                <w:sz w:val="24"/>
                <w:szCs w:val="24"/>
                <w:shd w:val="clear" w:color="auto" w:fill="FEFEFE"/>
              </w:rPr>
              <w:t>- дадени са в срок до две седмици преди изтичане срока за кандидатстване.</w:t>
            </w:r>
          </w:p>
          <w:p w:rsidR="009247F5" w:rsidRPr="00014046" w:rsidRDefault="009247F5" w:rsidP="004F6D46">
            <w:pPr>
              <w:rPr>
                <w:lang w:val="ru-RU"/>
              </w:rPr>
            </w:pPr>
          </w:p>
        </w:tc>
      </w:tr>
    </w:tbl>
    <w:p w:rsidR="009247F5" w:rsidRPr="009247F5" w:rsidRDefault="009247F5" w:rsidP="009247F5"/>
    <w:p w:rsidR="00F2672E" w:rsidRDefault="00A94C38" w:rsidP="00A94C38">
      <w:pPr>
        <w:pStyle w:val="1"/>
        <w:numPr>
          <w:ilvl w:val="0"/>
          <w:numId w:val="0"/>
        </w:numPr>
        <w:rPr>
          <w:rFonts w:ascii="Times New Roman" w:hAnsi="Times New Roman"/>
          <w:color w:val="auto"/>
          <w:sz w:val="24"/>
          <w:szCs w:val="24"/>
        </w:rPr>
      </w:pPr>
      <w:bookmarkStart w:id="41" w:name="_Toc479577173"/>
      <w:bookmarkStart w:id="42" w:name="_Toc507597101"/>
      <w:bookmarkEnd w:id="39"/>
      <w:bookmarkEnd w:id="40"/>
      <w:r>
        <w:rPr>
          <w:rFonts w:ascii="Times New Roman" w:hAnsi="Times New Roman"/>
          <w:color w:val="auto"/>
          <w:sz w:val="24"/>
          <w:szCs w:val="24"/>
        </w:rPr>
        <w:t>24.</w:t>
      </w:r>
      <w:r w:rsidR="00F2672E" w:rsidRPr="002D2FF4">
        <w:rPr>
          <w:rFonts w:ascii="Times New Roman" w:hAnsi="Times New Roman"/>
          <w:color w:val="auto"/>
          <w:sz w:val="24"/>
          <w:szCs w:val="24"/>
        </w:rPr>
        <w:t>Списък на документите, които се подават на етап кандидатстване :</w:t>
      </w:r>
      <w:bookmarkEnd w:id="41"/>
      <w:bookmarkEnd w:id="42"/>
    </w:p>
    <w:tbl>
      <w:tblPr>
        <w:tblStyle w:val="a3"/>
        <w:tblW w:w="10065" w:type="dxa"/>
        <w:tblInd w:w="-318" w:type="dxa"/>
        <w:tblLook w:val="04A0" w:firstRow="1" w:lastRow="0" w:firstColumn="1" w:lastColumn="0" w:noHBand="0" w:noVBand="1"/>
      </w:tblPr>
      <w:tblGrid>
        <w:gridCol w:w="10065"/>
      </w:tblGrid>
      <w:tr w:rsidR="009247F5" w:rsidRPr="007F1361" w:rsidTr="005D530C">
        <w:tc>
          <w:tcPr>
            <w:tcW w:w="10065" w:type="dxa"/>
          </w:tcPr>
          <w:p w:rsidR="009247F5" w:rsidRPr="00F26E67" w:rsidRDefault="009247F5" w:rsidP="00017554">
            <w:pPr>
              <w:rPr>
                <w:b/>
                <w:sz w:val="24"/>
                <w:szCs w:val="24"/>
                <w:shd w:val="clear" w:color="auto" w:fill="FEFEFE"/>
              </w:rPr>
            </w:pPr>
            <w:r w:rsidRPr="00F26E67">
              <w:rPr>
                <w:b/>
                <w:sz w:val="24"/>
                <w:szCs w:val="24"/>
                <w:shd w:val="clear" w:color="auto" w:fill="FEFEFE"/>
                <w:lang w:val="en-US"/>
              </w:rPr>
              <w:t>I</w:t>
            </w:r>
            <w:r w:rsidRPr="00F26E67">
              <w:rPr>
                <w:b/>
                <w:sz w:val="24"/>
                <w:szCs w:val="24"/>
                <w:shd w:val="clear" w:color="auto" w:fill="FEFEFE"/>
              </w:rPr>
              <w:t>.Общи документи</w:t>
            </w:r>
          </w:p>
          <w:p w:rsidR="009247F5" w:rsidRPr="00F26E67" w:rsidRDefault="00B50610" w:rsidP="009D1ADF">
            <w:pPr>
              <w:pStyle w:val="a4"/>
              <w:numPr>
                <w:ilvl w:val="0"/>
                <w:numId w:val="25"/>
              </w:numPr>
              <w:jc w:val="both"/>
              <w:rPr>
                <w:b/>
                <w:i/>
                <w:sz w:val="24"/>
                <w:szCs w:val="24"/>
                <w:lang w:val="ru-RU"/>
              </w:rPr>
            </w:pPr>
            <w:r w:rsidRPr="00F26E67">
              <w:rPr>
                <w:sz w:val="24"/>
                <w:szCs w:val="24"/>
              </w:rPr>
              <w:t>Таблица за допустими инвестиции , подписан</w:t>
            </w:r>
            <w:r w:rsidR="00F932B4" w:rsidRPr="00F26E67">
              <w:rPr>
                <w:sz w:val="24"/>
                <w:szCs w:val="24"/>
                <w:lang w:val="en-US"/>
              </w:rPr>
              <w:t>a</w:t>
            </w:r>
            <w:r w:rsidRPr="00F26E67">
              <w:rPr>
                <w:sz w:val="24"/>
                <w:szCs w:val="24"/>
              </w:rPr>
              <w:t xml:space="preserve"> и сканиран</w:t>
            </w:r>
            <w:r w:rsidR="00F932B4" w:rsidRPr="00F26E67">
              <w:rPr>
                <w:sz w:val="24"/>
                <w:szCs w:val="24"/>
                <w:lang w:val="en-US"/>
              </w:rPr>
              <w:t>a</w:t>
            </w:r>
            <w:r w:rsidRPr="00F26E67">
              <w:rPr>
                <w:sz w:val="24"/>
                <w:szCs w:val="24"/>
              </w:rPr>
              <w:t xml:space="preserve">, </w:t>
            </w:r>
            <w:r w:rsidR="009D1ADF" w:rsidRPr="00F26E67">
              <w:rPr>
                <w:i/>
                <w:sz w:val="24"/>
                <w:szCs w:val="24"/>
              </w:rPr>
              <w:t>Приложение № 10</w:t>
            </w:r>
            <w:r w:rsidR="00886535" w:rsidRPr="00F26E67">
              <w:rPr>
                <w:i/>
                <w:sz w:val="24"/>
                <w:szCs w:val="24"/>
              </w:rPr>
              <w:t xml:space="preserve"> </w:t>
            </w:r>
            <w:r w:rsidR="00EE42BE" w:rsidRPr="00F26E67">
              <w:rPr>
                <w:i/>
                <w:sz w:val="24"/>
                <w:szCs w:val="24"/>
              </w:rPr>
              <w:t>от  Документи за попълване</w:t>
            </w:r>
            <w:r w:rsidRPr="00F26E67">
              <w:rPr>
                <w:i/>
                <w:sz w:val="24"/>
                <w:szCs w:val="24"/>
              </w:rPr>
              <w:t xml:space="preserve"> </w:t>
            </w:r>
            <w:r w:rsidR="00EE42BE" w:rsidRPr="00F26E67">
              <w:rPr>
                <w:i/>
                <w:sz w:val="24"/>
                <w:szCs w:val="24"/>
              </w:rPr>
              <w:t>към</w:t>
            </w:r>
            <w:r w:rsidRPr="00F26E67">
              <w:rPr>
                <w:i/>
                <w:sz w:val="24"/>
                <w:szCs w:val="24"/>
              </w:rPr>
              <w:t xml:space="preserve"> Условия за кандидатстване.</w:t>
            </w:r>
            <w:r w:rsidR="00F932B4" w:rsidRPr="00F26E67">
              <w:rPr>
                <w:b/>
                <w:i/>
              </w:rPr>
              <w:t xml:space="preserve"> </w:t>
            </w:r>
            <w:r w:rsidR="009D1ADF" w:rsidRPr="00F26E67">
              <w:rPr>
                <w:b/>
                <w:i/>
                <w:sz w:val="24"/>
                <w:szCs w:val="24"/>
              </w:rPr>
              <w:t>Представя се във формат .pdf  .jpg,  , както и във формат .</w:t>
            </w:r>
            <w:r w:rsidR="00F932B4" w:rsidRPr="00F26E67">
              <w:rPr>
                <w:b/>
                <w:i/>
                <w:sz w:val="24"/>
                <w:szCs w:val="24"/>
              </w:rPr>
              <w:t xml:space="preserve">xls или .xlsx; </w:t>
            </w:r>
          </w:p>
          <w:p w:rsidR="007838F1" w:rsidRPr="00F26E67" w:rsidRDefault="007838F1" w:rsidP="009D1ADF">
            <w:pPr>
              <w:pStyle w:val="a4"/>
              <w:numPr>
                <w:ilvl w:val="0"/>
                <w:numId w:val="25"/>
              </w:numPr>
              <w:jc w:val="both"/>
              <w:rPr>
                <w:b/>
                <w:i/>
                <w:sz w:val="24"/>
                <w:szCs w:val="24"/>
                <w:lang w:val="ru-RU"/>
              </w:rPr>
            </w:pPr>
            <w:r w:rsidRPr="00F26E67">
              <w:rPr>
                <w:sz w:val="24"/>
                <w:szCs w:val="24"/>
                <w:shd w:val="clear" w:color="auto" w:fill="FEFEFE"/>
                <w:lang w:val="ru-RU"/>
              </w:rPr>
              <w:t xml:space="preserve">Нотариално заверено изрично пълномощно, в случай че документите не се подават лично от кандидата, а за кандидат - община - заповед на кмета. </w:t>
            </w:r>
            <w:r w:rsidR="009D1ADF" w:rsidRPr="00F26E67">
              <w:rPr>
                <w:b/>
                <w:i/>
                <w:sz w:val="24"/>
                <w:szCs w:val="24"/>
                <w:shd w:val="clear" w:color="auto" w:fill="FEFEFE"/>
              </w:rPr>
              <w:t xml:space="preserve">Представя се във формат .pdf </w:t>
            </w:r>
            <w:r w:rsidR="00A90CC9" w:rsidRPr="00F26E67">
              <w:rPr>
                <w:b/>
                <w:i/>
                <w:sz w:val="24"/>
                <w:szCs w:val="24"/>
                <w:shd w:val="clear" w:color="auto" w:fill="FEFEFE"/>
              </w:rPr>
              <w:t xml:space="preserve"> или .jpg ;</w:t>
            </w:r>
          </w:p>
          <w:p w:rsidR="007838F1" w:rsidRPr="00F26E67" w:rsidRDefault="007838F1" w:rsidP="009D1ADF">
            <w:pPr>
              <w:pStyle w:val="a4"/>
              <w:numPr>
                <w:ilvl w:val="0"/>
                <w:numId w:val="25"/>
              </w:numPr>
              <w:jc w:val="both"/>
              <w:rPr>
                <w:b/>
                <w:i/>
                <w:sz w:val="24"/>
                <w:szCs w:val="24"/>
                <w:lang w:val="ru-RU"/>
              </w:rPr>
            </w:pPr>
            <w:r w:rsidRPr="00F26E67">
              <w:rPr>
                <w:sz w:val="24"/>
                <w:szCs w:val="24"/>
                <w:shd w:val="clear" w:color="auto" w:fill="FEFEFE"/>
                <w:lang w:val="ru-RU"/>
              </w:rPr>
              <w:t>Учредителен акт или устав,</w:t>
            </w:r>
            <w:r w:rsidR="00A945D2" w:rsidRPr="00F26E67">
              <w:rPr>
                <w:sz w:val="24"/>
                <w:szCs w:val="24"/>
                <w:shd w:val="clear" w:color="auto" w:fill="FEFEFE"/>
                <w:lang w:val="ru-RU"/>
              </w:rPr>
              <w:t>или дружествен договор,</w:t>
            </w:r>
            <w:r w:rsidRPr="00F26E67">
              <w:rPr>
                <w:sz w:val="24"/>
                <w:szCs w:val="24"/>
                <w:shd w:val="clear" w:color="auto" w:fill="FEFEFE"/>
                <w:lang w:val="ru-RU"/>
              </w:rPr>
              <w:t xml:space="preserve"> когато кандидат/получател е лице, регистрирано по Закона за юридическите лица с нестопанска цел или по Закона за народните читалища; </w:t>
            </w:r>
            <w:r w:rsidR="009D483F" w:rsidRPr="00F26E67">
              <w:rPr>
                <w:sz w:val="24"/>
                <w:szCs w:val="24"/>
                <w:shd w:val="clear" w:color="auto" w:fill="FEFEFE"/>
                <w:lang w:val="ru-RU"/>
              </w:rPr>
              <w:t>(</w:t>
            </w:r>
            <w:r w:rsidR="000432AE" w:rsidRPr="00F26E67">
              <w:rPr>
                <w:sz w:val="24"/>
                <w:szCs w:val="24"/>
                <w:shd w:val="clear" w:color="auto" w:fill="FEFEFE"/>
                <w:lang w:val="ru-RU"/>
              </w:rPr>
              <w:t xml:space="preserve">не се изисква за кандидати, вписани в Търговския регистър и регистъра на ЮЛНЦ). </w:t>
            </w:r>
            <w:r w:rsidR="00D34375" w:rsidRPr="00F26E67">
              <w:rPr>
                <w:b/>
                <w:i/>
                <w:sz w:val="24"/>
                <w:szCs w:val="24"/>
                <w:shd w:val="clear" w:color="auto" w:fill="FEFEFE"/>
              </w:rPr>
              <w:t>Представя се във формат .pdf, или .jpg ;</w:t>
            </w:r>
          </w:p>
          <w:p w:rsidR="007838F1" w:rsidRPr="00F26E67" w:rsidRDefault="007838F1" w:rsidP="009D1ADF">
            <w:pPr>
              <w:pStyle w:val="a4"/>
              <w:numPr>
                <w:ilvl w:val="0"/>
                <w:numId w:val="25"/>
              </w:numPr>
              <w:jc w:val="both"/>
              <w:rPr>
                <w:b/>
                <w:i/>
                <w:sz w:val="24"/>
                <w:szCs w:val="24"/>
                <w:lang w:val="ru-RU"/>
              </w:rPr>
            </w:pPr>
            <w:r w:rsidRPr="00F26E67">
              <w:rPr>
                <w:sz w:val="24"/>
                <w:szCs w:val="24"/>
              </w:rPr>
              <w:t>Свидетелство за съдимост от</w:t>
            </w:r>
            <w:r w:rsidR="00047C41" w:rsidRPr="00F26E67">
              <w:rPr>
                <w:sz w:val="24"/>
                <w:szCs w:val="24"/>
              </w:rPr>
              <w:t xml:space="preserve"> </w:t>
            </w:r>
            <w:r w:rsidRPr="00F26E67">
              <w:rPr>
                <w:sz w:val="24"/>
                <w:szCs w:val="24"/>
              </w:rPr>
              <w:t xml:space="preserve">представляващия/те кандидата; </w:t>
            </w:r>
            <w:r w:rsidR="00404268" w:rsidRPr="00F26E67">
              <w:rPr>
                <w:sz w:val="24"/>
                <w:szCs w:val="24"/>
              </w:rPr>
              <w:t xml:space="preserve">когато кандидат е община от кмета, а </w:t>
            </w:r>
            <w:r w:rsidRPr="00F26E67">
              <w:rPr>
                <w:sz w:val="24"/>
                <w:szCs w:val="24"/>
              </w:rPr>
              <w:t>когато кандидат е ЮЛНЦ, свидетелство за съдимост се предоставя и от членовете на колективния им управителен орган, а когато член на колективния управителен орган е юридическо лице, свидетелство за съдимост се представя от неговия представител по закон и/или пълномощие, както и временно изпълняващ такава, както и от лицата с правомощия за вземане на решения или контрол по отношение на кандидата - ЮЛНЦ, издадено не по-късно от 6 мес</w:t>
            </w:r>
            <w:r w:rsidR="009D1ADF" w:rsidRPr="00F26E67">
              <w:rPr>
                <w:sz w:val="24"/>
                <w:szCs w:val="24"/>
              </w:rPr>
              <w:t xml:space="preserve">еца преди представянето му. </w:t>
            </w:r>
            <w:r w:rsidR="00AC6E68" w:rsidRPr="00F26E67">
              <w:rPr>
                <w:b/>
                <w:i/>
                <w:sz w:val="24"/>
                <w:szCs w:val="24"/>
              </w:rPr>
              <w:t>Представя се във формат .pdf, или .jpg ;</w:t>
            </w:r>
          </w:p>
          <w:p w:rsidR="009247F5" w:rsidRPr="00F26E67" w:rsidRDefault="009C6624" w:rsidP="009D1ADF">
            <w:pPr>
              <w:pStyle w:val="a4"/>
              <w:numPr>
                <w:ilvl w:val="0"/>
                <w:numId w:val="25"/>
              </w:numPr>
              <w:jc w:val="both"/>
              <w:rPr>
                <w:b/>
                <w:i/>
                <w:sz w:val="24"/>
                <w:szCs w:val="24"/>
                <w:lang w:val="ru-RU"/>
              </w:rPr>
            </w:pPr>
            <w:r w:rsidRPr="00F26E67">
              <w:rPr>
                <w:sz w:val="24"/>
                <w:szCs w:val="24"/>
              </w:rPr>
              <w:t xml:space="preserve">Декларация за нередности от представляващия/те кандидата; </w:t>
            </w:r>
            <w:r w:rsidR="0063528F" w:rsidRPr="00F26E67">
              <w:rPr>
                <w:sz w:val="24"/>
                <w:szCs w:val="24"/>
              </w:rPr>
              <w:t xml:space="preserve">когато кандидат е община от кмета, а </w:t>
            </w:r>
            <w:r w:rsidRPr="00F26E67">
              <w:rPr>
                <w:sz w:val="24"/>
                <w:szCs w:val="24"/>
              </w:rPr>
              <w:t>когато кандидат е ЮЛНЦ, декларация се представя и от членовете на колективния му управителен орган, а когато член на колективния управителен орган е юридическо лице, декларация се представя от техния представител по закон и/или пълномощие, както и временно изпълняващ такава, както и от лицата с правомощия за вземане на решения или контрол по отношение на кандидата с подпис/и, печат и сканирана</w:t>
            </w:r>
            <w:r w:rsidR="00E415B6" w:rsidRPr="00F26E67">
              <w:rPr>
                <w:sz w:val="24"/>
                <w:szCs w:val="24"/>
              </w:rPr>
              <w:t>,</w:t>
            </w:r>
            <w:r w:rsidR="009247F5" w:rsidRPr="00F26E67">
              <w:rPr>
                <w:sz w:val="24"/>
                <w:szCs w:val="24"/>
                <w:lang w:val="ru-RU"/>
              </w:rPr>
              <w:t xml:space="preserve"> </w:t>
            </w:r>
            <w:r w:rsidR="009247F5" w:rsidRPr="00F26E67">
              <w:rPr>
                <w:i/>
                <w:sz w:val="24"/>
                <w:szCs w:val="24"/>
              </w:rPr>
              <w:t xml:space="preserve">Приложение № </w:t>
            </w:r>
            <w:r w:rsidR="00386048">
              <w:rPr>
                <w:i/>
                <w:sz w:val="24"/>
                <w:szCs w:val="24"/>
              </w:rPr>
              <w:t>2</w:t>
            </w:r>
            <w:r w:rsidR="000C7072" w:rsidRPr="00F26E67">
              <w:t xml:space="preserve"> </w:t>
            </w:r>
            <w:r w:rsidR="009D1ADF" w:rsidRPr="00F26E67">
              <w:rPr>
                <w:i/>
                <w:sz w:val="24"/>
                <w:szCs w:val="24"/>
              </w:rPr>
              <w:t>от  Документи за попълване</w:t>
            </w:r>
            <w:r w:rsidR="000C7072" w:rsidRPr="00F26E67">
              <w:rPr>
                <w:i/>
                <w:sz w:val="24"/>
                <w:szCs w:val="24"/>
              </w:rPr>
              <w:t xml:space="preserve"> </w:t>
            </w:r>
            <w:r w:rsidR="009D1ADF" w:rsidRPr="00F26E67">
              <w:rPr>
                <w:i/>
                <w:sz w:val="24"/>
                <w:szCs w:val="24"/>
              </w:rPr>
              <w:t>към</w:t>
            </w:r>
            <w:r w:rsidR="000C7072" w:rsidRPr="00F26E67">
              <w:rPr>
                <w:i/>
                <w:sz w:val="24"/>
                <w:szCs w:val="24"/>
              </w:rPr>
              <w:t xml:space="preserve"> Условия за кандидатстване.</w:t>
            </w:r>
            <w:r w:rsidR="003D6562" w:rsidRPr="00F26E67">
              <w:rPr>
                <w:b/>
                <w:i/>
              </w:rPr>
              <w:t xml:space="preserve"> </w:t>
            </w:r>
            <w:r w:rsidR="003D6562" w:rsidRPr="00F26E67">
              <w:rPr>
                <w:b/>
                <w:i/>
                <w:sz w:val="24"/>
                <w:szCs w:val="24"/>
              </w:rPr>
              <w:t>Представя се във формат .pdf, или .jpg ;</w:t>
            </w:r>
          </w:p>
          <w:p w:rsidR="009247F5" w:rsidRPr="00F26E67" w:rsidRDefault="00407E8A" w:rsidP="009D1ADF">
            <w:pPr>
              <w:pStyle w:val="a4"/>
              <w:numPr>
                <w:ilvl w:val="0"/>
                <w:numId w:val="25"/>
              </w:numPr>
              <w:jc w:val="both"/>
              <w:rPr>
                <w:b/>
                <w:i/>
                <w:sz w:val="24"/>
                <w:szCs w:val="24"/>
                <w:lang w:val="ru-RU"/>
              </w:rPr>
            </w:pPr>
            <w:r w:rsidRPr="00F26E67">
              <w:rPr>
                <w:sz w:val="24"/>
                <w:szCs w:val="24"/>
              </w:rPr>
              <w:t>Декларация за липса на основания за отстраняване</w:t>
            </w:r>
            <w:r w:rsidR="005D53C7" w:rsidRPr="00F26E67">
              <w:rPr>
                <w:sz w:val="24"/>
                <w:szCs w:val="24"/>
              </w:rPr>
              <w:t xml:space="preserve"> </w:t>
            </w:r>
            <w:r w:rsidR="00A1380A" w:rsidRPr="00F26E67">
              <w:rPr>
                <w:sz w:val="24"/>
                <w:szCs w:val="24"/>
              </w:rPr>
              <w:t>от представляващия/те кандидата;</w:t>
            </w:r>
            <w:r w:rsidR="001000D8" w:rsidRPr="00F26E67">
              <w:t xml:space="preserve"> </w:t>
            </w:r>
            <w:r w:rsidR="001000D8" w:rsidRPr="00F26E67">
              <w:rPr>
                <w:sz w:val="24"/>
                <w:szCs w:val="24"/>
              </w:rPr>
              <w:lastRenderedPageBreak/>
              <w:t xml:space="preserve">когато кандидат е община от кмета,а </w:t>
            </w:r>
            <w:r w:rsidR="00A1380A" w:rsidRPr="00F26E67">
              <w:rPr>
                <w:sz w:val="24"/>
                <w:szCs w:val="24"/>
              </w:rPr>
              <w:t>когато кандидат е ЮЛНЦ, декларация се представя и от членовете на колективния му управителен орган, а когато член на колективния управителен орган е юридическо лице, декларация се представя от техния представител по закон и/или пълномощие, както и временно изпълняващ такава, както и от лицата с правомощия за вземане на решения или контрол по отношение на кандидата с подпис/и, печат и сканирана</w:t>
            </w:r>
            <w:r w:rsidR="00223725" w:rsidRPr="00F26E67">
              <w:rPr>
                <w:sz w:val="24"/>
                <w:szCs w:val="24"/>
                <w:lang w:val="ru-RU"/>
              </w:rPr>
              <w:t>.</w:t>
            </w:r>
            <w:r w:rsidR="009D1ADF" w:rsidRPr="00F26E67">
              <w:rPr>
                <w:sz w:val="24"/>
                <w:szCs w:val="24"/>
                <w:lang w:val="ru-RU"/>
              </w:rPr>
              <w:t xml:space="preserve"> </w:t>
            </w:r>
            <w:r w:rsidR="009247F5" w:rsidRPr="00F26E67">
              <w:rPr>
                <w:i/>
                <w:sz w:val="24"/>
                <w:szCs w:val="24"/>
              </w:rPr>
              <w:t xml:space="preserve">Приложение № </w:t>
            </w:r>
            <w:r w:rsidR="007E20B7" w:rsidRPr="00F26E67">
              <w:rPr>
                <w:i/>
                <w:sz w:val="24"/>
                <w:szCs w:val="24"/>
              </w:rPr>
              <w:t>5</w:t>
            </w:r>
            <w:r w:rsidR="009247F5" w:rsidRPr="00F26E67">
              <w:rPr>
                <w:i/>
                <w:sz w:val="24"/>
                <w:szCs w:val="24"/>
              </w:rPr>
              <w:t xml:space="preserve"> </w:t>
            </w:r>
            <w:r w:rsidR="004B7403" w:rsidRPr="00F26E67">
              <w:rPr>
                <w:sz w:val="24"/>
                <w:szCs w:val="24"/>
              </w:rPr>
              <w:t>от</w:t>
            </w:r>
            <w:r w:rsidR="004E3782" w:rsidRPr="00F26E67">
              <w:rPr>
                <w:i/>
                <w:sz w:val="24"/>
                <w:szCs w:val="24"/>
              </w:rPr>
              <w:t xml:space="preserve"> Документи за попълван</w:t>
            </w:r>
            <w:r w:rsidR="009D1ADF" w:rsidRPr="00F26E67">
              <w:rPr>
                <w:i/>
                <w:sz w:val="24"/>
                <w:szCs w:val="24"/>
              </w:rPr>
              <w:t>е</w:t>
            </w:r>
            <w:r w:rsidR="008D377D" w:rsidRPr="00F26E67">
              <w:rPr>
                <w:i/>
                <w:sz w:val="24"/>
                <w:szCs w:val="24"/>
              </w:rPr>
              <w:t xml:space="preserve"> </w:t>
            </w:r>
            <w:r w:rsidR="009D1ADF" w:rsidRPr="00F26E67">
              <w:rPr>
                <w:i/>
                <w:sz w:val="24"/>
                <w:szCs w:val="24"/>
              </w:rPr>
              <w:t>към</w:t>
            </w:r>
            <w:r w:rsidR="008D377D" w:rsidRPr="00F26E67">
              <w:rPr>
                <w:i/>
                <w:sz w:val="24"/>
                <w:szCs w:val="24"/>
              </w:rPr>
              <w:t xml:space="preserve"> Условия за кандидатстване</w:t>
            </w:r>
            <w:r w:rsidR="00223725" w:rsidRPr="00F26E67">
              <w:rPr>
                <w:b/>
                <w:i/>
              </w:rPr>
              <w:t xml:space="preserve"> </w:t>
            </w:r>
            <w:r w:rsidR="00223725" w:rsidRPr="00F26E67">
              <w:rPr>
                <w:b/>
                <w:i/>
                <w:lang w:val="ru-RU"/>
              </w:rPr>
              <w:t>.</w:t>
            </w:r>
            <w:r w:rsidR="009D1ADF" w:rsidRPr="00F26E67">
              <w:rPr>
                <w:b/>
                <w:i/>
                <w:lang w:val="ru-RU"/>
              </w:rPr>
              <w:t xml:space="preserve"> </w:t>
            </w:r>
            <w:r w:rsidR="00223725" w:rsidRPr="00F26E67">
              <w:rPr>
                <w:b/>
                <w:i/>
                <w:sz w:val="24"/>
                <w:szCs w:val="24"/>
              </w:rPr>
              <w:t>Представя с</w:t>
            </w:r>
            <w:r w:rsidR="009D1ADF" w:rsidRPr="00F26E67">
              <w:rPr>
                <w:b/>
                <w:i/>
                <w:sz w:val="24"/>
                <w:szCs w:val="24"/>
              </w:rPr>
              <w:t xml:space="preserve">е във формат .pdf </w:t>
            </w:r>
            <w:r w:rsidR="00223725" w:rsidRPr="00F26E67">
              <w:rPr>
                <w:b/>
                <w:i/>
                <w:sz w:val="24"/>
                <w:szCs w:val="24"/>
              </w:rPr>
              <w:t xml:space="preserve"> или .jpg ;</w:t>
            </w:r>
          </w:p>
          <w:p w:rsidR="007838F1" w:rsidRPr="00F26E67" w:rsidRDefault="00A945D2" w:rsidP="009D1ADF">
            <w:pPr>
              <w:pStyle w:val="a4"/>
              <w:numPr>
                <w:ilvl w:val="0"/>
                <w:numId w:val="25"/>
              </w:numPr>
              <w:jc w:val="both"/>
              <w:rPr>
                <w:b/>
                <w:i/>
                <w:sz w:val="24"/>
                <w:szCs w:val="24"/>
                <w:lang w:val="ru-RU"/>
              </w:rPr>
            </w:pPr>
            <w:r w:rsidRPr="00F26E67">
              <w:rPr>
                <w:sz w:val="24"/>
                <w:szCs w:val="24"/>
                <w:shd w:val="clear" w:color="auto" w:fill="FEFEFE"/>
              </w:rPr>
              <w:t>Декларация съгласие и информираност за обработване на лични данни</w:t>
            </w:r>
            <w:r w:rsidRPr="00F26E67">
              <w:t xml:space="preserve"> </w:t>
            </w:r>
            <w:r w:rsidR="00B20DF6" w:rsidRPr="00F26E67">
              <w:rPr>
                <w:sz w:val="24"/>
                <w:szCs w:val="24"/>
                <w:shd w:val="clear" w:color="auto" w:fill="FEFEFE"/>
              </w:rPr>
              <w:t>от представляващия/те кандидата;</w:t>
            </w:r>
            <w:r w:rsidR="00852E2B" w:rsidRPr="00F26E67">
              <w:t xml:space="preserve"> </w:t>
            </w:r>
            <w:r w:rsidR="00852E2B" w:rsidRPr="00F26E67">
              <w:rPr>
                <w:sz w:val="24"/>
                <w:szCs w:val="24"/>
                <w:shd w:val="clear" w:color="auto" w:fill="FEFEFE"/>
              </w:rPr>
              <w:t>когато кандидат е община от кмета,</w:t>
            </w:r>
            <w:r w:rsidR="009A3205" w:rsidRPr="00F26E67">
              <w:rPr>
                <w:sz w:val="24"/>
                <w:szCs w:val="24"/>
                <w:shd w:val="clear" w:color="auto" w:fill="FEFEFE"/>
              </w:rPr>
              <w:t xml:space="preserve"> </w:t>
            </w:r>
            <w:r w:rsidR="00852E2B" w:rsidRPr="00F26E67">
              <w:rPr>
                <w:sz w:val="24"/>
                <w:szCs w:val="24"/>
                <w:shd w:val="clear" w:color="auto" w:fill="FEFEFE"/>
              </w:rPr>
              <w:t xml:space="preserve">а </w:t>
            </w:r>
            <w:r w:rsidR="00B20DF6" w:rsidRPr="00F26E67">
              <w:rPr>
                <w:sz w:val="24"/>
                <w:szCs w:val="24"/>
                <w:shd w:val="clear" w:color="auto" w:fill="FEFEFE"/>
              </w:rPr>
              <w:t xml:space="preserve"> когато кандидат е ЮЛНЦ, декларация се представя и от членовете на колективния му управителен орган, а когато член на колективния управителен орган е юридическо лице, декларация се представя от техния представител по закон и/или пълномощие, както и временно изпълняващ такава, както и от лицата с правомощия за вземане на решения или контрол по отношение на кандидата с подпис/и, печат и сканирана. </w:t>
            </w:r>
            <w:r w:rsidR="007838F1" w:rsidRPr="00F26E67">
              <w:rPr>
                <w:sz w:val="24"/>
                <w:szCs w:val="24"/>
                <w:shd w:val="clear" w:color="auto" w:fill="FEFEFE"/>
              </w:rPr>
              <w:t xml:space="preserve"> </w:t>
            </w:r>
            <w:r w:rsidR="009D1ADF" w:rsidRPr="00F26E67">
              <w:rPr>
                <w:i/>
                <w:sz w:val="24"/>
                <w:szCs w:val="24"/>
                <w:shd w:val="clear" w:color="auto" w:fill="FEFEFE"/>
              </w:rPr>
              <w:t>Приложение № 4</w:t>
            </w:r>
            <w:r w:rsidR="00EF41D4" w:rsidRPr="00F26E67">
              <w:rPr>
                <w:i/>
                <w:sz w:val="24"/>
                <w:szCs w:val="24"/>
                <w:shd w:val="clear" w:color="auto" w:fill="FEFEFE"/>
                <w:lang w:val="ru-RU"/>
              </w:rPr>
              <w:t xml:space="preserve"> </w:t>
            </w:r>
            <w:r w:rsidR="009D1ADF" w:rsidRPr="00F26E67">
              <w:rPr>
                <w:i/>
                <w:sz w:val="24"/>
                <w:szCs w:val="24"/>
                <w:shd w:val="clear" w:color="auto" w:fill="FEFEFE"/>
              </w:rPr>
              <w:t>от  Документи за попълване</w:t>
            </w:r>
            <w:r w:rsidR="007838F1" w:rsidRPr="00F26E67">
              <w:rPr>
                <w:i/>
                <w:sz w:val="24"/>
                <w:szCs w:val="24"/>
                <w:shd w:val="clear" w:color="auto" w:fill="FEFEFE"/>
              </w:rPr>
              <w:t xml:space="preserve"> </w:t>
            </w:r>
            <w:r w:rsidR="009D1ADF" w:rsidRPr="00F26E67">
              <w:rPr>
                <w:i/>
                <w:sz w:val="24"/>
                <w:szCs w:val="24"/>
                <w:shd w:val="clear" w:color="auto" w:fill="FEFEFE"/>
              </w:rPr>
              <w:t>към</w:t>
            </w:r>
            <w:r w:rsidR="007838F1" w:rsidRPr="00F26E67">
              <w:rPr>
                <w:i/>
                <w:sz w:val="24"/>
                <w:szCs w:val="24"/>
                <w:shd w:val="clear" w:color="auto" w:fill="FEFEFE"/>
              </w:rPr>
              <w:t xml:space="preserve"> Условия за кандидатстване.</w:t>
            </w:r>
            <w:r w:rsidR="00EF41D4" w:rsidRPr="00F26E67">
              <w:rPr>
                <w:b/>
                <w:i/>
              </w:rPr>
              <w:t xml:space="preserve"> </w:t>
            </w:r>
            <w:r w:rsidR="009D1ADF" w:rsidRPr="00F26E67">
              <w:rPr>
                <w:b/>
                <w:i/>
                <w:sz w:val="24"/>
                <w:szCs w:val="24"/>
                <w:shd w:val="clear" w:color="auto" w:fill="FEFEFE"/>
              </w:rPr>
              <w:t xml:space="preserve">Представя се във формат .pdf </w:t>
            </w:r>
            <w:r w:rsidR="00EF41D4" w:rsidRPr="00F26E67">
              <w:rPr>
                <w:b/>
                <w:i/>
                <w:sz w:val="24"/>
                <w:szCs w:val="24"/>
                <w:shd w:val="clear" w:color="auto" w:fill="FEFEFE"/>
              </w:rPr>
              <w:t xml:space="preserve"> или .jpg ;</w:t>
            </w:r>
          </w:p>
          <w:p w:rsidR="008A4961" w:rsidRPr="00F26E67" w:rsidRDefault="001015C0" w:rsidP="009D1ADF">
            <w:pPr>
              <w:pStyle w:val="a4"/>
              <w:numPr>
                <w:ilvl w:val="0"/>
                <w:numId w:val="25"/>
              </w:numPr>
              <w:jc w:val="both"/>
              <w:rPr>
                <w:b/>
                <w:i/>
                <w:sz w:val="24"/>
                <w:szCs w:val="24"/>
                <w:lang w:val="ru-RU"/>
              </w:rPr>
            </w:pPr>
            <w:r w:rsidRPr="00F26E67">
              <w:rPr>
                <w:sz w:val="24"/>
                <w:szCs w:val="24"/>
              </w:rPr>
              <w:t xml:space="preserve">Заповед на кмета на общината и решение на общинския съвет за откриване, преобразуване или промяна на общинската детска градина или писмо от министъра на образованието и науката, удостоверяващо статута и финансиращия орган на детската градина. </w:t>
            </w:r>
            <w:r w:rsidR="007B188C" w:rsidRPr="00F26E67">
              <w:rPr>
                <w:sz w:val="24"/>
                <w:szCs w:val="24"/>
              </w:rPr>
              <w:t>(когато е приложимо)</w:t>
            </w:r>
            <w:r w:rsidR="009D1ADF" w:rsidRPr="00F26E67">
              <w:rPr>
                <w:sz w:val="24"/>
                <w:szCs w:val="24"/>
              </w:rPr>
              <w:t>.</w:t>
            </w:r>
            <w:r w:rsidR="00B56E65" w:rsidRPr="00F26E67">
              <w:rPr>
                <w:b/>
                <w:i/>
                <w:sz w:val="24"/>
                <w:szCs w:val="24"/>
              </w:rPr>
              <w:t xml:space="preserve"> </w:t>
            </w:r>
            <w:r w:rsidR="009D1ADF" w:rsidRPr="00F26E67">
              <w:rPr>
                <w:b/>
                <w:i/>
                <w:sz w:val="24"/>
                <w:szCs w:val="24"/>
              </w:rPr>
              <w:t xml:space="preserve">Представя се във формат .pdf </w:t>
            </w:r>
            <w:r w:rsidR="00B56E65" w:rsidRPr="00F26E67">
              <w:rPr>
                <w:b/>
                <w:i/>
                <w:sz w:val="24"/>
                <w:szCs w:val="24"/>
              </w:rPr>
              <w:t xml:space="preserve"> или .jpg ;</w:t>
            </w:r>
            <w:r w:rsidR="008A4961" w:rsidRPr="00F26E67">
              <w:rPr>
                <w:sz w:val="24"/>
                <w:szCs w:val="24"/>
              </w:rPr>
              <w:t xml:space="preserve"> </w:t>
            </w:r>
          </w:p>
          <w:p w:rsidR="00DF03B6" w:rsidRPr="00F26E67" w:rsidRDefault="00A945D2" w:rsidP="009D1ADF">
            <w:pPr>
              <w:pStyle w:val="a4"/>
              <w:numPr>
                <w:ilvl w:val="0"/>
                <w:numId w:val="25"/>
              </w:numPr>
              <w:jc w:val="both"/>
              <w:rPr>
                <w:b/>
                <w:i/>
                <w:sz w:val="24"/>
                <w:szCs w:val="24"/>
                <w:lang w:val="ru-RU"/>
              </w:rPr>
            </w:pPr>
            <w:r w:rsidRPr="00F26E67">
              <w:rPr>
                <w:sz w:val="24"/>
                <w:szCs w:val="24"/>
              </w:rPr>
              <w:t>Решение на компетентния орган на юридическото лице за кандидатстване по реда на настоящите условия</w:t>
            </w:r>
            <w:r w:rsidR="00877ADC" w:rsidRPr="00F26E67">
              <w:rPr>
                <w:sz w:val="24"/>
                <w:szCs w:val="24"/>
              </w:rPr>
              <w:t xml:space="preserve">, </w:t>
            </w:r>
            <w:r w:rsidRPr="00F26E67">
              <w:rPr>
                <w:sz w:val="24"/>
                <w:szCs w:val="24"/>
              </w:rPr>
              <w:t xml:space="preserve">Важи за </w:t>
            </w:r>
            <w:r w:rsidR="00877ADC" w:rsidRPr="00F26E67">
              <w:rPr>
                <w:sz w:val="24"/>
                <w:szCs w:val="24"/>
              </w:rPr>
              <w:t>регистрирани по Закона за юридическите лица с нестопанска цел</w:t>
            </w:r>
            <w:r w:rsidR="00172EAA" w:rsidRPr="00F26E67">
              <w:t xml:space="preserve"> </w:t>
            </w:r>
            <w:r w:rsidR="00172EAA" w:rsidRPr="00F26E67">
              <w:rPr>
                <w:sz w:val="24"/>
                <w:szCs w:val="24"/>
              </w:rPr>
              <w:t>и Читалища</w:t>
            </w:r>
            <w:r w:rsidR="00877ADC" w:rsidRPr="00F26E67">
              <w:rPr>
                <w:sz w:val="24"/>
                <w:szCs w:val="24"/>
              </w:rPr>
              <w:t>, вкл. училищни настоятелства със седалище на територията на МИГ</w:t>
            </w:r>
            <w:r w:rsidR="002A041D" w:rsidRPr="00F26E67">
              <w:rPr>
                <w:sz w:val="24"/>
                <w:szCs w:val="24"/>
              </w:rPr>
              <w:t xml:space="preserve"> </w:t>
            </w:r>
            <w:r w:rsidR="0007183F" w:rsidRPr="00F26E67">
              <w:rPr>
                <w:sz w:val="24"/>
                <w:szCs w:val="24"/>
              </w:rPr>
              <w:t xml:space="preserve"> </w:t>
            </w:r>
            <w:r w:rsidR="0007183F" w:rsidRPr="00F26E67">
              <w:rPr>
                <w:b/>
                <w:sz w:val="24"/>
                <w:szCs w:val="24"/>
              </w:rPr>
              <w:t>за кандидатстване</w:t>
            </w:r>
            <w:r w:rsidR="0007183F" w:rsidRPr="00F26E67">
              <w:rPr>
                <w:sz w:val="24"/>
                <w:szCs w:val="24"/>
              </w:rPr>
              <w:t xml:space="preserve"> по </w:t>
            </w:r>
            <w:r w:rsidR="00B053B3" w:rsidRPr="00F26E67">
              <w:rPr>
                <w:sz w:val="24"/>
                <w:szCs w:val="24"/>
              </w:rPr>
              <w:t xml:space="preserve"> настоящата процедура</w:t>
            </w:r>
            <w:r w:rsidR="006D505F" w:rsidRPr="00F26E67">
              <w:rPr>
                <w:sz w:val="24"/>
                <w:szCs w:val="24"/>
              </w:rPr>
              <w:t>.</w:t>
            </w:r>
            <w:r w:rsidR="005F18D5" w:rsidRPr="00F26E67">
              <w:rPr>
                <w:sz w:val="24"/>
                <w:szCs w:val="24"/>
                <w:lang w:val="ru-RU"/>
              </w:rPr>
              <w:t xml:space="preserve"> </w:t>
            </w:r>
            <w:r w:rsidR="0007183F" w:rsidRPr="00F26E67">
              <w:rPr>
                <w:b/>
                <w:i/>
                <w:sz w:val="24"/>
                <w:szCs w:val="24"/>
              </w:rPr>
              <w:t xml:space="preserve">Представя се във формат </w:t>
            </w:r>
            <w:r w:rsidR="009D1ADF" w:rsidRPr="00F26E67">
              <w:rPr>
                <w:b/>
                <w:i/>
                <w:sz w:val="24"/>
                <w:szCs w:val="24"/>
              </w:rPr>
              <w:t xml:space="preserve">.pdf </w:t>
            </w:r>
            <w:r w:rsidR="001A0CE9" w:rsidRPr="00F26E67">
              <w:rPr>
                <w:b/>
                <w:i/>
                <w:sz w:val="24"/>
                <w:szCs w:val="24"/>
              </w:rPr>
              <w:t xml:space="preserve"> или .jpg;</w:t>
            </w:r>
          </w:p>
          <w:p w:rsidR="00940A88" w:rsidRPr="00F26E67" w:rsidRDefault="00602BA2" w:rsidP="009D1ADF">
            <w:pPr>
              <w:pStyle w:val="a4"/>
              <w:numPr>
                <w:ilvl w:val="0"/>
                <w:numId w:val="25"/>
              </w:numPr>
              <w:jc w:val="both"/>
              <w:rPr>
                <w:b/>
                <w:i/>
                <w:sz w:val="24"/>
                <w:szCs w:val="24"/>
                <w:lang w:val="ru-RU"/>
              </w:rPr>
            </w:pPr>
            <w:r w:rsidRPr="00F26E67">
              <w:rPr>
                <w:sz w:val="24"/>
                <w:szCs w:val="24"/>
              </w:rPr>
              <w:t>Решение</w:t>
            </w:r>
            <w:r w:rsidRPr="00F26E67">
              <w:rPr>
                <w:b/>
                <w:sz w:val="24"/>
                <w:szCs w:val="24"/>
              </w:rPr>
              <w:t xml:space="preserve"> </w:t>
            </w:r>
            <w:r w:rsidRPr="00F26E67">
              <w:rPr>
                <w:sz w:val="24"/>
                <w:szCs w:val="24"/>
              </w:rPr>
              <w:t>на общинския съвет за кандидатстване по реда на настоящ</w:t>
            </w:r>
            <w:r w:rsidR="00A945D2" w:rsidRPr="00F26E67">
              <w:rPr>
                <w:sz w:val="24"/>
                <w:szCs w:val="24"/>
              </w:rPr>
              <w:t>ите</w:t>
            </w:r>
            <w:r w:rsidRPr="00F26E67">
              <w:rPr>
                <w:sz w:val="24"/>
                <w:szCs w:val="24"/>
              </w:rPr>
              <w:t xml:space="preserve"> </w:t>
            </w:r>
            <w:r w:rsidR="00A945D2" w:rsidRPr="00F26E67">
              <w:rPr>
                <w:sz w:val="24"/>
                <w:szCs w:val="24"/>
              </w:rPr>
              <w:t>условия за кандидатстване</w:t>
            </w:r>
            <w:r w:rsidR="00FD728D" w:rsidRPr="00F26E67">
              <w:rPr>
                <w:sz w:val="24"/>
                <w:szCs w:val="24"/>
              </w:rPr>
              <w:t xml:space="preserve"> </w:t>
            </w:r>
            <w:r w:rsidRPr="00F26E67">
              <w:rPr>
                <w:sz w:val="24"/>
                <w:szCs w:val="24"/>
              </w:rPr>
              <w:t>/за кандидати образователни институции с регионално и местно значение –детски градини</w:t>
            </w:r>
            <w:r w:rsidR="0049096D" w:rsidRPr="00F26E67">
              <w:rPr>
                <w:b/>
                <w:i/>
                <w:sz w:val="24"/>
                <w:szCs w:val="24"/>
              </w:rPr>
              <w:t>/</w:t>
            </w:r>
            <w:r w:rsidR="00940A88" w:rsidRPr="00F26E67">
              <w:rPr>
                <w:b/>
                <w:i/>
                <w:sz w:val="24"/>
                <w:szCs w:val="24"/>
              </w:rPr>
              <w:t>.</w:t>
            </w:r>
            <w:r w:rsidR="00940A88" w:rsidRPr="00F26E67">
              <w:rPr>
                <w:b/>
                <w:i/>
              </w:rPr>
              <w:t xml:space="preserve"> </w:t>
            </w:r>
            <w:r w:rsidR="00940A88" w:rsidRPr="00F26E67">
              <w:rPr>
                <w:b/>
                <w:i/>
                <w:sz w:val="24"/>
                <w:szCs w:val="24"/>
              </w:rPr>
              <w:t>Представя се във формат .pdf, или .jpg;</w:t>
            </w:r>
          </w:p>
          <w:p w:rsidR="00632658" w:rsidRPr="00F26E67" w:rsidRDefault="00632658" w:rsidP="00DB6E64">
            <w:pPr>
              <w:pStyle w:val="a4"/>
              <w:numPr>
                <w:ilvl w:val="0"/>
                <w:numId w:val="25"/>
              </w:numPr>
              <w:jc w:val="both"/>
              <w:rPr>
                <w:b/>
                <w:i/>
                <w:sz w:val="24"/>
                <w:szCs w:val="24"/>
                <w:lang w:val="ru-RU"/>
              </w:rPr>
            </w:pPr>
            <w:r w:rsidRPr="00F26E67">
              <w:rPr>
                <w:sz w:val="24"/>
                <w:szCs w:val="24"/>
              </w:rPr>
              <w:t>Решение на общинския съвет, че дейностите, включени в проектите, съответстват на приоритетите на общинския план за разв</w:t>
            </w:r>
            <w:r w:rsidR="00BB0EB5" w:rsidRPr="00F26E67">
              <w:rPr>
                <w:sz w:val="24"/>
                <w:szCs w:val="24"/>
              </w:rPr>
              <w:t>итие 2014-2020.</w:t>
            </w:r>
            <w:r w:rsidRPr="00F26E67">
              <w:rPr>
                <w:b/>
                <w:sz w:val="24"/>
                <w:szCs w:val="24"/>
              </w:rPr>
              <w:t xml:space="preserve">  </w:t>
            </w:r>
            <w:r w:rsidRPr="00F26E67">
              <w:rPr>
                <w:b/>
                <w:i/>
                <w:sz w:val="24"/>
                <w:szCs w:val="24"/>
              </w:rPr>
              <w:t>Предста</w:t>
            </w:r>
            <w:r w:rsidR="00AC5EA1" w:rsidRPr="00F26E67">
              <w:rPr>
                <w:b/>
                <w:i/>
                <w:sz w:val="24"/>
                <w:szCs w:val="24"/>
              </w:rPr>
              <w:t>вя се във формат .pdf или .jpg;</w:t>
            </w:r>
          </w:p>
          <w:p w:rsidR="005F7198" w:rsidRPr="00F26E67" w:rsidRDefault="0050316F" w:rsidP="00DB6E64">
            <w:pPr>
              <w:pStyle w:val="a4"/>
              <w:numPr>
                <w:ilvl w:val="0"/>
                <w:numId w:val="25"/>
              </w:numPr>
              <w:jc w:val="both"/>
              <w:rPr>
                <w:b/>
                <w:i/>
                <w:sz w:val="24"/>
                <w:szCs w:val="24"/>
                <w:lang w:val="ru-RU"/>
              </w:rPr>
            </w:pPr>
            <w:r w:rsidRPr="00F26E67">
              <w:rPr>
                <w:sz w:val="24"/>
                <w:szCs w:val="24"/>
              </w:rPr>
              <w:t>Д</w:t>
            </w:r>
            <w:r w:rsidR="00784C30" w:rsidRPr="00F26E67">
              <w:rPr>
                <w:sz w:val="24"/>
                <w:szCs w:val="24"/>
              </w:rPr>
              <w:t xml:space="preserve">екларация от </w:t>
            </w:r>
            <w:r w:rsidRPr="00F26E67">
              <w:rPr>
                <w:sz w:val="24"/>
                <w:szCs w:val="24"/>
              </w:rPr>
              <w:t>П</w:t>
            </w:r>
            <w:r w:rsidR="00784C30" w:rsidRPr="00F26E67">
              <w:rPr>
                <w:sz w:val="24"/>
                <w:szCs w:val="24"/>
              </w:rPr>
              <w:t xml:space="preserve">редседателя на колективния управителен орган на местната инициативна група че </w:t>
            </w:r>
            <w:r w:rsidR="005F7198" w:rsidRPr="00F26E67">
              <w:rPr>
                <w:sz w:val="24"/>
                <w:szCs w:val="24"/>
              </w:rPr>
              <w:t xml:space="preserve">дейностите, включени в проектите, </w:t>
            </w:r>
            <w:r w:rsidR="00784C30" w:rsidRPr="00F26E67">
              <w:rPr>
                <w:sz w:val="24"/>
                <w:szCs w:val="24"/>
              </w:rPr>
              <w:t xml:space="preserve">са </w:t>
            </w:r>
            <w:r w:rsidR="005F7198" w:rsidRPr="00F26E67">
              <w:rPr>
                <w:sz w:val="24"/>
                <w:szCs w:val="24"/>
              </w:rPr>
              <w:t>съгласувани с одобрената стратегия, декларация от председателя на колективния управителен орган на местната инициативна група.</w:t>
            </w:r>
            <w:r w:rsidR="005F18D5" w:rsidRPr="00F26E67">
              <w:rPr>
                <w:sz w:val="24"/>
                <w:szCs w:val="24"/>
                <w:lang w:val="ru-RU"/>
              </w:rPr>
              <w:t xml:space="preserve"> </w:t>
            </w:r>
            <w:r w:rsidR="00E94788" w:rsidRPr="00F26E67">
              <w:rPr>
                <w:b/>
                <w:i/>
                <w:sz w:val="24"/>
                <w:szCs w:val="24"/>
              </w:rPr>
              <w:t>Представя се във формат .pdf, или .jpg ;</w:t>
            </w:r>
          </w:p>
          <w:p w:rsidR="003A14DB" w:rsidRPr="00F26E67" w:rsidRDefault="003A14DB" w:rsidP="00DB6E64">
            <w:pPr>
              <w:pStyle w:val="a4"/>
              <w:numPr>
                <w:ilvl w:val="0"/>
                <w:numId w:val="25"/>
              </w:numPr>
              <w:jc w:val="both"/>
              <w:rPr>
                <w:b/>
                <w:i/>
                <w:sz w:val="24"/>
                <w:szCs w:val="24"/>
                <w:lang w:val="ru-RU"/>
              </w:rPr>
            </w:pPr>
            <w:r w:rsidRPr="00F26E67">
              <w:rPr>
                <w:sz w:val="24"/>
                <w:szCs w:val="24"/>
              </w:rPr>
              <w:t>Решение за преценяване на необходимостта от извършване на оценка на въздействието върху околната среда/решение по оценка на въздействие върху околната среда/решение за преценяване на необходимостта от извършване на екологична оценка/становище по екологична оценка/решение за преценка на вероятната степен на значително отрицателно въздействие/решение по оценка за съвместимостта/писмо/ разрешително от компетентния орган по околна среда (Регионална инспекция по околната среда и водите/Министерство на околната среда и водите/Басейнова дирекция), издадени по реда на Закона за опазване на околната среда, Закона за биологичното разнообразие и/или Закона за водите (когато е приложимо);</w:t>
            </w:r>
            <w:r w:rsidR="00A404D2" w:rsidRPr="00F26E67">
              <w:rPr>
                <w:b/>
                <w:i/>
              </w:rPr>
              <w:t xml:space="preserve"> </w:t>
            </w:r>
            <w:r w:rsidR="00A404D2" w:rsidRPr="00F26E67">
              <w:rPr>
                <w:b/>
                <w:i/>
                <w:sz w:val="24"/>
                <w:szCs w:val="24"/>
              </w:rPr>
              <w:t>Представя се във формат .pdf, или .jpg ;</w:t>
            </w:r>
          </w:p>
          <w:p w:rsidR="00A404D2" w:rsidRPr="00F26E67" w:rsidRDefault="009F58C7" w:rsidP="00DB6E64">
            <w:pPr>
              <w:pStyle w:val="a4"/>
              <w:numPr>
                <w:ilvl w:val="0"/>
                <w:numId w:val="25"/>
              </w:numPr>
              <w:jc w:val="both"/>
              <w:rPr>
                <w:b/>
                <w:i/>
                <w:sz w:val="24"/>
                <w:szCs w:val="24"/>
                <w:lang w:val="ru-RU"/>
              </w:rPr>
            </w:pPr>
            <w:r w:rsidRPr="00F26E67">
              <w:rPr>
                <w:sz w:val="24"/>
                <w:szCs w:val="24"/>
              </w:rPr>
              <w:t xml:space="preserve">Лицензи, разрешения и/или друг документ, удостоверяващ регистрацията, в случаите на предвидени разходи за дейности и инвестиции, за които се изисква лицензиране, </w:t>
            </w:r>
            <w:r w:rsidRPr="00F26E67">
              <w:rPr>
                <w:sz w:val="24"/>
                <w:szCs w:val="24"/>
              </w:rPr>
              <w:lastRenderedPageBreak/>
              <w:t xml:space="preserve">разрешение и/или регистрация </w:t>
            </w:r>
            <w:r w:rsidR="003A14DB" w:rsidRPr="00F26E67">
              <w:rPr>
                <w:sz w:val="24"/>
                <w:szCs w:val="24"/>
              </w:rPr>
              <w:t>извършване на дейността/инвестицията съгласно българското законодателство и неупоменати изрично в настоящия списък</w:t>
            </w:r>
            <w:r w:rsidR="0045736D" w:rsidRPr="00F26E67">
              <w:rPr>
                <w:sz w:val="24"/>
                <w:szCs w:val="24"/>
              </w:rPr>
              <w:t xml:space="preserve">/ </w:t>
            </w:r>
            <w:r w:rsidR="00667E67" w:rsidRPr="00F26E67">
              <w:rPr>
                <w:sz w:val="24"/>
                <w:szCs w:val="24"/>
              </w:rPr>
              <w:t>когато</w:t>
            </w:r>
            <w:r w:rsidR="0045736D" w:rsidRPr="00F26E67">
              <w:rPr>
                <w:sz w:val="24"/>
                <w:szCs w:val="24"/>
              </w:rPr>
              <w:t xml:space="preserve"> е прил</w:t>
            </w:r>
            <w:r w:rsidR="00667E67" w:rsidRPr="00F26E67">
              <w:rPr>
                <w:sz w:val="24"/>
                <w:szCs w:val="24"/>
              </w:rPr>
              <w:t>о</w:t>
            </w:r>
            <w:r w:rsidR="0045736D" w:rsidRPr="00F26E67">
              <w:rPr>
                <w:sz w:val="24"/>
                <w:szCs w:val="24"/>
              </w:rPr>
              <w:t>жимо/</w:t>
            </w:r>
            <w:r w:rsidR="003A14DB" w:rsidRPr="00F26E67">
              <w:rPr>
                <w:sz w:val="24"/>
                <w:szCs w:val="24"/>
              </w:rPr>
              <w:t xml:space="preserve">; </w:t>
            </w:r>
            <w:r w:rsidR="00A404D2" w:rsidRPr="00F26E67">
              <w:rPr>
                <w:b/>
                <w:i/>
                <w:sz w:val="24"/>
                <w:szCs w:val="24"/>
              </w:rPr>
              <w:t>Представя се във формат .pdf, или .jpg ;</w:t>
            </w:r>
          </w:p>
          <w:p w:rsidR="008401EC" w:rsidRPr="00F26E67" w:rsidRDefault="008401EC" w:rsidP="00DB6E64">
            <w:pPr>
              <w:pStyle w:val="a4"/>
              <w:numPr>
                <w:ilvl w:val="0"/>
                <w:numId w:val="25"/>
              </w:numPr>
              <w:jc w:val="both"/>
              <w:rPr>
                <w:b/>
                <w:i/>
                <w:sz w:val="24"/>
                <w:szCs w:val="24"/>
                <w:lang w:val="ru-RU"/>
              </w:rPr>
            </w:pPr>
            <w:r w:rsidRPr="00F26E67">
              <w:rPr>
                <w:sz w:val="24"/>
                <w:szCs w:val="24"/>
              </w:rPr>
              <w:t>Договор за финансов лизинг с приложен към него погасителен план за изплащане на лизинговите вноски, в случай че проектът включва разходи за закупуване на активи чрез финансов лизинг</w:t>
            </w:r>
            <w:r w:rsidR="00667E67" w:rsidRPr="00F26E67">
              <w:rPr>
                <w:sz w:val="24"/>
                <w:szCs w:val="24"/>
              </w:rPr>
              <w:t>/ когато е приложимо/;</w:t>
            </w:r>
            <w:r w:rsidR="00E236D4" w:rsidRPr="00F26E67">
              <w:rPr>
                <w:b/>
                <w:i/>
              </w:rPr>
              <w:t xml:space="preserve"> </w:t>
            </w:r>
            <w:r w:rsidR="00E236D4" w:rsidRPr="00F26E67">
              <w:rPr>
                <w:b/>
                <w:i/>
                <w:sz w:val="24"/>
                <w:szCs w:val="24"/>
              </w:rPr>
              <w:t>Представя се във формат .pdf, или .jpg ;</w:t>
            </w:r>
          </w:p>
          <w:p w:rsidR="00022648" w:rsidRPr="00F26E67" w:rsidRDefault="000E3AAD" w:rsidP="00DB6E64">
            <w:pPr>
              <w:pStyle w:val="a4"/>
              <w:numPr>
                <w:ilvl w:val="0"/>
                <w:numId w:val="25"/>
              </w:numPr>
              <w:jc w:val="both"/>
              <w:rPr>
                <w:b/>
                <w:i/>
                <w:sz w:val="24"/>
                <w:szCs w:val="24"/>
                <w:lang w:val="ru-RU"/>
              </w:rPr>
            </w:pPr>
            <w:r w:rsidRPr="00F26E67">
              <w:rPr>
                <w:sz w:val="24"/>
                <w:szCs w:val="24"/>
              </w:rPr>
              <w:t>Инвентарна книга към датата на подаване на проектно предложение към стратегията за ВОМР с разбивка по вид на актива, дата и цена на придобиване - в случай на разходи, които представляват дълготрайни материални активи</w:t>
            </w:r>
            <w:r w:rsidR="009F58C7" w:rsidRPr="00F26E67">
              <w:rPr>
                <w:sz w:val="24"/>
                <w:szCs w:val="24"/>
              </w:rPr>
              <w:t>/ДМА/</w:t>
            </w:r>
            <w:r w:rsidRPr="00F26E67">
              <w:rPr>
                <w:sz w:val="24"/>
                <w:szCs w:val="24"/>
              </w:rPr>
              <w:t xml:space="preserve"> съгласно Закона за счетоводството;</w:t>
            </w:r>
            <w:r w:rsidR="00667E67" w:rsidRPr="00F26E67">
              <w:t xml:space="preserve"> </w:t>
            </w:r>
            <w:r w:rsidR="00667E67" w:rsidRPr="00F26E67">
              <w:rPr>
                <w:sz w:val="24"/>
                <w:szCs w:val="24"/>
              </w:rPr>
              <w:t xml:space="preserve">/ когато е приложимо/; </w:t>
            </w:r>
            <w:r w:rsidR="00022648" w:rsidRPr="00F26E67">
              <w:rPr>
                <w:b/>
                <w:i/>
                <w:sz w:val="24"/>
                <w:szCs w:val="24"/>
              </w:rPr>
              <w:t>Представя се във формат .pdf, или .jpg ;</w:t>
            </w:r>
            <w:r w:rsidRPr="00F26E67">
              <w:rPr>
                <w:sz w:val="24"/>
                <w:szCs w:val="24"/>
              </w:rPr>
              <w:t xml:space="preserve"> </w:t>
            </w:r>
          </w:p>
          <w:p w:rsidR="000E3AAD" w:rsidRPr="00F26E67" w:rsidRDefault="000E3AAD" w:rsidP="00DB6E64">
            <w:pPr>
              <w:pStyle w:val="a4"/>
              <w:numPr>
                <w:ilvl w:val="0"/>
                <w:numId w:val="25"/>
              </w:numPr>
              <w:jc w:val="both"/>
              <w:rPr>
                <w:b/>
                <w:i/>
                <w:sz w:val="24"/>
                <w:szCs w:val="24"/>
                <w:lang w:val="ru-RU"/>
              </w:rPr>
            </w:pPr>
            <w:r w:rsidRPr="00F26E67">
              <w:rPr>
                <w:sz w:val="24"/>
                <w:szCs w:val="24"/>
              </w:rPr>
              <w:t xml:space="preserve">Справка за дълготрайните активи - приложение към счетоводния баланс за предходната финансова година и/или за последния отчетен период (за юридически лица и еднолични търговци); </w:t>
            </w:r>
            <w:r w:rsidR="00A01E77" w:rsidRPr="00F26E67">
              <w:rPr>
                <w:b/>
                <w:i/>
                <w:sz w:val="24"/>
                <w:szCs w:val="24"/>
              </w:rPr>
              <w:t>Представя се във формат .pdf, или .jpg ;</w:t>
            </w:r>
          </w:p>
          <w:p w:rsidR="00E63A59" w:rsidRPr="00F26E67" w:rsidRDefault="00E63A59" w:rsidP="00DB6E64">
            <w:pPr>
              <w:pStyle w:val="a4"/>
              <w:numPr>
                <w:ilvl w:val="0"/>
                <w:numId w:val="25"/>
              </w:numPr>
              <w:jc w:val="both"/>
              <w:rPr>
                <w:b/>
                <w:i/>
                <w:sz w:val="24"/>
                <w:szCs w:val="24"/>
                <w:lang w:val="ru-RU"/>
              </w:rPr>
            </w:pPr>
            <w:r w:rsidRPr="00F26E67">
              <w:rPr>
                <w:sz w:val="24"/>
                <w:szCs w:val="24"/>
              </w:rPr>
              <w:t>Анализ раз</w:t>
            </w:r>
            <w:r w:rsidR="00DB6E64" w:rsidRPr="00F26E67">
              <w:rPr>
                <w:sz w:val="24"/>
                <w:szCs w:val="24"/>
              </w:rPr>
              <w:t xml:space="preserve">ходи –ползи ( финансов анализ) </w:t>
            </w:r>
            <w:r w:rsidRPr="00D76B74">
              <w:rPr>
                <w:i/>
                <w:sz w:val="24"/>
                <w:szCs w:val="24"/>
              </w:rPr>
              <w:t xml:space="preserve">Приложение № </w:t>
            </w:r>
            <w:r w:rsidR="004B0B91" w:rsidRPr="00D76B74">
              <w:rPr>
                <w:i/>
                <w:sz w:val="24"/>
                <w:szCs w:val="24"/>
              </w:rPr>
              <w:t>8</w:t>
            </w:r>
            <w:r w:rsidRPr="00F26E67">
              <w:rPr>
                <w:sz w:val="24"/>
                <w:szCs w:val="24"/>
              </w:rPr>
              <w:t xml:space="preserve"> </w:t>
            </w:r>
            <w:r w:rsidR="00E31A04" w:rsidRPr="00F26E67">
              <w:rPr>
                <w:sz w:val="24"/>
                <w:szCs w:val="24"/>
              </w:rPr>
              <w:t xml:space="preserve">от </w:t>
            </w:r>
            <w:r w:rsidR="00DB6E64" w:rsidRPr="00F26E67">
              <w:rPr>
                <w:i/>
                <w:sz w:val="24"/>
                <w:szCs w:val="24"/>
              </w:rPr>
              <w:t xml:space="preserve"> Документи за попълване</w:t>
            </w:r>
            <w:r w:rsidR="000063D0" w:rsidRPr="00F26E67">
              <w:rPr>
                <w:i/>
                <w:sz w:val="24"/>
                <w:szCs w:val="24"/>
              </w:rPr>
              <w:t xml:space="preserve"> към </w:t>
            </w:r>
            <w:r w:rsidR="00E31A04" w:rsidRPr="00F26E67">
              <w:rPr>
                <w:i/>
                <w:sz w:val="24"/>
                <w:szCs w:val="24"/>
              </w:rPr>
              <w:t>Условия за кандидатстване</w:t>
            </w:r>
            <w:r w:rsidR="00DB6E64" w:rsidRPr="00F26E67">
              <w:rPr>
                <w:i/>
                <w:sz w:val="24"/>
                <w:szCs w:val="24"/>
              </w:rPr>
              <w:t>.</w:t>
            </w:r>
            <w:r w:rsidR="00E31A04" w:rsidRPr="00F26E67">
              <w:rPr>
                <w:sz w:val="24"/>
                <w:szCs w:val="24"/>
              </w:rPr>
              <w:t xml:space="preserve"> </w:t>
            </w:r>
            <w:r w:rsidR="00BA0B80" w:rsidRPr="00F26E67">
              <w:rPr>
                <w:b/>
                <w:i/>
                <w:sz w:val="24"/>
                <w:szCs w:val="24"/>
              </w:rPr>
              <w:t>Представя се във формат. xls или .xlsx.</w:t>
            </w:r>
          </w:p>
          <w:p w:rsidR="00E63A59" w:rsidRPr="00F26E67" w:rsidRDefault="00E63A59" w:rsidP="00DB6E64">
            <w:pPr>
              <w:pStyle w:val="a4"/>
              <w:numPr>
                <w:ilvl w:val="0"/>
                <w:numId w:val="25"/>
              </w:numPr>
              <w:jc w:val="both"/>
              <w:rPr>
                <w:b/>
                <w:i/>
                <w:sz w:val="24"/>
                <w:szCs w:val="24"/>
                <w:lang w:val="ru-RU"/>
              </w:rPr>
            </w:pPr>
            <w:r w:rsidRPr="00F26E67">
              <w:rPr>
                <w:sz w:val="24"/>
                <w:szCs w:val="24"/>
              </w:rPr>
              <w:t>Анализ разходи</w:t>
            </w:r>
            <w:r w:rsidR="00DB6E64" w:rsidRPr="00F26E67">
              <w:rPr>
                <w:sz w:val="24"/>
                <w:szCs w:val="24"/>
              </w:rPr>
              <w:t xml:space="preserve"> –ползи</w:t>
            </w:r>
            <w:r w:rsidR="00A945D2" w:rsidRPr="00F26E67">
              <w:rPr>
                <w:sz w:val="24"/>
                <w:szCs w:val="24"/>
              </w:rPr>
              <w:t>.</w:t>
            </w:r>
            <w:r w:rsidR="00DB6E64" w:rsidRPr="00F26E67">
              <w:rPr>
                <w:sz w:val="24"/>
                <w:szCs w:val="24"/>
              </w:rPr>
              <w:t xml:space="preserve">  </w:t>
            </w:r>
            <w:r w:rsidR="00A945D2" w:rsidRPr="00F26E67">
              <w:rPr>
                <w:sz w:val="24"/>
                <w:szCs w:val="24"/>
              </w:rPr>
              <w:t>Анализ за социално-икономическите ползи за развитието на селския район и устойчивостта на инвестицията.</w:t>
            </w:r>
            <w:r w:rsidR="00A945D2" w:rsidRPr="00F26E67">
              <w:t xml:space="preserve"> </w:t>
            </w:r>
            <w:r w:rsidR="00DB6E64" w:rsidRPr="00F26E67">
              <w:rPr>
                <w:sz w:val="24"/>
                <w:szCs w:val="24"/>
              </w:rPr>
              <w:t xml:space="preserve"> </w:t>
            </w:r>
            <w:r w:rsidR="004B0B91" w:rsidRPr="00F26E67">
              <w:rPr>
                <w:i/>
                <w:sz w:val="24"/>
                <w:szCs w:val="24"/>
              </w:rPr>
              <w:t>Приложение № 9</w:t>
            </w:r>
            <w:r w:rsidR="00E31A04" w:rsidRPr="00F26E67">
              <w:rPr>
                <w:i/>
                <w:sz w:val="24"/>
                <w:szCs w:val="24"/>
              </w:rPr>
              <w:t xml:space="preserve"> </w:t>
            </w:r>
            <w:r w:rsidR="00DB6E64" w:rsidRPr="00F26E67">
              <w:rPr>
                <w:i/>
                <w:sz w:val="24"/>
                <w:szCs w:val="24"/>
              </w:rPr>
              <w:t>от</w:t>
            </w:r>
            <w:r w:rsidR="0047312A" w:rsidRPr="00F26E67">
              <w:rPr>
                <w:i/>
                <w:sz w:val="24"/>
                <w:szCs w:val="24"/>
              </w:rPr>
              <w:t xml:space="preserve"> Документи за </w:t>
            </w:r>
            <w:r w:rsidR="00E31A04" w:rsidRPr="00F26E67">
              <w:rPr>
                <w:i/>
                <w:sz w:val="24"/>
                <w:szCs w:val="24"/>
              </w:rPr>
              <w:t>по</w:t>
            </w:r>
            <w:r w:rsidR="00DB6E64" w:rsidRPr="00F26E67">
              <w:rPr>
                <w:i/>
                <w:sz w:val="24"/>
                <w:szCs w:val="24"/>
              </w:rPr>
              <w:t>пълване</w:t>
            </w:r>
            <w:r w:rsidR="00E31A04" w:rsidRPr="00F26E67">
              <w:rPr>
                <w:i/>
                <w:sz w:val="24"/>
                <w:szCs w:val="24"/>
              </w:rPr>
              <w:t xml:space="preserve"> </w:t>
            </w:r>
            <w:r w:rsidR="00104C4B" w:rsidRPr="00F26E67">
              <w:rPr>
                <w:i/>
                <w:sz w:val="24"/>
                <w:szCs w:val="24"/>
              </w:rPr>
              <w:t>към</w:t>
            </w:r>
            <w:r w:rsidR="00E31A04" w:rsidRPr="00F26E67">
              <w:rPr>
                <w:i/>
                <w:sz w:val="24"/>
                <w:szCs w:val="24"/>
              </w:rPr>
              <w:t xml:space="preserve"> Условия за кандидатстване</w:t>
            </w:r>
            <w:r w:rsidR="00104C4B" w:rsidRPr="00F26E67">
              <w:rPr>
                <w:i/>
                <w:sz w:val="24"/>
                <w:szCs w:val="24"/>
              </w:rPr>
              <w:t>.</w:t>
            </w:r>
            <w:r w:rsidR="00F61EE5" w:rsidRPr="00F26E67">
              <w:rPr>
                <w:b/>
                <w:i/>
              </w:rPr>
              <w:t xml:space="preserve"> </w:t>
            </w:r>
            <w:r w:rsidR="00BA0B80" w:rsidRPr="00F26E67">
              <w:rPr>
                <w:b/>
                <w:i/>
                <w:sz w:val="24"/>
                <w:szCs w:val="24"/>
              </w:rPr>
              <w:t>Представя се във формат. xls или .xlsx.</w:t>
            </w:r>
          </w:p>
          <w:p w:rsidR="005F18D5" w:rsidRPr="00F26E67" w:rsidRDefault="005F18D5" w:rsidP="00DB6E64">
            <w:pPr>
              <w:pStyle w:val="a4"/>
              <w:numPr>
                <w:ilvl w:val="0"/>
                <w:numId w:val="25"/>
              </w:numPr>
              <w:jc w:val="both"/>
              <w:rPr>
                <w:b/>
                <w:i/>
                <w:sz w:val="24"/>
                <w:szCs w:val="24"/>
                <w:lang w:val="ru-RU"/>
              </w:rPr>
            </w:pPr>
            <w:r w:rsidRPr="00F26E67">
              <w:rPr>
                <w:sz w:val="24"/>
                <w:szCs w:val="24"/>
              </w:rPr>
              <w:t>Декларация в оригинал по чл. 4а, ал. 1 Закона за малките и средните предприятия по образец, когато е приложимо; Декларацията се попълва само от кандидати НПО и читалища</w:t>
            </w:r>
            <w:r w:rsidR="006A7970" w:rsidRPr="00F26E67">
              <w:rPr>
                <w:sz w:val="24"/>
                <w:szCs w:val="24"/>
              </w:rPr>
              <w:t>.</w:t>
            </w:r>
            <w:r w:rsidR="00DB6E64" w:rsidRPr="00F26E67">
              <w:rPr>
                <w:sz w:val="24"/>
                <w:szCs w:val="24"/>
              </w:rPr>
              <w:t xml:space="preserve"> </w:t>
            </w:r>
            <w:r w:rsidRPr="00F26E67">
              <w:rPr>
                <w:i/>
                <w:sz w:val="24"/>
                <w:szCs w:val="24"/>
              </w:rPr>
              <w:t>Приложение № 1</w:t>
            </w:r>
            <w:r w:rsidR="00DB6E64" w:rsidRPr="00F26E67">
              <w:rPr>
                <w:i/>
                <w:sz w:val="24"/>
                <w:szCs w:val="24"/>
              </w:rPr>
              <w:t>2 и 12</w:t>
            </w:r>
            <w:r w:rsidR="00857E70" w:rsidRPr="00F26E67">
              <w:rPr>
                <w:i/>
                <w:sz w:val="24"/>
                <w:szCs w:val="24"/>
              </w:rPr>
              <w:t xml:space="preserve">а Справка МСП </w:t>
            </w:r>
            <w:r w:rsidRPr="00F26E67">
              <w:rPr>
                <w:sz w:val="24"/>
                <w:szCs w:val="24"/>
              </w:rPr>
              <w:t xml:space="preserve">от </w:t>
            </w:r>
            <w:r w:rsidR="00DB6E64" w:rsidRPr="00F26E67">
              <w:rPr>
                <w:i/>
                <w:sz w:val="24"/>
                <w:szCs w:val="24"/>
              </w:rPr>
              <w:t xml:space="preserve"> Документи за попълване</w:t>
            </w:r>
            <w:r w:rsidRPr="00F26E67">
              <w:rPr>
                <w:i/>
                <w:sz w:val="24"/>
                <w:szCs w:val="24"/>
              </w:rPr>
              <w:t xml:space="preserve"> </w:t>
            </w:r>
            <w:r w:rsidR="00DB6E64" w:rsidRPr="00F26E67">
              <w:rPr>
                <w:i/>
                <w:sz w:val="24"/>
                <w:szCs w:val="24"/>
              </w:rPr>
              <w:t>към</w:t>
            </w:r>
            <w:r w:rsidRPr="00F26E67">
              <w:rPr>
                <w:i/>
                <w:sz w:val="24"/>
                <w:szCs w:val="24"/>
              </w:rPr>
              <w:t xml:space="preserve"> Условия за кандидатстване.</w:t>
            </w:r>
            <w:r w:rsidR="00B45ABB" w:rsidRPr="00F26E67">
              <w:rPr>
                <w:b/>
                <w:i/>
              </w:rPr>
              <w:t xml:space="preserve"> </w:t>
            </w:r>
            <w:r w:rsidR="00B45ABB" w:rsidRPr="00F26E67">
              <w:rPr>
                <w:b/>
                <w:i/>
                <w:sz w:val="24"/>
                <w:szCs w:val="24"/>
              </w:rPr>
              <w:t>Представя се във формат .pdf, или .jpg ;</w:t>
            </w:r>
          </w:p>
          <w:p w:rsidR="003271D2" w:rsidRPr="00F26E67" w:rsidRDefault="008E71C3" w:rsidP="00DB6E64">
            <w:pPr>
              <w:pStyle w:val="a4"/>
              <w:numPr>
                <w:ilvl w:val="0"/>
                <w:numId w:val="25"/>
              </w:numPr>
              <w:jc w:val="both"/>
              <w:rPr>
                <w:b/>
                <w:i/>
                <w:sz w:val="24"/>
                <w:szCs w:val="24"/>
                <w:lang w:val="ru-RU"/>
              </w:rPr>
            </w:pPr>
            <w:r w:rsidRPr="00F26E67">
              <w:rPr>
                <w:sz w:val="24"/>
                <w:szCs w:val="24"/>
              </w:rPr>
              <w:t>Оферта и/или извлечение от каталог на производител/доставчик/строител и/или проучване в интернет за всяка отделна инвестиция в дълготрайни активи - с предложена цена от производителя/доставчика/строителя, когато кандидатът планира да провежда процедура за избор на изпълнител по реда на ПМС № 160 или по Закона за обществените поръчки след сключване на договор за предоставяне на финансова помощ (когато е приложимо);</w:t>
            </w:r>
            <w:r w:rsidR="005F18D5" w:rsidRPr="00F26E67">
              <w:rPr>
                <w:sz w:val="24"/>
                <w:szCs w:val="24"/>
              </w:rPr>
              <w:t xml:space="preserve"> </w:t>
            </w:r>
            <w:r w:rsidR="003271D2" w:rsidRPr="00F26E67">
              <w:rPr>
                <w:b/>
                <w:i/>
                <w:sz w:val="24"/>
                <w:szCs w:val="24"/>
              </w:rPr>
              <w:t>Предста</w:t>
            </w:r>
            <w:r w:rsidR="003337BF" w:rsidRPr="00F26E67">
              <w:rPr>
                <w:b/>
                <w:i/>
                <w:sz w:val="24"/>
                <w:szCs w:val="24"/>
              </w:rPr>
              <w:t>вя се във формат .pdf, или .jpg,</w:t>
            </w:r>
            <w:r w:rsidR="003271D2" w:rsidRPr="00F26E67">
              <w:rPr>
                <w:b/>
                <w:i/>
                <w:sz w:val="24"/>
                <w:szCs w:val="24"/>
              </w:rPr>
              <w:t>;</w:t>
            </w:r>
            <w:r w:rsidR="009C41DF" w:rsidRPr="00F26E67">
              <w:t xml:space="preserve"> </w:t>
            </w:r>
            <w:r w:rsidR="009C41DF" w:rsidRPr="00F26E67">
              <w:rPr>
                <w:b/>
                <w:i/>
                <w:sz w:val="24"/>
                <w:szCs w:val="24"/>
              </w:rPr>
              <w:t>както</w:t>
            </w:r>
            <w:r w:rsidR="003337BF" w:rsidRPr="00F26E67">
              <w:rPr>
                <w:b/>
                <w:i/>
                <w:sz w:val="24"/>
                <w:szCs w:val="24"/>
              </w:rPr>
              <w:t xml:space="preserve"> и</w:t>
            </w:r>
            <w:r w:rsidR="009C41DF" w:rsidRPr="00F26E67">
              <w:rPr>
                <w:b/>
                <w:i/>
                <w:sz w:val="24"/>
                <w:szCs w:val="24"/>
              </w:rPr>
              <w:t xml:space="preserve">  xls или .xlsx</w:t>
            </w:r>
            <w:r w:rsidR="00DB6E64" w:rsidRPr="00F26E67">
              <w:rPr>
                <w:b/>
                <w:i/>
                <w:sz w:val="24"/>
                <w:szCs w:val="24"/>
              </w:rPr>
              <w:t>/когато е приложимо/</w:t>
            </w:r>
            <w:r w:rsidR="009C41DF" w:rsidRPr="00F26E67">
              <w:rPr>
                <w:b/>
                <w:i/>
                <w:sz w:val="24"/>
                <w:szCs w:val="24"/>
              </w:rPr>
              <w:t>.</w:t>
            </w:r>
          </w:p>
          <w:p w:rsidR="00525DD1" w:rsidRPr="00F26E67" w:rsidRDefault="00D413D1" w:rsidP="00DB6E64">
            <w:pPr>
              <w:pStyle w:val="a4"/>
              <w:numPr>
                <w:ilvl w:val="0"/>
                <w:numId w:val="25"/>
              </w:numPr>
              <w:jc w:val="both"/>
              <w:rPr>
                <w:b/>
                <w:i/>
                <w:sz w:val="24"/>
                <w:szCs w:val="24"/>
                <w:lang w:val="ru-RU"/>
              </w:rPr>
            </w:pPr>
            <w:r w:rsidRPr="00F26E67">
              <w:rPr>
                <w:sz w:val="24"/>
                <w:szCs w:val="24"/>
              </w:rPr>
              <w:t>Най-малко три съпоставими независими оферти, които съдържат наименование на оферента, срока на валидност на офертата, датата на издаване на офертата, подпис и печат на оферента, подробна</w:t>
            </w:r>
            <w:r w:rsidR="002A1F06" w:rsidRPr="00F26E67">
              <w:rPr>
                <w:sz w:val="24"/>
                <w:szCs w:val="24"/>
              </w:rPr>
              <w:t>,</w:t>
            </w:r>
            <w:r w:rsidR="005B6834" w:rsidRPr="00F26E67">
              <w:rPr>
                <w:sz w:val="24"/>
                <w:szCs w:val="24"/>
              </w:rPr>
              <w:t xml:space="preserve"> подписана</w:t>
            </w:r>
            <w:r w:rsidRPr="00F26E67">
              <w:rPr>
                <w:sz w:val="24"/>
                <w:szCs w:val="24"/>
              </w:rPr>
              <w:t xml:space="preserve"> техническа спецификация на активите/услугите, цена, определена в левове или евро с посочен ДДС ведно с отправени от кандидата запитван</w:t>
            </w:r>
            <w:r w:rsidR="006F15D8" w:rsidRPr="00F26E67">
              <w:rPr>
                <w:sz w:val="24"/>
                <w:szCs w:val="24"/>
              </w:rPr>
              <w:t xml:space="preserve">ия за оферти съгласно </w:t>
            </w:r>
            <w:r w:rsidR="00DB6E64" w:rsidRPr="00F26E67">
              <w:rPr>
                <w:i/>
                <w:sz w:val="24"/>
                <w:szCs w:val="24"/>
              </w:rPr>
              <w:t>Приложение № 15</w:t>
            </w:r>
            <w:r w:rsidRPr="00F26E67">
              <w:rPr>
                <w:sz w:val="24"/>
                <w:szCs w:val="24"/>
              </w:rPr>
              <w:t xml:space="preserve"> </w:t>
            </w:r>
            <w:r w:rsidR="008C52E5" w:rsidRPr="00F26E67">
              <w:rPr>
                <w:sz w:val="24"/>
                <w:szCs w:val="24"/>
              </w:rPr>
              <w:t xml:space="preserve"> </w:t>
            </w:r>
            <w:r w:rsidR="00DB6E64" w:rsidRPr="00F26E67">
              <w:rPr>
                <w:i/>
                <w:sz w:val="24"/>
                <w:szCs w:val="24"/>
              </w:rPr>
              <w:t>Документи за попълване</w:t>
            </w:r>
            <w:r w:rsidR="008C52E5" w:rsidRPr="00F26E67">
              <w:rPr>
                <w:i/>
                <w:sz w:val="24"/>
                <w:szCs w:val="24"/>
              </w:rPr>
              <w:t xml:space="preserve"> </w:t>
            </w:r>
            <w:r w:rsidR="00DB6E64" w:rsidRPr="00F26E67">
              <w:rPr>
                <w:i/>
                <w:sz w:val="24"/>
                <w:szCs w:val="24"/>
              </w:rPr>
              <w:t>към</w:t>
            </w:r>
            <w:r w:rsidR="008C52E5" w:rsidRPr="00F26E67">
              <w:rPr>
                <w:i/>
                <w:sz w:val="24"/>
                <w:szCs w:val="24"/>
              </w:rPr>
              <w:t xml:space="preserve"> Условия за кандидатстване</w:t>
            </w:r>
            <w:r w:rsidR="008C52E5" w:rsidRPr="00F26E67">
              <w:rPr>
                <w:sz w:val="24"/>
                <w:szCs w:val="24"/>
              </w:rPr>
              <w:t xml:space="preserve"> </w:t>
            </w:r>
            <w:r w:rsidRPr="00F26E67">
              <w:rPr>
                <w:sz w:val="24"/>
                <w:szCs w:val="24"/>
              </w:rPr>
              <w:t xml:space="preserve">(важи в случаите, когато за всеки заявен за финансиране разход, за който към датата на подаване на заявлението за подпомагане, няма определени референтни стойности. </w:t>
            </w:r>
            <w:r w:rsidR="00387B5E" w:rsidRPr="00F26E67">
              <w:rPr>
                <w:sz w:val="24"/>
                <w:szCs w:val="24"/>
              </w:rPr>
              <w:t>К</w:t>
            </w:r>
            <w:r w:rsidRPr="00F26E67">
              <w:rPr>
                <w:sz w:val="24"/>
                <w:szCs w:val="24"/>
              </w:rPr>
              <w:t>огато оферентите са чуждестранни лица, следва да предста</w:t>
            </w:r>
            <w:r w:rsidR="00170C26" w:rsidRPr="00F26E67">
              <w:rPr>
                <w:sz w:val="24"/>
                <w:szCs w:val="24"/>
              </w:rPr>
              <w:t>вят документ за правосубектност</w:t>
            </w:r>
            <w:r w:rsidRPr="00F26E67">
              <w:rPr>
                <w:sz w:val="24"/>
                <w:szCs w:val="24"/>
              </w:rPr>
              <w:t xml:space="preserve"> съгласно Националното им законодателство. </w:t>
            </w:r>
            <w:r w:rsidR="00525DD1" w:rsidRPr="00F26E67">
              <w:rPr>
                <w:b/>
                <w:i/>
                <w:sz w:val="24"/>
                <w:szCs w:val="24"/>
              </w:rPr>
              <w:t>Представят се се във формат .pdf  или .jpg,  както и xls или .xlsx;</w:t>
            </w:r>
            <w:r w:rsidR="00DB6E64" w:rsidRPr="00F26E67">
              <w:rPr>
                <w:b/>
                <w:i/>
                <w:sz w:val="24"/>
                <w:szCs w:val="24"/>
              </w:rPr>
              <w:t>/когато е приложимо/</w:t>
            </w:r>
            <w:r w:rsidR="00525DD1" w:rsidRPr="00F26E67">
              <w:rPr>
                <w:b/>
                <w:i/>
                <w:sz w:val="24"/>
                <w:szCs w:val="24"/>
              </w:rPr>
              <w:t xml:space="preserve"> </w:t>
            </w:r>
          </w:p>
          <w:p w:rsidR="00525DD1" w:rsidRPr="00F26E67" w:rsidRDefault="00305835" w:rsidP="00DB6E64">
            <w:pPr>
              <w:pStyle w:val="a4"/>
              <w:numPr>
                <w:ilvl w:val="0"/>
                <w:numId w:val="25"/>
              </w:numPr>
              <w:jc w:val="both"/>
              <w:rPr>
                <w:b/>
                <w:i/>
                <w:sz w:val="24"/>
                <w:szCs w:val="24"/>
                <w:lang w:val="ru-RU"/>
              </w:rPr>
            </w:pPr>
            <w:r w:rsidRPr="00F26E67">
              <w:rPr>
                <w:sz w:val="24"/>
                <w:szCs w:val="24"/>
              </w:rPr>
              <w:t>Решение на кандидата за избор на доставчик/изпълнител за определяне на разхода , а когато избраната оферта не е с най-ниска цена – и писмена обосновка за мотивите</w:t>
            </w:r>
            <w:r w:rsidR="00525DD1" w:rsidRPr="00F26E67">
              <w:rPr>
                <w:sz w:val="24"/>
                <w:szCs w:val="24"/>
              </w:rPr>
              <w:t>.</w:t>
            </w:r>
            <w:r w:rsidR="00DB6E64" w:rsidRPr="00F26E67">
              <w:rPr>
                <w:sz w:val="24"/>
                <w:szCs w:val="24"/>
              </w:rPr>
              <w:t xml:space="preserve"> </w:t>
            </w:r>
            <w:r w:rsidR="00532037" w:rsidRPr="00F26E67">
              <w:rPr>
                <w:b/>
                <w:i/>
                <w:sz w:val="24"/>
                <w:szCs w:val="24"/>
              </w:rPr>
              <w:t>Представя се</w:t>
            </w:r>
            <w:r w:rsidR="00532037" w:rsidRPr="00F26E67">
              <w:rPr>
                <w:i/>
                <w:sz w:val="24"/>
                <w:szCs w:val="24"/>
              </w:rPr>
              <w:t xml:space="preserve"> </w:t>
            </w:r>
            <w:r w:rsidR="00532037" w:rsidRPr="00F26E67">
              <w:rPr>
                <w:b/>
                <w:i/>
                <w:sz w:val="24"/>
                <w:szCs w:val="24"/>
              </w:rPr>
              <w:t>формат .pdf  или .jpg;</w:t>
            </w:r>
            <w:r w:rsidR="00525DD1" w:rsidRPr="00F26E67">
              <w:t xml:space="preserve"> </w:t>
            </w:r>
          </w:p>
          <w:p w:rsidR="00AA4428" w:rsidRPr="00F26E67" w:rsidRDefault="00F0193D" w:rsidP="00DB6E64">
            <w:pPr>
              <w:pStyle w:val="a4"/>
              <w:numPr>
                <w:ilvl w:val="0"/>
                <w:numId w:val="25"/>
              </w:numPr>
              <w:jc w:val="both"/>
              <w:rPr>
                <w:b/>
                <w:i/>
                <w:sz w:val="24"/>
                <w:szCs w:val="24"/>
                <w:lang w:val="ru-RU"/>
              </w:rPr>
            </w:pPr>
            <w:r w:rsidRPr="00F26E67">
              <w:rPr>
                <w:sz w:val="24"/>
                <w:szCs w:val="24"/>
              </w:rPr>
              <w:t>Предварителни или окончат</w:t>
            </w:r>
            <w:r w:rsidR="008E78A1" w:rsidRPr="00F26E67">
              <w:rPr>
                <w:sz w:val="24"/>
                <w:szCs w:val="24"/>
              </w:rPr>
              <w:t xml:space="preserve">елни договори за всеки обект на </w:t>
            </w:r>
            <w:r w:rsidRPr="00F26E67">
              <w:rPr>
                <w:sz w:val="24"/>
                <w:szCs w:val="24"/>
              </w:rPr>
              <w:t xml:space="preserve">инвестицията/предмет   на дейността с детайлно описание на техническите характеристики, цена в левове, количество и начин на доставка в едно с подробно количествено – стойностната сметка с описано ДДС </w:t>
            </w:r>
            <w:r w:rsidRPr="00F26E67">
              <w:rPr>
                <w:sz w:val="24"/>
                <w:szCs w:val="24"/>
              </w:rPr>
              <w:lastRenderedPageBreak/>
              <w:t xml:space="preserve">– важи, в случаите, когато кандидатът не се явява възложител </w:t>
            </w:r>
            <w:r w:rsidR="00944782" w:rsidRPr="00F26E67">
              <w:rPr>
                <w:sz w:val="24"/>
                <w:szCs w:val="24"/>
              </w:rPr>
              <w:t>по</w:t>
            </w:r>
            <w:r w:rsidRPr="00F26E67">
              <w:rPr>
                <w:sz w:val="24"/>
                <w:szCs w:val="24"/>
              </w:rPr>
              <w:t xml:space="preserve"> ЗОП и ПМС 160/2016 г.,</w:t>
            </w:r>
            <w:r w:rsidR="00BE3FF8" w:rsidRPr="00F26E67">
              <w:rPr>
                <w:rFonts w:eastAsiaTheme="minorHAnsi"/>
                <w:b/>
                <w:i/>
                <w:sz w:val="24"/>
                <w:szCs w:val="24"/>
              </w:rPr>
              <w:t xml:space="preserve"> </w:t>
            </w:r>
            <w:r w:rsidR="00BE3FF8" w:rsidRPr="00F26E67">
              <w:rPr>
                <w:b/>
                <w:i/>
                <w:sz w:val="24"/>
                <w:szCs w:val="24"/>
              </w:rPr>
              <w:t>Представя се във формат .pdf, .jpg  или .rar.</w:t>
            </w:r>
          </w:p>
          <w:p w:rsidR="000125C8" w:rsidRPr="00F26E67" w:rsidRDefault="001015C0" w:rsidP="00DB6E64">
            <w:pPr>
              <w:pStyle w:val="a4"/>
              <w:numPr>
                <w:ilvl w:val="0"/>
                <w:numId w:val="25"/>
              </w:numPr>
              <w:jc w:val="both"/>
              <w:rPr>
                <w:b/>
                <w:i/>
                <w:sz w:val="24"/>
                <w:szCs w:val="24"/>
                <w:lang w:val="ru-RU"/>
              </w:rPr>
            </w:pPr>
            <w:r w:rsidRPr="00F26E67">
              <w:rPr>
                <w:sz w:val="24"/>
                <w:szCs w:val="24"/>
              </w:rPr>
              <w:t xml:space="preserve">Документ за собственост на земя и/или друг вид недвижим имот, или документ за ползване върху имота, или документ за учредено право на строеж върху имота. </w:t>
            </w:r>
            <w:r w:rsidR="000125C8" w:rsidRPr="00F26E67">
              <w:rPr>
                <w:sz w:val="24"/>
                <w:szCs w:val="24"/>
              </w:rPr>
              <w:t>В случай на договор за наем/ползване, той трябва да бъде за срок не по-малък от 6 г.,  считано от датата на кандидатстване.</w:t>
            </w:r>
            <w:r w:rsidR="000125C8" w:rsidRPr="00F26E67">
              <w:rPr>
                <w:i/>
                <w:sz w:val="24"/>
                <w:szCs w:val="24"/>
              </w:rPr>
              <w:t xml:space="preserve"> </w:t>
            </w:r>
            <w:r w:rsidR="000125C8" w:rsidRPr="00F26E67">
              <w:rPr>
                <w:b/>
                <w:i/>
                <w:sz w:val="24"/>
                <w:szCs w:val="24"/>
              </w:rPr>
              <w:t>Представя се във формат .pdf, .jpg  или .rar.</w:t>
            </w:r>
          </w:p>
          <w:p w:rsidR="00DB4AA9" w:rsidRPr="00F26E67" w:rsidRDefault="00A945D2" w:rsidP="00DB6E64">
            <w:pPr>
              <w:pStyle w:val="a4"/>
              <w:numPr>
                <w:ilvl w:val="0"/>
                <w:numId w:val="25"/>
              </w:numPr>
              <w:jc w:val="both"/>
              <w:rPr>
                <w:b/>
                <w:i/>
                <w:sz w:val="24"/>
                <w:szCs w:val="24"/>
                <w:lang w:val="ru-RU"/>
              </w:rPr>
            </w:pPr>
            <w:r w:rsidRPr="00F26E67">
              <w:rPr>
                <w:sz w:val="24"/>
                <w:szCs w:val="24"/>
              </w:rPr>
              <w:t>Декларация за държавни или минимални помощи</w:t>
            </w:r>
            <w:r w:rsidR="00202A93" w:rsidRPr="00F26E67">
              <w:t xml:space="preserve"> </w:t>
            </w:r>
            <w:r w:rsidR="00202A93" w:rsidRPr="00F26E67">
              <w:rPr>
                <w:sz w:val="24"/>
                <w:szCs w:val="24"/>
              </w:rPr>
              <w:t>с подпис/и, печат и сканирана</w:t>
            </w:r>
            <w:r w:rsidR="009247F5" w:rsidRPr="00F26E67">
              <w:rPr>
                <w:sz w:val="24"/>
                <w:szCs w:val="24"/>
              </w:rPr>
              <w:t xml:space="preserve"> </w:t>
            </w:r>
            <w:r w:rsidR="009247F5" w:rsidRPr="00F26E67">
              <w:rPr>
                <w:i/>
                <w:sz w:val="24"/>
                <w:szCs w:val="24"/>
              </w:rPr>
              <w:t xml:space="preserve">Приложение № </w:t>
            </w:r>
            <w:r w:rsidR="00806506" w:rsidRPr="00F26E67">
              <w:rPr>
                <w:i/>
                <w:sz w:val="24"/>
                <w:szCs w:val="24"/>
              </w:rPr>
              <w:t>1</w:t>
            </w:r>
            <w:r w:rsidR="00AF45EA" w:rsidRPr="00F26E67">
              <w:rPr>
                <w:i/>
                <w:sz w:val="24"/>
                <w:szCs w:val="24"/>
              </w:rPr>
              <w:t>3</w:t>
            </w:r>
            <w:r w:rsidR="00DB6E64" w:rsidRPr="00F26E67">
              <w:rPr>
                <w:i/>
                <w:sz w:val="24"/>
                <w:szCs w:val="24"/>
              </w:rPr>
              <w:t xml:space="preserve"> от Документи за попълване</w:t>
            </w:r>
            <w:r w:rsidR="009D5596" w:rsidRPr="00F26E67">
              <w:rPr>
                <w:i/>
                <w:sz w:val="24"/>
                <w:szCs w:val="24"/>
              </w:rPr>
              <w:t xml:space="preserve"> към Условия за кандидатстване</w:t>
            </w:r>
            <w:r w:rsidR="008A4A40" w:rsidRPr="00F26E67">
              <w:rPr>
                <w:rFonts w:eastAsiaTheme="minorHAnsi"/>
                <w:b/>
                <w:i/>
                <w:sz w:val="24"/>
                <w:szCs w:val="24"/>
              </w:rPr>
              <w:t xml:space="preserve"> </w:t>
            </w:r>
            <w:r w:rsidR="008A4A40" w:rsidRPr="00F26E67">
              <w:rPr>
                <w:b/>
                <w:i/>
                <w:sz w:val="24"/>
                <w:szCs w:val="24"/>
              </w:rPr>
              <w:t>Пре</w:t>
            </w:r>
            <w:r w:rsidR="00DB6E64" w:rsidRPr="00F26E67">
              <w:rPr>
                <w:b/>
                <w:i/>
                <w:sz w:val="24"/>
                <w:szCs w:val="24"/>
              </w:rPr>
              <w:t xml:space="preserve">дставя се във формат .pdf или </w:t>
            </w:r>
            <w:r w:rsidR="00DB4AA9" w:rsidRPr="00F26E67">
              <w:rPr>
                <w:b/>
                <w:i/>
                <w:sz w:val="24"/>
                <w:szCs w:val="24"/>
              </w:rPr>
              <w:t xml:space="preserve"> .jpg</w:t>
            </w:r>
            <w:r w:rsidR="00DB6E64" w:rsidRPr="00F26E67">
              <w:rPr>
                <w:b/>
                <w:i/>
                <w:sz w:val="24"/>
                <w:szCs w:val="24"/>
              </w:rPr>
              <w:t>.</w:t>
            </w:r>
          </w:p>
          <w:p w:rsidR="00665896" w:rsidRPr="00F26E67" w:rsidRDefault="00A945D2" w:rsidP="00DB6E64">
            <w:pPr>
              <w:pStyle w:val="a4"/>
              <w:numPr>
                <w:ilvl w:val="0"/>
                <w:numId w:val="25"/>
              </w:numPr>
              <w:jc w:val="both"/>
              <w:rPr>
                <w:b/>
                <w:i/>
                <w:sz w:val="24"/>
                <w:szCs w:val="24"/>
                <w:lang w:val="ru-RU"/>
              </w:rPr>
            </w:pPr>
            <w:r w:rsidRPr="00F26E67">
              <w:rPr>
                <w:sz w:val="24"/>
                <w:szCs w:val="24"/>
              </w:rPr>
              <w:t>Декларацията за съгласие данните на кандидата да бъдат предоставени от НСИ на УО и ДФЗ-РА</w:t>
            </w:r>
            <w:r w:rsidR="005F18D5" w:rsidRPr="00F26E67">
              <w:rPr>
                <w:sz w:val="24"/>
                <w:szCs w:val="24"/>
              </w:rPr>
              <w:t xml:space="preserve">, </w:t>
            </w:r>
            <w:r w:rsidR="00E5178D" w:rsidRPr="00F26E67">
              <w:rPr>
                <w:sz w:val="24"/>
                <w:szCs w:val="24"/>
              </w:rPr>
              <w:t>от представляващия/те кандидата ; когато кандидат е община от кмета, а когато кандидат е ЮЛНЦ, декларация се представя и от членовете на колективния му управителен орган, а когато член на колективния управителен орган е юридическо лице, декларация се представя от техния представител по закон и/или пълномощие, както и временно изпълняващ такава, както и от лицата с правомощия за вземане на решения или контрол по отношение на кандидата</w:t>
            </w:r>
            <w:r w:rsidR="00202A93" w:rsidRPr="00F26E67">
              <w:t xml:space="preserve"> </w:t>
            </w:r>
            <w:r w:rsidR="00202A93" w:rsidRPr="00F26E67">
              <w:rPr>
                <w:sz w:val="24"/>
                <w:szCs w:val="24"/>
              </w:rPr>
              <w:t>с подпис/и, печат и сканирана</w:t>
            </w:r>
            <w:r w:rsidR="00823147" w:rsidRPr="00F26E67">
              <w:rPr>
                <w:sz w:val="24"/>
                <w:szCs w:val="24"/>
              </w:rPr>
              <w:t xml:space="preserve"> </w:t>
            </w:r>
            <w:r w:rsidR="00D76B74">
              <w:rPr>
                <w:i/>
                <w:sz w:val="24"/>
                <w:szCs w:val="24"/>
              </w:rPr>
              <w:t xml:space="preserve"> </w:t>
            </w:r>
            <w:r w:rsidR="00E5178D" w:rsidRPr="00F26E67">
              <w:rPr>
                <w:i/>
                <w:sz w:val="24"/>
                <w:szCs w:val="24"/>
              </w:rPr>
              <w:t xml:space="preserve">Приложение № </w:t>
            </w:r>
            <w:r w:rsidR="00DB6E64" w:rsidRPr="00F26E67">
              <w:rPr>
                <w:i/>
                <w:sz w:val="24"/>
                <w:szCs w:val="24"/>
              </w:rPr>
              <w:t>2</w:t>
            </w:r>
            <w:r w:rsidR="00AD127A" w:rsidRPr="00F26E67">
              <w:rPr>
                <w:i/>
                <w:sz w:val="24"/>
                <w:szCs w:val="24"/>
              </w:rPr>
              <w:t xml:space="preserve"> </w:t>
            </w:r>
            <w:r w:rsidR="009D5596" w:rsidRPr="00F26E67">
              <w:rPr>
                <w:i/>
                <w:sz w:val="24"/>
                <w:szCs w:val="24"/>
              </w:rPr>
              <w:t>от</w:t>
            </w:r>
            <w:r w:rsidR="00266412" w:rsidRPr="00F26E67">
              <w:rPr>
                <w:i/>
                <w:sz w:val="24"/>
                <w:szCs w:val="24"/>
              </w:rPr>
              <w:t xml:space="preserve"> </w:t>
            </w:r>
            <w:r w:rsidR="00DB6E64" w:rsidRPr="00F26E67">
              <w:rPr>
                <w:i/>
                <w:sz w:val="24"/>
                <w:szCs w:val="24"/>
              </w:rPr>
              <w:t>Документи за попълване</w:t>
            </w:r>
            <w:r w:rsidR="009D5596" w:rsidRPr="00F26E67">
              <w:rPr>
                <w:i/>
                <w:sz w:val="24"/>
                <w:szCs w:val="24"/>
              </w:rPr>
              <w:t xml:space="preserve"> към Условия за кандидатстване</w:t>
            </w:r>
            <w:r w:rsidR="00DB6E64" w:rsidRPr="00F26E67">
              <w:rPr>
                <w:i/>
                <w:sz w:val="24"/>
                <w:szCs w:val="24"/>
              </w:rPr>
              <w:t>.</w:t>
            </w:r>
            <w:r w:rsidR="008A4A40" w:rsidRPr="00F26E67">
              <w:rPr>
                <w:rFonts w:eastAsiaTheme="minorHAnsi"/>
                <w:b/>
                <w:i/>
                <w:sz w:val="24"/>
                <w:szCs w:val="24"/>
              </w:rPr>
              <w:t xml:space="preserve"> </w:t>
            </w:r>
            <w:r w:rsidR="00DB6E64" w:rsidRPr="00F26E67">
              <w:rPr>
                <w:b/>
                <w:i/>
                <w:sz w:val="24"/>
                <w:szCs w:val="24"/>
              </w:rPr>
              <w:t xml:space="preserve">Представя се във формат .pdf или </w:t>
            </w:r>
            <w:r w:rsidR="008A4A40" w:rsidRPr="00F26E67">
              <w:rPr>
                <w:b/>
                <w:i/>
                <w:sz w:val="24"/>
                <w:szCs w:val="24"/>
              </w:rPr>
              <w:t xml:space="preserve"> .jpg</w:t>
            </w:r>
            <w:r w:rsidR="00B07F16" w:rsidRPr="00F26E67">
              <w:rPr>
                <w:b/>
                <w:i/>
                <w:sz w:val="24"/>
                <w:szCs w:val="24"/>
              </w:rPr>
              <w:t>.</w:t>
            </w:r>
          </w:p>
          <w:p w:rsidR="00FC5433" w:rsidRPr="00F26E67" w:rsidRDefault="009247F5" w:rsidP="00DB6E64">
            <w:pPr>
              <w:pStyle w:val="a4"/>
              <w:numPr>
                <w:ilvl w:val="0"/>
                <w:numId w:val="25"/>
              </w:numPr>
              <w:jc w:val="both"/>
              <w:rPr>
                <w:b/>
                <w:i/>
                <w:sz w:val="24"/>
                <w:szCs w:val="24"/>
                <w:lang w:val="ru-RU"/>
              </w:rPr>
            </w:pPr>
            <w:r w:rsidRPr="00F26E67">
              <w:rPr>
                <w:sz w:val="24"/>
                <w:szCs w:val="24"/>
              </w:rPr>
              <w:t xml:space="preserve">Декларация за  липса двойно финансиране </w:t>
            </w:r>
            <w:r w:rsidR="00202A93" w:rsidRPr="00F26E67">
              <w:rPr>
                <w:sz w:val="24"/>
                <w:szCs w:val="24"/>
              </w:rPr>
              <w:t>с подпис/и, печат и сканирана</w:t>
            </w:r>
            <w:r w:rsidR="00B07F16" w:rsidRPr="00F26E67">
              <w:rPr>
                <w:sz w:val="24"/>
                <w:szCs w:val="24"/>
              </w:rPr>
              <w:t>.</w:t>
            </w:r>
            <w:r w:rsidRPr="00F26E67">
              <w:rPr>
                <w:sz w:val="24"/>
                <w:szCs w:val="24"/>
              </w:rPr>
              <w:t xml:space="preserve"> </w:t>
            </w:r>
            <w:r w:rsidRPr="00F26E67">
              <w:rPr>
                <w:i/>
                <w:sz w:val="24"/>
                <w:szCs w:val="24"/>
              </w:rPr>
              <w:t xml:space="preserve">Приложение № </w:t>
            </w:r>
            <w:r w:rsidR="006D0AE5" w:rsidRPr="00F26E67">
              <w:rPr>
                <w:i/>
                <w:sz w:val="24"/>
                <w:szCs w:val="24"/>
              </w:rPr>
              <w:t>6</w:t>
            </w:r>
            <w:r w:rsidR="00DB6E64" w:rsidRPr="00F26E67">
              <w:rPr>
                <w:i/>
                <w:sz w:val="24"/>
                <w:szCs w:val="24"/>
              </w:rPr>
              <w:t xml:space="preserve"> от Документи за попълване</w:t>
            </w:r>
            <w:r w:rsidR="006169A4" w:rsidRPr="00F26E67">
              <w:rPr>
                <w:i/>
                <w:sz w:val="24"/>
                <w:szCs w:val="24"/>
              </w:rPr>
              <w:t xml:space="preserve"> към Условия за кандидатстване.</w:t>
            </w:r>
            <w:r w:rsidR="00B07F16" w:rsidRPr="00F26E67">
              <w:rPr>
                <w:rFonts w:eastAsiaTheme="minorHAnsi"/>
                <w:b/>
                <w:i/>
                <w:sz w:val="24"/>
                <w:szCs w:val="24"/>
              </w:rPr>
              <w:t xml:space="preserve"> </w:t>
            </w:r>
            <w:r w:rsidR="00DB6E64" w:rsidRPr="00F26E67">
              <w:rPr>
                <w:b/>
                <w:i/>
                <w:sz w:val="24"/>
                <w:szCs w:val="24"/>
              </w:rPr>
              <w:t xml:space="preserve">Представя се във формат .pdf или </w:t>
            </w:r>
            <w:r w:rsidR="00B07F16" w:rsidRPr="00F26E67">
              <w:rPr>
                <w:b/>
                <w:i/>
                <w:sz w:val="24"/>
                <w:szCs w:val="24"/>
              </w:rPr>
              <w:t xml:space="preserve"> .jpg.</w:t>
            </w:r>
          </w:p>
          <w:p w:rsidR="001015C0" w:rsidRPr="00F26E67" w:rsidRDefault="001015C0" w:rsidP="001015C0">
            <w:pPr>
              <w:pStyle w:val="a4"/>
              <w:numPr>
                <w:ilvl w:val="0"/>
                <w:numId w:val="25"/>
              </w:numPr>
              <w:jc w:val="both"/>
              <w:rPr>
                <w:sz w:val="24"/>
                <w:szCs w:val="24"/>
              </w:rPr>
            </w:pPr>
            <w:r w:rsidRPr="00F26E67">
              <w:rPr>
                <w:sz w:val="24"/>
                <w:szCs w:val="24"/>
              </w:rPr>
              <w:t xml:space="preserve">Декларация за изкуствено създадени условия и/или наличие на функционална несамостоятелност </w:t>
            </w:r>
            <w:r w:rsidRPr="001632DE">
              <w:rPr>
                <w:i/>
                <w:sz w:val="24"/>
                <w:szCs w:val="24"/>
              </w:rPr>
              <w:t xml:space="preserve">Приложение № </w:t>
            </w:r>
            <w:r w:rsidR="00F26E67" w:rsidRPr="001632DE">
              <w:rPr>
                <w:i/>
                <w:sz w:val="24"/>
                <w:szCs w:val="24"/>
              </w:rPr>
              <w:t>1</w:t>
            </w:r>
            <w:r w:rsidRPr="001632DE">
              <w:rPr>
                <w:i/>
                <w:sz w:val="24"/>
                <w:szCs w:val="24"/>
              </w:rPr>
              <w:t xml:space="preserve"> от Документи за попълване към Условия за кандидатстване. </w:t>
            </w:r>
            <w:r w:rsidRPr="001632DE">
              <w:rPr>
                <w:b/>
                <w:i/>
                <w:sz w:val="24"/>
                <w:szCs w:val="24"/>
              </w:rPr>
              <w:t>Представя се във формат .pdf или  .jpg.</w:t>
            </w:r>
          </w:p>
          <w:p w:rsidR="00427FA1" w:rsidRPr="00F26E67" w:rsidRDefault="001015C0" w:rsidP="00DB6E64">
            <w:pPr>
              <w:pStyle w:val="a4"/>
              <w:numPr>
                <w:ilvl w:val="0"/>
                <w:numId w:val="25"/>
              </w:numPr>
              <w:jc w:val="both"/>
              <w:rPr>
                <w:b/>
                <w:i/>
                <w:sz w:val="24"/>
                <w:szCs w:val="24"/>
                <w:lang w:val="ru-RU"/>
              </w:rPr>
            </w:pPr>
            <w:r w:rsidRPr="00F26E67">
              <w:rPr>
                <w:sz w:val="24"/>
                <w:szCs w:val="24"/>
              </w:rPr>
              <w:t>Декларация за неикономически дейности</w:t>
            </w:r>
            <w:r w:rsidR="000F47BB" w:rsidRPr="00F26E67">
              <w:rPr>
                <w:sz w:val="24"/>
                <w:szCs w:val="24"/>
              </w:rPr>
              <w:t>, както и годишен финансово-счетоводен отчет, от който да е видно финансово-счетоводно (в т. ч. аналитично) обособяване на икономическата и</w:t>
            </w:r>
            <w:r w:rsidR="00D36BF0" w:rsidRPr="00F26E67">
              <w:rPr>
                <w:sz w:val="24"/>
                <w:szCs w:val="24"/>
              </w:rPr>
              <w:t xml:space="preserve">неикономическа </w:t>
            </w:r>
            <w:r w:rsidR="000F47BB" w:rsidRPr="00F26E67">
              <w:rPr>
                <w:sz w:val="24"/>
                <w:szCs w:val="24"/>
              </w:rPr>
              <w:t>дейност.</w:t>
            </w:r>
            <w:r w:rsidR="00202A93" w:rsidRPr="00F26E67">
              <w:t xml:space="preserve"> </w:t>
            </w:r>
            <w:r w:rsidR="00202A93" w:rsidRPr="00F26E67">
              <w:rPr>
                <w:sz w:val="24"/>
                <w:szCs w:val="24"/>
              </w:rPr>
              <w:t>с подпис/и, печат и сканирана.</w:t>
            </w:r>
            <w:r w:rsidR="009704A9" w:rsidRPr="00F26E67">
              <w:rPr>
                <w:sz w:val="24"/>
                <w:szCs w:val="24"/>
              </w:rPr>
              <w:t xml:space="preserve">  </w:t>
            </w:r>
            <w:r w:rsidR="003B5DA5" w:rsidRPr="00F26E67">
              <w:rPr>
                <w:b/>
                <w:i/>
                <w:sz w:val="24"/>
                <w:szCs w:val="24"/>
              </w:rPr>
              <w:t>Представя се във формат .pdf</w:t>
            </w:r>
            <w:r w:rsidRPr="00F26E67">
              <w:rPr>
                <w:b/>
                <w:i/>
                <w:sz w:val="24"/>
                <w:szCs w:val="24"/>
              </w:rPr>
              <w:t>.</w:t>
            </w:r>
          </w:p>
          <w:p w:rsidR="00B54D72" w:rsidRPr="00F26E67" w:rsidRDefault="00235917" w:rsidP="005D530C">
            <w:pPr>
              <w:pStyle w:val="a4"/>
              <w:numPr>
                <w:ilvl w:val="0"/>
                <w:numId w:val="25"/>
              </w:numPr>
              <w:jc w:val="both"/>
              <w:rPr>
                <w:b/>
                <w:i/>
                <w:sz w:val="24"/>
                <w:szCs w:val="24"/>
                <w:lang w:val="ru-RU"/>
              </w:rPr>
            </w:pPr>
            <w:r w:rsidRPr="00F26E67">
              <w:rPr>
                <w:sz w:val="24"/>
                <w:szCs w:val="24"/>
              </w:rPr>
              <w:t>Удостоверение за актуално състояние и удостоверение за ликвидация и несъстоятелност – за физически и юридически лица, чиито данни не подлежат на вписване в Регистър БУЛСТАТ и за юридически лица, чийто данни не подлежат на вписване в Търговски регистър и регистъра на Юридическите лица с нестопанска цел</w:t>
            </w:r>
            <w:r w:rsidR="00713167" w:rsidRPr="00F26E67">
              <w:rPr>
                <w:sz w:val="24"/>
                <w:szCs w:val="24"/>
              </w:rPr>
              <w:t xml:space="preserve">, издадено  </w:t>
            </w:r>
            <w:r w:rsidR="00713167" w:rsidRPr="00F26E67">
              <w:rPr>
                <w:b/>
                <w:sz w:val="24"/>
                <w:szCs w:val="24"/>
              </w:rPr>
              <w:t>не-по рано от 1 месец преди датата на подаване на проектното предложение</w:t>
            </w:r>
            <w:r w:rsidR="003B5DA5" w:rsidRPr="00F26E67">
              <w:rPr>
                <w:sz w:val="24"/>
                <w:szCs w:val="24"/>
              </w:rPr>
              <w:t>.</w:t>
            </w:r>
            <w:r w:rsidRPr="00F26E67">
              <w:rPr>
                <w:sz w:val="24"/>
                <w:szCs w:val="24"/>
              </w:rPr>
              <w:t xml:space="preserve"> </w:t>
            </w:r>
            <w:r w:rsidR="003B5DA5" w:rsidRPr="00F26E67">
              <w:rPr>
                <w:b/>
                <w:i/>
                <w:sz w:val="24"/>
                <w:szCs w:val="24"/>
              </w:rPr>
              <w:t>Представя се във формат .pdf, или .jpg.</w:t>
            </w:r>
          </w:p>
          <w:p w:rsidR="007546E3" w:rsidRPr="00F26E67" w:rsidRDefault="001015C0" w:rsidP="005D530C">
            <w:pPr>
              <w:pStyle w:val="a4"/>
              <w:numPr>
                <w:ilvl w:val="0"/>
                <w:numId w:val="25"/>
              </w:numPr>
              <w:jc w:val="both"/>
              <w:rPr>
                <w:b/>
                <w:i/>
                <w:sz w:val="24"/>
                <w:szCs w:val="24"/>
                <w:lang w:val="ru-RU"/>
              </w:rPr>
            </w:pPr>
            <w:r w:rsidRPr="00F26E67">
              <w:rPr>
                <w:sz w:val="24"/>
                <w:szCs w:val="24"/>
              </w:rPr>
              <w:t xml:space="preserve">Удостоверение за наличие или липса на задължения по смисъла на чл. 162, ал.2, т.1 от ДОПК от Национална агенция по приходите и Удостоверение за липса на задължения към общината </w:t>
            </w:r>
            <w:r w:rsidR="00662AC6" w:rsidRPr="00F26E67">
              <w:rPr>
                <w:color w:val="000000"/>
                <w:sz w:val="24"/>
                <w:szCs w:val="24"/>
              </w:rPr>
              <w:t>за данъци и/или задължителни осигурителни вноски, или аналогични задължения, издадени не по-рано от един месец преди подаване на проектното предложение(Удостоверение от НАП и удостоверение от съответната община по адрес на кандидата ). Когато кандидат е ЮЛНЦ или Читалище, документи се представят и от членовете на колективния му управителен орган, а когато член на колективния управителен орган е юридическо лице, документ се представя от техния представител по закон и/или пълномощие, както и временно изпълняващ такава, както и от лицата с правомощия за вземане на решения или контрол по отношение на кандидата.</w:t>
            </w:r>
            <w:r w:rsidR="005D530C" w:rsidRPr="00F26E67">
              <w:rPr>
                <w:color w:val="000000"/>
                <w:sz w:val="24"/>
                <w:szCs w:val="24"/>
              </w:rPr>
              <w:t xml:space="preserve"> </w:t>
            </w:r>
            <w:r w:rsidR="00662AC6" w:rsidRPr="00F26E67">
              <w:rPr>
                <w:i/>
                <w:color w:val="000000"/>
                <w:sz w:val="24"/>
                <w:szCs w:val="24"/>
              </w:rPr>
              <w:t xml:space="preserve">Удостоверението за липса на задължения към община за данъци и/или аналогични задължения е приложимо само за </w:t>
            </w:r>
            <w:r w:rsidR="00662AC6" w:rsidRPr="00F26E67">
              <w:rPr>
                <w:i/>
                <w:color w:val="000000"/>
                <w:sz w:val="24"/>
                <w:szCs w:val="24"/>
              </w:rPr>
              <w:lastRenderedPageBreak/>
              <w:t>кандидати Читалища и ЮЛНЦ</w:t>
            </w:r>
            <w:r w:rsidR="00235917" w:rsidRPr="00F26E67">
              <w:rPr>
                <w:color w:val="000000"/>
                <w:sz w:val="24"/>
                <w:szCs w:val="24"/>
              </w:rPr>
              <w:t xml:space="preserve">. </w:t>
            </w:r>
            <w:r w:rsidR="003B5DA5" w:rsidRPr="00F26E67">
              <w:rPr>
                <w:b/>
                <w:i/>
                <w:color w:val="000000"/>
                <w:sz w:val="24"/>
                <w:szCs w:val="24"/>
              </w:rPr>
              <w:t>Представ</w:t>
            </w:r>
            <w:r w:rsidR="007546E3" w:rsidRPr="00F26E67">
              <w:rPr>
                <w:b/>
                <w:i/>
                <w:color w:val="000000"/>
                <w:sz w:val="24"/>
                <w:szCs w:val="24"/>
              </w:rPr>
              <w:t>я се във формат .pdf, или .jpg.</w:t>
            </w:r>
          </w:p>
          <w:p w:rsidR="00617CC6" w:rsidRPr="00F26E67" w:rsidRDefault="00235917" w:rsidP="005D530C">
            <w:pPr>
              <w:pStyle w:val="a4"/>
              <w:numPr>
                <w:ilvl w:val="0"/>
                <w:numId w:val="25"/>
              </w:numPr>
              <w:jc w:val="both"/>
              <w:rPr>
                <w:b/>
                <w:i/>
                <w:sz w:val="24"/>
                <w:szCs w:val="24"/>
                <w:lang w:val="ru-RU"/>
              </w:rPr>
            </w:pPr>
            <w:r w:rsidRPr="00F26E67">
              <w:rPr>
                <w:sz w:val="24"/>
                <w:szCs w:val="24"/>
              </w:rPr>
              <w:t>Формуляр за мониторинг по под мярка 19.2 „Прилагане на операции</w:t>
            </w:r>
            <w:r w:rsidR="005D530C" w:rsidRPr="00F26E67">
              <w:rPr>
                <w:sz w:val="24"/>
                <w:szCs w:val="24"/>
              </w:rPr>
              <w:t xml:space="preserve"> в рамките на Стратегии за ВОМР от Н</w:t>
            </w:r>
            <w:r w:rsidRPr="00F26E67">
              <w:rPr>
                <w:sz w:val="24"/>
                <w:szCs w:val="24"/>
              </w:rPr>
              <w:t xml:space="preserve">аредба 22 </w:t>
            </w:r>
            <w:r w:rsidRPr="00F26E67">
              <w:rPr>
                <w:i/>
                <w:sz w:val="24"/>
                <w:szCs w:val="24"/>
              </w:rPr>
              <w:t xml:space="preserve"> Приложение № 1</w:t>
            </w:r>
            <w:r w:rsidR="000561E6" w:rsidRPr="00F26E67">
              <w:rPr>
                <w:i/>
                <w:sz w:val="24"/>
                <w:szCs w:val="24"/>
              </w:rPr>
              <w:t>1</w:t>
            </w:r>
            <w:r w:rsidRPr="00F26E67">
              <w:rPr>
                <w:sz w:val="24"/>
                <w:szCs w:val="24"/>
              </w:rPr>
              <w:t xml:space="preserve"> </w:t>
            </w:r>
            <w:r w:rsidR="005D530C" w:rsidRPr="00F26E67">
              <w:rPr>
                <w:i/>
                <w:sz w:val="24"/>
                <w:szCs w:val="24"/>
              </w:rPr>
              <w:t>от  Документи за попълване</w:t>
            </w:r>
            <w:r w:rsidR="006169A4" w:rsidRPr="00F26E67">
              <w:rPr>
                <w:i/>
                <w:sz w:val="24"/>
                <w:szCs w:val="24"/>
              </w:rPr>
              <w:t xml:space="preserve"> към Условия за кандидатстване.</w:t>
            </w:r>
            <w:r w:rsidR="005D530C" w:rsidRPr="00F26E67">
              <w:rPr>
                <w:b/>
                <w:i/>
                <w:color w:val="000000"/>
                <w:sz w:val="24"/>
                <w:szCs w:val="24"/>
              </w:rPr>
              <w:t xml:space="preserve"> Представя се във формат .pdf, или .jpg.</w:t>
            </w:r>
          </w:p>
          <w:p w:rsidR="005D530C" w:rsidRPr="00EE1619" w:rsidRDefault="00972D91" w:rsidP="005D530C">
            <w:pPr>
              <w:pStyle w:val="a4"/>
              <w:numPr>
                <w:ilvl w:val="0"/>
                <w:numId w:val="25"/>
              </w:numPr>
              <w:jc w:val="both"/>
              <w:rPr>
                <w:b/>
                <w:i/>
                <w:sz w:val="24"/>
                <w:szCs w:val="24"/>
                <w:lang w:val="ru-RU"/>
              </w:rPr>
            </w:pPr>
            <w:r w:rsidRPr="00F26E67">
              <w:rPr>
                <w:sz w:val="24"/>
                <w:szCs w:val="24"/>
              </w:rPr>
              <w:t>Декларация</w:t>
            </w:r>
            <w:r w:rsidR="000E6A45" w:rsidRPr="00F26E67">
              <w:rPr>
                <w:sz w:val="24"/>
                <w:szCs w:val="24"/>
              </w:rPr>
              <w:t xml:space="preserve"> </w:t>
            </w:r>
            <w:r w:rsidR="006F1A37" w:rsidRPr="00F26E67">
              <w:rPr>
                <w:sz w:val="24"/>
                <w:szCs w:val="24"/>
              </w:rPr>
              <w:t>за свързаност</w:t>
            </w:r>
            <w:r w:rsidR="000E6A45" w:rsidRPr="00F26E67">
              <w:rPr>
                <w:sz w:val="24"/>
                <w:szCs w:val="24"/>
              </w:rPr>
              <w:t>/</w:t>
            </w:r>
            <w:r w:rsidRPr="00F26E67">
              <w:rPr>
                <w:sz w:val="24"/>
                <w:szCs w:val="24"/>
              </w:rPr>
              <w:t xml:space="preserve"> </w:t>
            </w:r>
            <w:r w:rsidR="0060209F" w:rsidRPr="00F26E67">
              <w:rPr>
                <w:sz w:val="24"/>
                <w:szCs w:val="24"/>
              </w:rPr>
              <w:t>с подпис/и, печат и сканирана</w:t>
            </w:r>
            <w:r w:rsidR="005D530C" w:rsidRPr="00F26E67">
              <w:rPr>
                <w:sz w:val="24"/>
                <w:szCs w:val="24"/>
              </w:rPr>
              <w:t>.</w:t>
            </w:r>
            <w:r w:rsidR="0060209F" w:rsidRPr="00F26E67">
              <w:rPr>
                <w:sz w:val="24"/>
                <w:szCs w:val="24"/>
              </w:rPr>
              <w:t xml:space="preserve"> </w:t>
            </w:r>
            <w:r w:rsidRPr="00F26E67">
              <w:rPr>
                <w:i/>
                <w:sz w:val="24"/>
                <w:szCs w:val="24"/>
              </w:rPr>
              <w:t>Приложение №</w:t>
            </w:r>
            <w:r w:rsidR="00A268C8" w:rsidRPr="00F26E67">
              <w:rPr>
                <w:i/>
                <w:sz w:val="24"/>
                <w:szCs w:val="24"/>
              </w:rPr>
              <w:t xml:space="preserve"> </w:t>
            </w:r>
            <w:r w:rsidR="005D530C" w:rsidRPr="00F26E67">
              <w:rPr>
                <w:i/>
                <w:sz w:val="24"/>
                <w:szCs w:val="24"/>
              </w:rPr>
              <w:t>14</w:t>
            </w:r>
            <w:r w:rsidRPr="00F26E67">
              <w:rPr>
                <w:sz w:val="24"/>
                <w:szCs w:val="24"/>
              </w:rPr>
              <w:t xml:space="preserve"> от </w:t>
            </w:r>
            <w:r w:rsidRPr="00F26E67">
              <w:rPr>
                <w:i/>
                <w:sz w:val="24"/>
                <w:szCs w:val="24"/>
              </w:rPr>
              <w:t>Документи за попълване  към Условия кандидатстван</w:t>
            </w:r>
            <w:r w:rsidR="003F7B55" w:rsidRPr="00F26E67">
              <w:rPr>
                <w:i/>
                <w:sz w:val="24"/>
                <w:szCs w:val="24"/>
              </w:rPr>
              <w:t>е</w:t>
            </w:r>
            <w:r w:rsidR="0097662A" w:rsidRPr="00F26E67">
              <w:rPr>
                <w:i/>
                <w:sz w:val="24"/>
                <w:szCs w:val="24"/>
              </w:rPr>
              <w:t>.</w:t>
            </w:r>
            <w:r w:rsidR="003B5DA5" w:rsidRPr="00F26E67">
              <w:rPr>
                <w:b/>
                <w:i/>
              </w:rPr>
              <w:t xml:space="preserve"> </w:t>
            </w:r>
            <w:r w:rsidR="003B5DA5" w:rsidRPr="00F26E67">
              <w:rPr>
                <w:b/>
                <w:i/>
                <w:sz w:val="24"/>
                <w:szCs w:val="24"/>
              </w:rPr>
              <w:t xml:space="preserve">Представя се във формат .pdf, </w:t>
            </w:r>
            <w:r w:rsidR="005D530C" w:rsidRPr="00F26E67">
              <w:rPr>
                <w:b/>
                <w:i/>
                <w:sz w:val="24"/>
                <w:szCs w:val="24"/>
              </w:rPr>
              <w:t>или .jpg.</w:t>
            </w:r>
          </w:p>
          <w:p w:rsidR="00EE1619" w:rsidRPr="00EE1619" w:rsidRDefault="00EE1619" w:rsidP="00EE1619">
            <w:pPr>
              <w:pStyle w:val="a4"/>
              <w:numPr>
                <w:ilvl w:val="0"/>
                <w:numId w:val="25"/>
              </w:numPr>
              <w:jc w:val="both"/>
              <w:rPr>
                <w:sz w:val="24"/>
                <w:szCs w:val="24"/>
                <w:lang w:val="ru-RU"/>
              </w:rPr>
            </w:pPr>
            <w:r w:rsidRPr="00EE1619">
              <w:rPr>
                <w:sz w:val="24"/>
                <w:szCs w:val="24"/>
                <w:lang w:val="ru-RU"/>
              </w:rPr>
              <w:t>Удостоверение от Изпълнителна агенция „Главна инспекция по труда” за наличие или липса на установени с влезли в сила наказателни постановления или съдебни решения нарушения на трудовото законодателство или аналогичен документ на компетентен орган, съгласно законодателството на държавата, в която кандидатът или участникът е установен. Представя се сканиран във формат .pdf, .jpg, .zip, .rar.</w:t>
            </w:r>
          </w:p>
          <w:p w:rsidR="005D530C" w:rsidRPr="00EE1619" w:rsidRDefault="005D530C" w:rsidP="005D530C">
            <w:pPr>
              <w:pStyle w:val="a4"/>
              <w:ind w:left="360"/>
              <w:jc w:val="both"/>
              <w:rPr>
                <w:sz w:val="24"/>
                <w:szCs w:val="24"/>
              </w:rPr>
            </w:pPr>
          </w:p>
          <w:p w:rsidR="00E503A1" w:rsidRPr="00F26E67" w:rsidRDefault="00E503A1" w:rsidP="005D530C">
            <w:pPr>
              <w:pStyle w:val="a4"/>
              <w:ind w:left="360"/>
              <w:jc w:val="both"/>
              <w:rPr>
                <w:b/>
                <w:i/>
                <w:sz w:val="24"/>
                <w:szCs w:val="24"/>
                <w:lang w:val="ru-RU"/>
              </w:rPr>
            </w:pPr>
            <w:r w:rsidRPr="00F26E67">
              <w:rPr>
                <w:b/>
                <w:sz w:val="24"/>
                <w:szCs w:val="24"/>
              </w:rPr>
              <w:t>Специфични документи в случай на проект с инвестиции, свързани с провеждане на народни обичаи, традиционни и фолклорни събития, фестивали, събори, и др.</w:t>
            </w:r>
          </w:p>
          <w:p w:rsidR="00851944" w:rsidRPr="00F26E67" w:rsidRDefault="008C5D99" w:rsidP="005D530C">
            <w:pPr>
              <w:pStyle w:val="a4"/>
              <w:numPr>
                <w:ilvl w:val="0"/>
                <w:numId w:val="25"/>
              </w:numPr>
              <w:jc w:val="both"/>
              <w:rPr>
                <w:b/>
                <w:i/>
                <w:sz w:val="24"/>
                <w:szCs w:val="24"/>
                <w:lang w:val="ru-RU"/>
              </w:rPr>
            </w:pPr>
            <w:r w:rsidRPr="00F26E67">
              <w:rPr>
                <w:sz w:val="24"/>
                <w:szCs w:val="24"/>
              </w:rPr>
              <w:t>График за провеждане на планираните дейности.</w:t>
            </w:r>
            <w:r w:rsidR="00202A93" w:rsidRPr="00F26E67">
              <w:t xml:space="preserve"> </w:t>
            </w:r>
            <w:r w:rsidR="00202A93" w:rsidRPr="00F26E67">
              <w:rPr>
                <w:sz w:val="24"/>
                <w:szCs w:val="24"/>
              </w:rPr>
              <w:t>с подпис/и, печат и сканиран</w:t>
            </w:r>
            <w:r w:rsidR="005D530C" w:rsidRPr="00F26E67">
              <w:rPr>
                <w:sz w:val="24"/>
                <w:szCs w:val="24"/>
              </w:rPr>
              <w:t>.</w:t>
            </w:r>
            <w:r w:rsidR="00202A93" w:rsidRPr="00F26E67">
              <w:t xml:space="preserve"> </w:t>
            </w:r>
            <w:r w:rsidR="00851944" w:rsidRPr="00F26E67">
              <w:rPr>
                <w:b/>
                <w:i/>
                <w:sz w:val="24"/>
                <w:szCs w:val="24"/>
              </w:rPr>
              <w:t>Представя се във формат .pdf, или .jpg.</w:t>
            </w:r>
          </w:p>
          <w:p w:rsidR="00F970A9" w:rsidRPr="00F26E67" w:rsidRDefault="008C5D99" w:rsidP="005D530C">
            <w:pPr>
              <w:pStyle w:val="a4"/>
              <w:numPr>
                <w:ilvl w:val="0"/>
                <w:numId w:val="25"/>
              </w:numPr>
              <w:jc w:val="both"/>
              <w:rPr>
                <w:b/>
                <w:i/>
                <w:sz w:val="24"/>
                <w:szCs w:val="24"/>
                <w:lang w:val="ru-RU"/>
              </w:rPr>
            </w:pPr>
            <w:r w:rsidRPr="00F26E67">
              <w:rPr>
                <w:sz w:val="24"/>
                <w:szCs w:val="24"/>
              </w:rPr>
              <w:t>Обосновка на предвидените за закупуване артикули (брой и прогнозна стойност)</w:t>
            </w:r>
            <w:r w:rsidR="00202A93" w:rsidRPr="00F26E67">
              <w:rPr>
                <w:sz w:val="24"/>
                <w:szCs w:val="24"/>
              </w:rPr>
              <w:t>,</w:t>
            </w:r>
            <w:r w:rsidR="00202A93" w:rsidRPr="00F26E67">
              <w:t xml:space="preserve"> </w:t>
            </w:r>
            <w:r w:rsidR="00202A93" w:rsidRPr="00F26E67">
              <w:rPr>
                <w:sz w:val="24"/>
                <w:szCs w:val="24"/>
              </w:rPr>
              <w:t xml:space="preserve">с подпис/и, печат и сканиран </w:t>
            </w:r>
            <w:r w:rsidR="003B5DA5" w:rsidRPr="00F26E67">
              <w:rPr>
                <w:b/>
                <w:i/>
                <w:sz w:val="24"/>
                <w:szCs w:val="24"/>
              </w:rPr>
              <w:t>Представя се във формат .pdf, или .jpg.</w:t>
            </w:r>
          </w:p>
          <w:p w:rsidR="001C0882" w:rsidRPr="00F26E67" w:rsidRDefault="008C5D99" w:rsidP="005D530C">
            <w:pPr>
              <w:pStyle w:val="a4"/>
              <w:numPr>
                <w:ilvl w:val="0"/>
                <w:numId w:val="25"/>
              </w:numPr>
              <w:jc w:val="both"/>
              <w:rPr>
                <w:b/>
                <w:i/>
                <w:sz w:val="24"/>
                <w:szCs w:val="24"/>
                <w:lang w:val="ru-RU"/>
              </w:rPr>
            </w:pPr>
            <w:r w:rsidRPr="00F26E67">
              <w:rPr>
                <w:sz w:val="24"/>
                <w:szCs w:val="24"/>
              </w:rPr>
              <w:t>В случай на закупуване на народни носии и/или друго сценично облекло, декор, реквизит и/или сценично оборудване - писмено становище от сценограф/художник</w:t>
            </w:r>
            <w:r w:rsidR="00B357A6" w:rsidRPr="00F26E67">
              <w:t xml:space="preserve"> </w:t>
            </w:r>
            <w:r w:rsidR="00B357A6" w:rsidRPr="00F26E67">
              <w:rPr>
                <w:sz w:val="24"/>
                <w:szCs w:val="24"/>
              </w:rPr>
              <w:t>или лице с друга подобна квалификация/ лица в областта на културата, музейно дело и др.</w:t>
            </w:r>
            <w:r w:rsidR="00202A93" w:rsidRPr="00F26E67">
              <w:t xml:space="preserve"> </w:t>
            </w:r>
            <w:r w:rsidR="00202A93" w:rsidRPr="00F26E67">
              <w:rPr>
                <w:sz w:val="24"/>
                <w:szCs w:val="24"/>
              </w:rPr>
              <w:t xml:space="preserve">/и, печат и сканирано. </w:t>
            </w:r>
            <w:r w:rsidR="003B5DA5" w:rsidRPr="00F26E67">
              <w:rPr>
                <w:b/>
                <w:i/>
                <w:sz w:val="24"/>
                <w:szCs w:val="24"/>
              </w:rPr>
              <w:t>Представя се във формат .pdf, или .jpg.</w:t>
            </w:r>
          </w:p>
          <w:p w:rsidR="009247F5" w:rsidRPr="00F26E67" w:rsidRDefault="008C5D99" w:rsidP="005D530C">
            <w:pPr>
              <w:pStyle w:val="a4"/>
              <w:numPr>
                <w:ilvl w:val="0"/>
                <w:numId w:val="25"/>
              </w:numPr>
              <w:jc w:val="both"/>
              <w:rPr>
                <w:b/>
                <w:i/>
                <w:sz w:val="24"/>
                <w:szCs w:val="24"/>
                <w:lang w:val="ru-RU"/>
              </w:rPr>
            </w:pPr>
            <w:r w:rsidRPr="00F26E67">
              <w:rPr>
                <w:sz w:val="24"/>
                <w:szCs w:val="24"/>
              </w:rPr>
              <w:t>В случай на организиране на фестивали, събори и други подобни събития - писмено становище от етнограф</w:t>
            </w:r>
            <w:r w:rsidR="00047D2B" w:rsidRPr="00F26E67">
              <w:rPr>
                <w:sz w:val="24"/>
                <w:szCs w:val="24"/>
              </w:rPr>
              <w:t xml:space="preserve"> или лице с друга подобна квалификация/ лица в областта на културата</w:t>
            </w:r>
            <w:r w:rsidR="006828FE" w:rsidRPr="00F26E67">
              <w:rPr>
                <w:sz w:val="24"/>
                <w:szCs w:val="24"/>
              </w:rPr>
              <w:t>, музе</w:t>
            </w:r>
            <w:r w:rsidR="00AE1C7D" w:rsidRPr="00F26E67">
              <w:rPr>
                <w:sz w:val="24"/>
                <w:szCs w:val="24"/>
              </w:rPr>
              <w:t>йно</w:t>
            </w:r>
            <w:r w:rsidR="005104E0" w:rsidRPr="00F26E67">
              <w:rPr>
                <w:sz w:val="24"/>
                <w:szCs w:val="24"/>
              </w:rPr>
              <w:t xml:space="preserve"> </w:t>
            </w:r>
            <w:r w:rsidR="00AE1C7D" w:rsidRPr="00F26E67">
              <w:rPr>
                <w:sz w:val="24"/>
                <w:szCs w:val="24"/>
              </w:rPr>
              <w:t>дело</w:t>
            </w:r>
            <w:r w:rsidR="006828FE" w:rsidRPr="00F26E67">
              <w:rPr>
                <w:sz w:val="24"/>
                <w:szCs w:val="24"/>
              </w:rPr>
              <w:t xml:space="preserve"> и др.</w:t>
            </w:r>
            <w:r w:rsidR="00047D2B" w:rsidRPr="00F26E67">
              <w:rPr>
                <w:sz w:val="24"/>
                <w:szCs w:val="24"/>
              </w:rPr>
              <w:t>/,</w:t>
            </w:r>
            <w:r w:rsidRPr="00F26E67">
              <w:rPr>
                <w:sz w:val="24"/>
                <w:szCs w:val="24"/>
              </w:rPr>
              <w:t xml:space="preserve"> относно значимостта на събитието за местната културна идентичност</w:t>
            </w:r>
            <w:r w:rsidR="00202A93" w:rsidRPr="00F26E67">
              <w:rPr>
                <w:sz w:val="24"/>
                <w:szCs w:val="24"/>
              </w:rPr>
              <w:t>,</w:t>
            </w:r>
            <w:r w:rsidR="00202A93" w:rsidRPr="00F26E67">
              <w:t xml:space="preserve"> </w:t>
            </w:r>
            <w:r w:rsidR="00202A93" w:rsidRPr="00F26E67">
              <w:rPr>
                <w:sz w:val="24"/>
                <w:szCs w:val="24"/>
              </w:rPr>
              <w:t>с подпис/и, печат и сканирано</w:t>
            </w:r>
            <w:r w:rsidR="00A84A92" w:rsidRPr="00F26E67">
              <w:rPr>
                <w:sz w:val="24"/>
                <w:szCs w:val="24"/>
              </w:rPr>
              <w:t>.</w:t>
            </w:r>
            <w:r w:rsidR="00202A93" w:rsidRPr="00F26E67">
              <w:rPr>
                <w:sz w:val="24"/>
                <w:szCs w:val="24"/>
              </w:rPr>
              <w:t xml:space="preserve"> </w:t>
            </w:r>
            <w:r w:rsidR="003B5DA5" w:rsidRPr="00F26E67">
              <w:rPr>
                <w:b/>
                <w:i/>
                <w:sz w:val="24"/>
                <w:szCs w:val="24"/>
              </w:rPr>
              <w:t>Представя се във формат .pdf, или .jpg.</w:t>
            </w:r>
          </w:p>
          <w:p w:rsidR="009247F5" w:rsidRPr="007F1361" w:rsidRDefault="009247F5" w:rsidP="00017554">
            <w:pPr>
              <w:rPr>
                <w:sz w:val="24"/>
                <w:szCs w:val="24"/>
              </w:rPr>
            </w:pPr>
          </w:p>
        </w:tc>
      </w:tr>
    </w:tbl>
    <w:p w:rsidR="00F2672E" w:rsidRPr="006A09C2" w:rsidRDefault="00B94B63" w:rsidP="00017554">
      <w:pPr>
        <w:pStyle w:val="1"/>
        <w:numPr>
          <w:ilvl w:val="0"/>
          <w:numId w:val="0"/>
        </w:numPr>
        <w:jc w:val="both"/>
        <w:rPr>
          <w:rFonts w:ascii="Times New Roman" w:hAnsi="Times New Roman"/>
          <w:color w:val="auto"/>
          <w:sz w:val="24"/>
          <w:szCs w:val="24"/>
        </w:rPr>
      </w:pPr>
      <w:bookmarkStart w:id="43" w:name="_Toc479577174"/>
      <w:bookmarkStart w:id="44" w:name="_Toc507597102"/>
      <w:r>
        <w:rPr>
          <w:rFonts w:ascii="Times New Roman" w:hAnsi="Times New Roman"/>
          <w:color w:val="auto"/>
          <w:sz w:val="24"/>
          <w:szCs w:val="24"/>
        </w:rPr>
        <w:lastRenderedPageBreak/>
        <w:t>25.</w:t>
      </w:r>
      <w:r w:rsidR="006A09C2">
        <w:rPr>
          <w:rFonts w:ascii="Times New Roman" w:hAnsi="Times New Roman"/>
          <w:color w:val="auto"/>
          <w:sz w:val="24"/>
          <w:szCs w:val="24"/>
        </w:rPr>
        <w:t>Начален и к</w:t>
      </w:r>
      <w:r w:rsidR="00F2672E" w:rsidRPr="006A09C2">
        <w:rPr>
          <w:rFonts w:ascii="Times New Roman" w:hAnsi="Times New Roman"/>
          <w:color w:val="auto"/>
          <w:sz w:val="24"/>
          <w:szCs w:val="24"/>
        </w:rPr>
        <w:t>раен срок за подаване на проектните предложения :</w:t>
      </w:r>
      <w:bookmarkEnd w:id="43"/>
      <w:bookmarkEnd w:id="44"/>
    </w:p>
    <w:tbl>
      <w:tblPr>
        <w:tblW w:w="1006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065"/>
      </w:tblGrid>
      <w:tr w:rsidR="00F2672E" w:rsidTr="00B02F0F">
        <w:tc>
          <w:tcPr>
            <w:tcW w:w="10065" w:type="dxa"/>
            <w:shd w:val="clear" w:color="auto" w:fill="auto"/>
          </w:tcPr>
          <w:p w:rsidR="00970A3D" w:rsidRPr="00970A3D" w:rsidRDefault="00970A3D" w:rsidP="00970A3D">
            <w:pPr>
              <w:rPr>
                <w:sz w:val="24"/>
                <w:szCs w:val="24"/>
              </w:rPr>
            </w:pPr>
            <w:r w:rsidRPr="00970A3D">
              <w:rPr>
                <w:sz w:val="24"/>
                <w:szCs w:val="24"/>
              </w:rPr>
              <w:t>Настоящата процедура за предоставяне на безвъзмездна финансова помощ е с три крайни срока за набиране на проектни предложения.</w:t>
            </w:r>
          </w:p>
          <w:p w:rsidR="00970A3D" w:rsidRPr="00F529B5" w:rsidRDefault="00970A3D" w:rsidP="00970A3D">
            <w:pPr>
              <w:rPr>
                <w:b/>
                <w:sz w:val="24"/>
                <w:szCs w:val="24"/>
              </w:rPr>
            </w:pPr>
            <w:r w:rsidRPr="00F529B5">
              <w:rPr>
                <w:b/>
                <w:sz w:val="24"/>
                <w:szCs w:val="24"/>
              </w:rPr>
              <w:t>ПЪРВИ ПРИЕМ</w:t>
            </w:r>
          </w:p>
          <w:p w:rsidR="00970A3D" w:rsidRPr="00970A3D" w:rsidRDefault="00970A3D" w:rsidP="00970A3D">
            <w:pPr>
              <w:rPr>
                <w:sz w:val="24"/>
                <w:szCs w:val="24"/>
              </w:rPr>
            </w:pPr>
            <w:r w:rsidRPr="00970A3D">
              <w:rPr>
                <w:sz w:val="24"/>
                <w:szCs w:val="24"/>
              </w:rPr>
              <w:t xml:space="preserve">Начален срок за подаване на проектни предложения: </w:t>
            </w:r>
            <w:r w:rsidR="00E21758">
              <w:rPr>
                <w:sz w:val="24"/>
                <w:szCs w:val="24"/>
              </w:rPr>
              <w:t>…………….</w:t>
            </w:r>
          </w:p>
          <w:p w:rsidR="00970A3D" w:rsidRPr="00970A3D" w:rsidRDefault="00970A3D" w:rsidP="00970A3D">
            <w:pPr>
              <w:rPr>
                <w:sz w:val="24"/>
                <w:szCs w:val="24"/>
              </w:rPr>
            </w:pPr>
            <w:r w:rsidRPr="00970A3D">
              <w:rPr>
                <w:sz w:val="24"/>
                <w:szCs w:val="24"/>
              </w:rPr>
              <w:t xml:space="preserve">Краен срок за подаване на проектни предложения: </w:t>
            </w:r>
            <w:r w:rsidR="00E21758">
              <w:rPr>
                <w:sz w:val="24"/>
                <w:szCs w:val="24"/>
              </w:rPr>
              <w:t>………………</w:t>
            </w:r>
          </w:p>
          <w:p w:rsidR="00970A3D" w:rsidRPr="00F529B5" w:rsidRDefault="00970A3D" w:rsidP="00970A3D">
            <w:pPr>
              <w:rPr>
                <w:b/>
                <w:sz w:val="24"/>
                <w:szCs w:val="24"/>
              </w:rPr>
            </w:pPr>
            <w:r w:rsidRPr="00F529B5">
              <w:rPr>
                <w:b/>
                <w:sz w:val="24"/>
                <w:szCs w:val="24"/>
              </w:rPr>
              <w:t>ВТОРИ ПРИЕМ</w:t>
            </w:r>
          </w:p>
          <w:p w:rsidR="00970A3D" w:rsidRPr="00970A3D" w:rsidRDefault="00970A3D" w:rsidP="00970A3D">
            <w:pPr>
              <w:rPr>
                <w:sz w:val="24"/>
                <w:szCs w:val="24"/>
              </w:rPr>
            </w:pPr>
            <w:r w:rsidRPr="00970A3D">
              <w:rPr>
                <w:sz w:val="24"/>
                <w:szCs w:val="24"/>
              </w:rPr>
              <w:t xml:space="preserve">Начален срок за подаване на проектни предложения: </w:t>
            </w:r>
            <w:r w:rsidR="00E21758">
              <w:rPr>
                <w:sz w:val="24"/>
                <w:szCs w:val="24"/>
              </w:rPr>
              <w:t>………………</w:t>
            </w:r>
          </w:p>
          <w:p w:rsidR="00970A3D" w:rsidRPr="00970A3D" w:rsidRDefault="00970A3D" w:rsidP="00970A3D">
            <w:pPr>
              <w:rPr>
                <w:sz w:val="24"/>
                <w:szCs w:val="24"/>
              </w:rPr>
            </w:pPr>
            <w:r w:rsidRPr="00970A3D">
              <w:rPr>
                <w:sz w:val="24"/>
                <w:szCs w:val="24"/>
              </w:rPr>
              <w:t xml:space="preserve">Краен срок за подаване на проектни предложения: </w:t>
            </w:r>
            <w:r w:rsidR="00E21758">
              <w:rPr>
                <w:sz w:val="24"/>
                <w:szCs w:val="24"/>
              </w:rPr>
              <w:t>………………..</w:t>
            </w:r>
          </w:p>
          <w:p w:rsidR="00970A3D" w:rsidRPr="00970A3D" w:rsidRDefault="00970A3D" w:rsidP="00970A3D">
            <w:pPr>
              <w:rPr>
                <w:sz w:val="24"/>
                <w:szCs w:val="24"/>
              </w:rPr>
            </w:pPr>
            <w:r w:rsidRPr="00970A3D">
              <w:rPr>
                <w:sz w:val="24"/>
                <w:szCs w:val="24"/>
              </w:rPr>
              <w:t>Ще се приемат проектни предложения в случай, че е наличен остатъчен финансов ресурс след приключване на приема по първия краен срок за набиране на проектни предложения.</w:t>
            </w:r>
          </w:p>
          <w:p w:rsidR="00970A3D" w:rsidRPr="00F529B5" w:rsidRDefault="00970A3D" w:rsidP="00970A3D">
            <w:pPr>
              <w:rPr>
                <w:b/>
                <w:sz w:val="24"/>
                <w:szCs w:val="24"/>
              </w:rPr>
            </w:pPr>
            <w:r w:rsidRPr="00F529B5">
              <w:rPr>
                <w:b/>
                <w:sz w:val="24"/>
                <w:szCs w:val="24"/>
              </w:rPr>
              <w:t>ТРЕТИ ПРИЕМ</w:t>
            </w:r>
          </w:p>
          <w:p w:rsidR="00970A3D" w:rsidRPr="00970A3D" w:rsidRDefault="00970A3D" w:rsidP="00970A3D">
            <w:pPr>
              <w:rPr>
                <w:sz w:val="24"/>
                <w:szCs w:val="24"/>
              </w:rPr>
            </w:pPr>
            <w:r w:rsidRPr="00970A3D">
              <w:rPr>
                <w:sz w:val="24"/>
                <w:szCs w:val="24"/>
              </w:rPr>
              <w:t xml:space="preserve">Начален срок за подаване на проектни предложения: </w:t>
            </w:r>
            <w:r w:rsidR="00E21758">
              <w:rPr>
                <w:sz w:val="24"/>
                <w:szCs w:val="24"/>
              </w:rPr>
              <w:t>…………….</w:t>
            </w:r>
          </w:p>
          <w:p w:rsidR="00970A3D" w:rsidRPr="00970A3D" w:rsidRDefault="00970A3D" w:rsidP="00970A3D">
            <w:pPr>
              <w:rPr>
                <w:sz w:val="24"/>
                <w:szCs w:val="24"/>
              </w:rPr>
            </w:pPr>
            <w:r w:rsidRPr="00970A3D">
              <w:rPr>
                <w:sz w:val="24"/>
                <w:szCs w:val="24"/>
              </w:rPr>
              <w:lastRenderedPageBreak/>
              <w:t xml:space="preserve">Краен срок за подаване на проектни предложения: </w:t>
            </w:r>
            <w:r w:rsidR="00E21758">
              <w:rPr>
                <w:sz w:val="24"/>
                <w:szCs w:val="24"/>
              </w:rPr>
              <w:t>………………………</w:t>
            </w:r>
          </w:p>
          <w:p w:rsidR="00A610C3" w:rsidRPr="00B02F0F" w:rsidRDefault="00970A3D" w:rsidP="00017554">
            <w:pPr>
              <w:rPr>
                <w:sz w:val="24"/>
                <w:szCs w:val="24"/>
              </w:rPr>
            </w:pPr>
            <w:r w:rsidRPr="00970A3D">
              <w:rPr>
                <w:sz w:val="24"/>
                <w:szCs w:val="24"/>
              </w:rPr>
              <w:t>Ще се приемат проектни предложения в случай, че е наличен остатъчен финансов ресурс след приключване на приема по първия и втория краен срок за набиране на проектни предложения.</w:t>
            </w:r>
          </w:p>
        </w:tc>
      </w:tr>
    </w:tbl>
    <w:p w:rsidR="00F2672E" w:rsidRDefault="00B94B63" w:rsidP="00017554">
      <w:pPr>
        <w:pStyle w:val="1"/>
        <w:numPr>
          <w:ilvl w:val="0"/>
          <w:numId w:val="0"/>
        </w:numPr>
        <w:jc w:val="both"/>
        <w:rPr>
          <w:rFonts w:ascii="Times New Roman" w:hAnsi="Times New Roman"/>
          <w:color w:val="auto"/>
          <w:sz w:val="24"/>
          <w:szCs w:val="24"/>
        </w:rPr>
      </w:pPr>
      <w:bookmarkStart w:id="45" w:name="_Toc479577175"/>
      <w:bookmarkStart w:id="46" w:name="_Toc507597103"/>
      <w:r>
        <w:rPr>
          <w:rFonts w:ascii="Times New Roman" w:hAnsi="Times New Roman"/>
          <w:color w:val="auto"/>
          <w:sz w:val="24"/>
          <w:szCs w:val="24"/>
        </w:rPr>
        <w:lastRenderedPageBreak/>
        <w:t>26.</w:t>
      </w:r>
      <w:r w:rsidR="00F2672E" w:rsidRPr="006A09C2">
        <w:rPr>
          <w:rFonts w:ascii="Times New Roman" w:hAnsi="Times New Roman"/>
          <w:color w:val="auto"/>
          <w:sz w:val="24"/>
          <w:szCs w:val="24"/>
        </w:rPr>
        <w:t>Адрес за подаване на проектните предложения/концепциите за проектни предложения :</w:t>
      </w:r>
      <w:bookmarkEnd w:id="45"/>
      <w:bookmarkEnd w:id="46"/>
    </w:p>
    <w:tbl>
      <w:tblPr>
        <w:tblStyle w:val="a3"/>
        <w:tblW w:w="10065" w:type="dxa"/>
        <w:tblInd w:w="-318" w:type="dxa"/>
        <w:tblLook w:val="04A0" w:firstRow="1" w:lastRow="0" w:firstColumn="1" w:lastColumn="0" w:noHBand="0" w:noVBand="1"/>
      </w:tblPr>
      <w:tblGrid>
        <w:gridCol w:w="10065"/>
      </w:tblGrid>
      <w:tr w:rsidR="00B02F0F" w:rsidTr="00B02F0F">
        <w:tc>
          <w:tcPr>
            <w:tcW w:w="10065" w:type="dxa"/>
          </w:tcPr>
          <w:p w:rsidR="00B02F0F" w:rsidRDefault="00B02F0F" w:rsidP="00B02F0F">
            <w:r w:rsidRPr="00B06F1E">
              <w:rPr>
                <w:sz w:val="24"/>
                <w:szCs w:val="24"/>
              </w:rPr>
              <w:t>Подаването на проектното предложение по настоящата процедура се извършва изцяло по електронен път чрез попълване на уеб базиран формуляр за кандидатстване и подаване на формуляра и придружителните документи чрез Информационната система за управление и наблюдение на Структурните инструменти на ЕС в България (ИСУН 2020), чрез модула „Е-кандидатстване“ на следния интернет адрес: https://eumis2020.government.bg</w:t>
            </w:r>
            <w:r>
              <w:rPr>
                <w:sz w:val="24"/>
                <w:szCs w:val="24"/>
              </w:rPr>
              <w:t xml:space="preserve"> </w:t>
            </w:r>
            <w:r w:rsidRPr="00B06F1E">
              <w:rPr>
                <w:sz w:val="24"/>
                <w:szCs w:val="24"/>
              </w:rPr>
              <w:t>,  лично от законния представител на кандидата или от упълномощено от него лице .</w:t>
            </w:r>
          </w:p>
        </w:tc>
      </w:tr>
    </w:tbl>
    <w:p w:rsidR="00B02F0F" w:rsidRPr="00B02F0F" w:rsidRDefault="00B02F0F" w:rsidP="00B02F0F"/>
    <w:p w:rsidR="00F2672E" w:rsidRPr="00EB480B" w:rsidRDefault="00EB480B" w:rsidP="00017554">
      <w:pPr>
        <w:pStyle w:val="1"/>
        <w:numPr>
          <w:ilvl w:val="0"/>
          <w:numId w:val="0"/>
        </w:numPr>
        <w:pBdr>
          <w:bottom w:val="single" w:sz="4" w:space="1" w:color="auto"/>
        </w:pBdr>
        <w:jc w:val="both"/>
        <w:rPr>
          <w:rFonts w:ascii="Times New Roman" w:hAnsi="Times New Roman"/>
          <w:color w:val="auto"/>
          <w:sz w:val="24"/>
          <w:szCs w:val="24"/>
        </w:rPr>
      </w:pPr>
      <w:bookmarkStart w:id="47" w:name="_Toc479577176"/>
      <w:bookmarkStart w:id="48" w:name="_Toc507597104"/>
      <w:r w:rsidRPr="00EB480B">
        <w:rPr>
          <w:rFonts w:ascii="Times New Roman" w:hAnsi="Times New Roman"/>
          <w:color w:val="auto"/>
          <w:sz w:val="24"/>
          <w:szCs w:val="24"/>
        </w:rPr>
        <w:t>27.</w:t>
      </w:r>
      <w:r w:rsidR="00CA0F29" w:rsidRPr="00CA0F29">
        <w:t xml:space="preserve"> </w:t>
      </w:r>
      <w:r w:rsidR="00CA0F29" w:rsidRPr="00CA0F29">
        <w:rPr>
          <w:rFonts w:ascii="Times New Roman" w:hAnsi="Times New Roman"/>
          <w:color w:val="auto"/>
          <w:sz w:val="24"/>
          <w:szCs w:val="24"/>
        </w:rPr>
        <w:t>Допълнителни въпроси и разяс</w:t>
      </w:r>
      <w:r w:rsidR="00CA0F29">
        <w:rPr>
          <w:rFonts w:ascii="Times New Roman" w:hAnsi="Times New Roman"/>
          <w:color w:val="auto"/>
          <w:sz w:val="24"/>
          <w:szCs w:val="24"/>
        </w:rPr>
        <w:t xml:space="preserve">нения във връзка с Условията за </w:t>
      </w:r>
      <w:r w:rsidR="00CA0F29" w:rsidRPr="00CA0F29">
        <w:rPr>
          <w:rFonts w:ascii="Times New Roman" w:hAnsi="Times New Roman"/>
          <w:color w:val="auto"/>
          <w:sz w:val="24"/>
          <w:szCs w:val="24"/>
        </w:rPr>
        <w:t>кандидатстване</w:t>
      </w:r>
      <w:r w:rsidR="00F2672E" w:rsidRPr="00EB480B">
        <w:rPr>
          <w:rFonts w:ascii="Times New Roman" w:hAnsi="Times New Roman"/>
          <w:color w:val="auto"/>
          <w:sz w:val="24"/>
          <w:szCs w:val="24"/>
        </w:rPr>
        <w:t>:</w:t>
      </w:r>
      <w:bookmarkEnd w:id="47"/>
      <w:bookmarkEnd w:id="48"/>
    </w:p>
    <w:tbl>
      <w:tblPr>
        <w:tblW w:w="1006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065"/>
      </w:tblGrid>
      <w:tr w:rsidR="00F2672E" w:rsidTr="00B02F0F">
        <w:tc>
          <w:tcPr>
            <w:tcW w:w="10065" w:type="dxa"/>
            <w:shd w:val="clear" w:color="auto" w:fill="auto"/>
          </w:tcPr>
          <w:p w:rsidR="00BE66C4" w:rsidRPr="008D3B19" w:rsidRDefault="00252915" w:rsidP="00017554">
            <w:pPr>
              <w:rPr>
                <w:sz w:val="24"/>
                <w:szCs w:val="24"/>
              </w:rPr>
            </w:pPr>
            <w:r>
              <w:rPr>
                <w:sz w:val="24"/>
                <w:szCs w:val="24"/>
              </w:rPr>
              <w:t>Неприложимо</w:t>
            </w:r>
          </w:p>
        </w:tc>
      </w:tr>
    </w:tbl>
    <w:p w:rsidR="00F2672E" w:rsidRPr="001675BD" w:rsidRDefault="0079383B" w:rsidP="00017554">
      <w:pPr>
        <w:pStyle w:val="1"/>
        <w:numPr>
          <w:ilvl w:val="0"/>
          <w:numId w:val="0"/>
        </w:numPr>
        <w:jc w:val="both"/>
        <w:rPr>
          <w:rFonts w:ascii="Times New Roman" w:hAnsi="Times New Roman"/>
          <w:color w:val="auto"/>
          <w:sz w:val="24"/>
          <w:szCs w:val="24"/>
        </w:rPr>
      </w:pPr>
      <w:bookmarkStart w:id="49" w:name="_Toc479577177"/>
      <w:bookmarkStart w:id="50" w:name="_Toc507597105"/>
      <w:r w:rsidRPr="001675BD">
        <w:rPr>
          <w:rFonts w:ascii="Times New Roman" w:hAnsi="Times New Roman"/>
          <w:color w:val="auto"/>
          <w:sz w:val="24"/>
          <w:szCs w:val="24"/>
        </w:rPr>
        <w:t>28.</w:t>
      </w:r>
      <w:r w:rsidR="00F2672E" w:rsidRPr="001675BD">
        <w:rPr>
          <w:rFonts w:ascii="Times New Roman" w:hAnsi="Times New Roman"/>
          <w:color w:val="auto"/>
          <w:sz w:val="24"/>
          <w:szCs w:val="24"/>
        </w:rPr>
        <w:t>Приложения към Условията за кандидатстване :</w:t>
      </w:r>
      <w:bookmarkEnd w:id="49"/>
      <w:bookmarkEnd w:id="50"/>
    </w:p>
    <w:tbl>
      <w:tblPr>
        <w:tblStyle w:val="a3"/>
        <w:tblW w:w="10065" w:type="dxa"/>
        <w:tblInd w:w="-318" w:type="dxa"/>
        <w:tblLook w:val="04A0" w:firstRow="1" w:lastRow="0" w:firstColumn="1" w:lastColumn="0" w:noHBand="0" w:noVBand="1"/>
      </w:tblPr>
      <w:tblGrid>
        <w:gridCol w:w="10065"/>
      </w:tblGrid>
      <w:tr w:rsidR="009247F5" w:rsidRPr="00AA707E" w:rsidTr="00B02F0F">
        <w:tc>
          <w:tcPr>
            <w:tcW w:w="10065" w:type="dxa"/>
          </w:tcPr>
          <w:p w:rsidR="009247F5" w:rsidRPr="000B76DB" w:rsidRDefault="009247F5" w:rsidP="00017554">
            <w:pPr>
              <w:rPr>
                <w:b/>
                <w:sz w:val="24"/>
                <w:szCs w:val="24"/>
                <w:u w:val="single"/>
              </w:rPr>
            </w:pPr>
            <w:r w:rsidRPr="000B76DB">
              <w:rPr>
                <w:b/>
                <w:sz w:val="24"/>
                <w:szCs w:val="24"/>
                <w:u w:val="single"/>
              </w:rPr>
              <w:t>За попълване</w:t>
            </w:r>
            <w:r>
              <w:rPr>
                <w:b/>
                <w:sz w:val="24"/>
                <w:szCs w:val="24"/>
                <w:u w:val="single"/>
              </w:rPr>
              <w:t xml:space="preserve"> от кандидата</w:t>
            </w:r>
          </w:p>
          <w:p w:rsidR="009247F5" w:rsidRPr="00B84D15" w:rsidRDefault="009247F5" w:rsidP="00017554">
            <w:pPr>
              <w:rPr>
                <w:sz w:val="24"/>
                <w:szCs w:val="24"/>
              </w:rPr>
            </w:pPr>
            <w:r w:rsidRPr="00B84D15">
              <w:rPr>
                <w:sz w:val="24"/>
                <w:szCs w:val="24"/>
              </w:rPr>
              <w:t>Приложение № 1_</w:t>
            </w:r>
            <w:r w:rsidR="0062021A">
              <w:rPr>
                <w:sz w:val="24"/>
                <w:szCs w:val="24"/>
              </w:rPr>
              <w:t>Декларация за липса на изкуствено създадени условия</w:t>
            </w:r>
          </w:p>
          <w:p w:rsidR="009247F5" w:rsidRPr="00B84D15" w:rsidRDefault="009247F5" w:rsidP="00017554">
            <w:pPr>
              <w:rPr>
                <w:sz w:val="24"/>
                <w:szCs w:val="24"/>
              </w:rPr>
            </w:pPr>
            <w:r w:rsidRPr="00B84D15">
              <w:rPr>
                <w:sz w:val="24"/>
                <w:szCs w:val="24"/>
              </w:rPr>
              <w:t>Приложение № 2_Декларация НСИ</w:t>
            </w:r>
          </w:p>
          <w:p w:rsidR="009247F5" w:rsidRPr="00B84D15" w:rsidRDefault="009247F5" w:rsidP="00017554">
            <w:pPr>
              <w:rPr>
                <w:sz w:val="24"/>
                <w:szCs w:val="24"/>
              </w:rPr>
            </w:pPr>
            <w:r w:rsidRPr="00B84D15">
              <w:rPr>
                <w:sz w:val="24"/>
                <w:szCs w:val="24"/>
              </w:rPr>
              <w:t>Приложение № 3_ Декларация за нередности</w:t>
            </w:r>
          </w:p>
          <w:p w:rsidR="009247F5" w:rsidRPr="00B84D15" w:rsidRDefault="009247F5" w:rsidP="00017554">
            <w:pPr>
              <w:rPr>
                <w:sz w:val="24"/>
                <w:szCs w:val="24"/>
              </w:rPr>
            </w:pPr>
            <w:r w:rsidRPr="00B84D15">
              <w:rPr>
                <w:sz w:val="24"/>
                <w:szCs w:val="24"/>
              </w:rPr>
              <w:t>Приложение № 4_Декларация по чл. 19 и 20 от Закона за личните данни</w:t>
            </w:r>
          </w:p>
          <w:p w:rsidR="00875695" w:rsidRDefault="0016444C" w:rsidP="00017554">
            <w:pPr>
              <w:rPr>
                <w:sz w:val="24"/>
                <w:szCs w:val="24"/>
              </w:rPr>
            </w:pPr>
            <w:r>
              <w:rPr>
                <w:sz w:val="24"/>
                <w:szCs w:val="24"/>
              </w:rPr>
              <w:t xml:space="preserve">Приложение </w:t>
            </w:r>
            <w:r w:rsidR="009247F5" w:rsidRPr="00B84D15">
              <w:rPr>
                <w:sz w:val="24"/>
                <w:szCs w:val="24"/>
              </w:rPr>
              <w:t xml:space="preserve">№ </w:t>
            </w:r>
            <w:r>
              <w:rPr>
                <w:sz w:val="24"/>
                <w:szCs w:val="24"/>
              </w:rPr>
              <w:t>5</w:t>
            </w:r>
            <w:r w:rsidR="009247F5" w:rsidRPr="00B84D15">
              <w:rPr>
                <w:sz w:val="24"/>
                <w:szCs w:val="24"/>
              </w:rPr>
              <w:t>_</w:t>
            </w:r>
            <w:r w:rsidR="00C462C7" w:rsidRPr="00C462C7">
              <w:rPr>
                <w:sz w:val="24"/>
                <w:szCs w:val="24"/>
              </w:rPr>
              <w:t xml:space="preserve">Декларация за липса на основания за отстраняване </w:t>
            </w:r>
          </w:p>
          <w:p w:rsidR="0062021A" w:rsidRDefault="009247F5" w:rsidP="00017554">
            <w:pPr>
              <w:rPr>
                <w:sz w:val="24"/>
                <w:szCs w:val="24"/>
              </w:rPr>
            </w:pPr>
            <w:r w:rsidRPr="00B84D15">
              <w:rPr>
                <w:sz w:val="24"/>
                <w:szCs w:val="24"/>
              </w:rPr>
              <w:t>Приложение</w:t>
            </w:r>
            <w:r w:rsidR="00177E6E">
              <w:rPr>
                <w:sz w:val="24"/>
                <w:szCs w:val="24"/>
              </w:rPr>
              <w:t xml:space="preserve"> </w:t>
            </w:r>
            <w:r w:rsidRPr="00B84D15">
              <w:rPr>
                <w:sz w:val="24"/>
                <w:szCs w:val="24"/>
              </w:rPr>
              <w:t xml:space="preserve">№ </w:t>
            </w:r>
            <w:r w:rsidR="0016444C">
              <w:rPr>
                <w:sz w:val="24"/>
                <w:szCs w:val="24"/>
              </w:rPr>
              <w:t>6</w:t>
            </w:r>
            <w:r w:rsidRPr="00B84D15">
              <w:rPr>
                <w:sz w:val="24"/>
                <w:szCs w:val="24"/>
              </w:rPr>
              <w:t xml:space="preserve">_ Декларация за липса на двойно финансиране </w:t>
            </w:r>
          </w:p>
          <w:p w:rsidR="009247F5" w:rsidRPr="00B84D15" w:rsidRDefault="009247F5" w:rsidP="00017554">
            <w:pPr>
              <w:rPr>
                <w:sz w:val="24"/>
                <w:szCs w:val="24"/>
              </w:rPr>
            </w:pPr>
            <w:r w:rsidRPr="00B84D15">
              <w:rPr>
                <w:sz w:val="24"/>
                <w:szCs w:val="24"/>
              </w:rPr>
              <w:t xml:space="preserve">Приложение № </w:t>
            </w:r>
            <w:r w:rsidR="003E4D0D">
              <w:rPr>
                <w:sz w:val="24"/>
                <w:szCs w:val="24"/>
              </w:rPr>
              <w:t xml:space="preserve"> </w:t>
            </w:r>
            <w:r w:rsidR="0016444C">
              <w:rPr>
                <w:sz w:val="24"/>
                <w:szCs w:val="24"/>
              </w:rPr>
              <w:t>8</w:t>
            </w:r>
            <w:r w:rsidRPr="00B84D15">
              <w:rPr>
                <w:sz w:val="24"/>
                <w:szCs w:val="24"/>
              </w:rPr>
              <w:t>_ Анализ разходи ползи</w:t>
            </w:r>
          </w:p>
          <w:p w:rsidR="009247F5" w:rsidRPr="00B84D15" w:rsidRDefault="009247F5" w:rsidP="00017554">
            <w:pPr>
              <w:rPr>
                <w:sz w:val="24"/>
                <w:szCs w:val="24"/>
              </w:rPr>
            </w:pPr>
            <w:r w:rsidRPr="00B84D15">
              <w:rPr>
                <w:sz w:val="24"/>
                <w:szCs w:val="24"/>
              </w:rPr>
              <w:t xml:space="preserve">Приложение № </w:t>
            </w:r>
            <w:r w:rsidR="0016444C">
              <w:rPr>
                <w:sz w:val="24"/>
                <w:szCs w:val="24"/>
              </w:rPr>
              <w:t>9</w:t>
            </w:r>
            <w:r w:rsidRPr="00B84D15">
              <w:rPr>
                <w:sz w:val="24"/>
                <w:szCs w:val="24"/>
              </w:rPr>
              <w:t xml:space="preserve">_ </w:t>
            </w:r>
            <w:r w:rsidR="00187AA5">
              <w:rPr>
                <w:sz w:val="24"/>
                <w:szCs w:val="24"/>
              </w:rPr>
              <w:t>Анализ разходи ползи приходи и оперативни разхо</w:t>
            </w:r>
            <w:r w:rsidR="00187AA5" w:rsidRPr="00187AA5">
              <w:rPr>
                <w:sz w:val="24"/>
                <w:szCs w:val="24"/>
              </w:rPr>
              <w:t>ди</w:t>
            </w:r>
          </w:p>
          <w:p w:rsidR="009247F5" w:rsidRPr="00B84D15" w:rsidRDefault="009247F5" w:rsidP="00017554">
            <w:pPr>
              <w:rPr>
                <w:sz w:val="24"/>
                <w:szCs w:val="24"/>
              </w:rPr>
            </w:pPr>
            <w:r w:rsidRPr="00B84D15">
              <w:rPr>
                <w:sz w:val="24"/>
                <w:szCs w:val="24"/>
              </w:rPr>
              <w:t>Приложение № 1</w:t>
            </w:r>
            <w:r w:rsidR="0016444C">
              <w:rPr>
                <w:sz w:val="24"/>
                <w:szCs w:val="24"/>
              </w:rPr>
              <w:t>0</w:t>
            </w:r>
            <w:r w:rsidRPr="00B84D15">
              <w:rPr>
                <w:sz w:val="24"/>
                <w:szCs w:val="24"/>
              </w:rPr>
              <w:t>_ ТДИД_19.2</w:t>
            </w:r>
          </w:p>
          <w:p w:rsidR="009247F5" w:rsidRPr="00B84D15" w:rsidRDefault="009247F5" w:rsidP="00017554">
            <w:pPr>
              <w:rPr>
                <w:sz w:val="24"/>
                <w:szCs w:val="24"/>
              </w:rPr>
            </w:pPr>
            <w:r w:rsidRPr="00B84D15">
              <w:rPr>
                <w:sz w:val="24"/>
                <w:szCs w:val="24"/>
              </w:rPr>
              <w:t>Приложение № 1</w:t>
            </w:r>
            <w:r w:rsidR="0016444C">
              <w:rPr>
                <w:sz w:val="24"/>
                <w:szCs w:val="24"/>
              </w:rPr>
              <w:t>1</w:t>
            </w:r>
            <w:r w:rsidRPr="00B84D15">
              <w:rPr>
                <w:sz w:val="24"/>
                <w:szCs w:val="24"/>
              </w:rPr>
              <w:t>_ Формуляр за мониторинг</w:t>
            </w:r>
          </w:p>
          <w:p w:rsidR="009247F5" w:rsidRDefault="009247F5" w:rsidP="00017554">
            <w:pPr>
              <w:rPr>
                <w:i/>
                <w:sz w:val="24"/>
                <w:szCs w:val="24"/>
              </w:rPr>
            </w:pPr>
            <w:r w:rsidRPr="00B84D15">
              <w:rPr>
                <w:sz w:val="24"/>
                <w:szCs w:val="24"/>
              </w:rPr>
              <w:t>Приложение № 1</w:t>
            </w:r>
            <w:r w:rsidR="0016444C">
              <w:rPr>
                <w:sz w:val="24"/>
                <w:szCs w:val="24"/>
              </w:rPr>
              <w:t>2</w:t>
            </w:r>
            <w:r w:rsidRPr="00B84D15">
              <w:rPr>
                <w:sz w:val="24"/>
                <w:szCs w:val="24"/>
              </w:rPr>
              <w:t xml:space="preserve">_Декларация в оригинал по чл.4а, ал.1 Закона за малките  и средни предприятия по  образец, утвърден от Министъра на икономиката и енергетиката/ </w:t>
            </w:r>
            <w:r w:rsidRPr="00A22244">
              <w:rPr>
                <w:i/>
                <w:sz w:val="24"/>
                <w:szCs w:val="24"/>
              </w:rPr>
              <w:t>Декларацията се попълва само от кандидати НПО и читалища./</w:t>
            </w:r>
          </w:p>
          <w:p w:rsidR="0062021A" w:rsidRPr="0062021A" w:rsidRDefault="0062021A" w:rsidP="00017554">
            <w:pPr>
              <w:rPr>
                <w:i/>
                <w:sz w:val="24"/>
                <w:szCs w:val="24"/>
              </w:rPr>
            </w:pPr>
            <w:r w:rsidRPr="00B84D15">
              <w:rPr>
                <w:sz w:val="24"/>
                <w:szCs w:val="24"/>
              </w:rPr>
              <w:t>Приложение № 1</w:t>
            </w:r>
            <w:r>
              <w:rPr>
                <w:sz w:val="24"/>
                <w:szCs w:val="24"/>
              </w:rPr>
              <w:t>2а</w:t>
            </w:r>
            <w:r w:rsidRPr="00EE1619">
              <w:rPr>
                <w:sz w:val="24"/>
                <w:szCs w:val="24"/>
                <w:lang w:val="ru-RU"/>
              </w:rPr>
              <w:t>_</w:t>
            </w:r>
            <w:r>
              <w:rPr>
                <w:sz w:val="24"/>
                <w:szCs w:val="24"/>
              </w:rPr>
              <w:t>Справка МСП</w:t>
            </w:r>
          </w:p>
          <w:p w:rsidR="00C93B52" w:rsidRDefault="009247F5" w:rsidP="00017554">
            <w:pPr>
              <w:rPr>
                <w:sz w:val="24"/>
                <w:szCs w:val="24"/>
              </w:rPr>
            </w:pPr>
            <w:r w:rsidRPr="00B84D15">
              <w:rPr>
                <w:sz w:val="24"/>
                <w:szCs w:val="24"/>
              </w:rPr>
              <w:t xml:space="preserve">Приложение № </w:t>
            </w:r>
            <w:r w:rsidR="00E03FB2">
              <w:rPr>
                <w:sz w:val="24"/>
                <w:szCs w:val="24"/>
              </w:rPr>
              <w:t>1</w:t>
            </w:r>
            <w:r w:rsidR="0092713D">
              <w:rPr>
                <w:sz w:val="24"/>
                <w:szCs w:val="24"/>
              </w:rPr>
              <w:t>3</w:t>
            </w:r>
            <w:r w:rsidRPr="00B84D15">
              <w:rPr>
                <w:sz w:val="24"/>
                <w:szCs w:val="24"/>
              </w:rPr>
              <w:t>_</w:t>
            </w:r>
            <w:r w:rsidR="00187AA5">
              <w:t xml:space="preserve"> </w:t>
            </w:r>
            <w:r w:rsidR="00187AA5" w:rsidRPr="00187AA5">
              <w:rPr>
                <w:sz w:val="24"/>
                <w:szCs w:val="24"/>
              </w:rPr>
              <w:t xml:space="preserve">Декларация минимални и държавни помощи </w:t>
            </w:r>
          </w:p>
          <w:p w:rsidR="0062021A" w:rsidRDefault="00F63322" w:rsidP="00017554">
            <w:r>
              <w:rPr>
                <w:sz w:val="24"/>
                <w:szCs w:val="24"/>
              </w:rPr>
              <w:t xml:space="preserve">Приложение </w:t>
            </w:r>
            <w:r w:rsidR="0072262E" w:rsidRPr="008839D2">
              <w:rPr>
                <w:sz w:val="24"/>
                <w:szCs w:val="24"/>
              </w:rPr>
              <w:t xml:space="preserve">№ </w:t>
            </w:r>
            <w:r w:rsidR="00301DC9">
              <w:rPr>
                <w:sz w:val="24"/>
                <w:szCs w:val="24"/>
              </w:rPr>
              <w:t>1</w:t>
            </w:r>
            <w:r w:rsidR="0092713D">
              <w:rPr>
                <w:sz w:val="24"/>
                <w:szCs w:val="24"/>
              </w:rPr>
              <w:t>4</w:t>
            </w:r>
            <w:r w:rsidR="00972D91" w:rsidRPr="008839D2">
              <w:rPr>
                <w:sz w:val="24"/>
                <w:szCs w:val="24"/>
              </w:rPr>
              <w:t xml:space="preserve">_Декларация </w:t>
            </w:r>
            <w:r w:rsidR="006F1A37">
              <w:rPr>
                <w:sz w:val="24"/>
                <w:szCs w:val="24"/>
              </w:rPr>
              <w:t>за свързаност</w:t>
            </w:r>
            <w:r w:rsidR="00A22244">
              <w:t xml:space="preserve"> </w:t>
            </w:r>
          </w:p>
          <w:p w:rsidR="001B3A7A" w:rsidRPr="001B3A7A" w:rsidRDefault="001B3A7A" w:rsidP="00017554">
            <w:pPr>
              <w:rPr>
                <w:sz w:val="24"/>
                <w:szCs w:val="24"/>
              </w:rPr>
            </w:pPr>
            <w:r w:rsidRPr="001B3A7A">
              <w:rPr>
                <w:sz w:val="24"/>
                <w:szCs w:val="24"/>
              </w:rPr>
              <w:t>Приложение № 15_Запитване за оферта</w:t>
            </w:r>
          </w:p>
          <w:p w:rsidR="009247F5" w:rsidRDefault="009247F5" w:rsidP="00017554">
            <w:pPr>
              <w:pStyle w:val="a4"/>
              <w:jc w:val="both"/>
              <w:rPr>
                <w:b/>
                <w:u w:val="single"/>
              </w:rPr>
            </w:pPr>
          </w:p>
          <w:p w:rsidR="009247F5" w:rsidRDefault="009247F5" w:rsidP="00017554">
            <w:pPr>
              <w:pStyle w:val="a4"/>
              <w:jc w:val="both"/>
              <w:rPr>
                <w:b/>
                <w:sz w:val="24"/>
                <w:szCs w:val="24"/>
                <w:u w:val="single"/>
              </w:rPr>
            </w:pPr>
            <w:r w:rsidRPr="00F16A79">
              <w:rPr>
                <w:b/>
                <w:sz w:val="24"/>
                <w:szCs w:val="24"/>
                <w:u w:val="single"/>
              </w:rPr>
              <w:lastRenderedPageBreak/>
              <w:t>За информация</w:t>
            </w:r>
          </w:p>
          <w:p w:rsidR="003D2914" w:rsidRDefault="003D2914" w:rsidP="00017554">
            <w:pPr>
              <w:pStyle w:val="a4"/>
              <w:jc w:val="both"/>
              <w:rPr>
                <w:b/>
                <w:sz w:val="24"/>
                <w:szCs w:val="24"/>
                <w:u w:val="single"/>
              </w:rPr>
            </w:pPr>
          </w:p>
          <w:p w:rsidR="00FA523C" w:rsidRPr="00FA523C" w:rsidRDefault="00FA523C" w:rsidP="00FA523C">
            <w:pPr>
              <w:rPr>
                <w:sz w:val="24"/>
                <w:szCs w:val="24"/>
              </w:rPr>
            </w:pPr>
            <w:r w:rsidRPr="00FA523C">
              <w:rPr>
                <w:sz w:val="24"/>
                <w:szCs w:val="24"/>
              </w:rPr>
              <w:t xml:space="preserve">Приложение № </w:t>
            </w:r>
            <w:r w:rsidR="001B3A7A">
              <w:rPr>
                <w:sz w:val="24"/>
                <w:szCs w:val="24"/>
              </w:rPr>
              <w:t>1</w:t>
            </w:r>
            <w:r w:rsidRPr="00FA523C">
              <w:rPr>
                <w:sz w:val="24"/>
                <w:szCs w:val="24"/>
              </w:rPr>
              <w:t>_Ръководство за подаване на проектни предложения</w:t>
            </w:r>
          </w:p>
          <w:p w:rsidR="00FA523C" w:rsidRPr="00FA523C" w:rsidRDefault="00FA523C" w:rsidP="00FA523C">
            <w:pPr>
              <w:rPr>
                <w:sz w:val="24"/>
                <w:szCs w:val="24"/>
              </w:rPr>
            </w:pPr>
            <w:r w:rsidRPr="00FA523C">
              <w:rPr>
                <w:sz w:val="24"/>
                <w:szCs w:val="24"/>
              </w:rPr>
              <w:t xml:space="preserve">Приложение № </w:t>
            </w:r>
            <w:r w:rsidR="001B3A7A">
              <w:rPr>
                <w:sz w:val="24"/>
                <w:szCs w:val="24"/>
              </w:rPr>
              <w:t>2</w:t>
            </w:r>
            <w:r w:rsidRPr="00FA523C">
              <w:rPr>
                <w:sz w:val="24"/>
                <w:szCs w:val="24"/>
              </w:rPr>
              <w:t>_ Оценителна таблица_АСД</w:t>
            </w:r>
          </w:p>
          <w:p w:rsidR="00FA523C" w:rsidRPr="00FA523C" w:rsidRDefault="00FA523C" w:rsidP="00FA523C">
            <w:pPr>
              <w:rPr>
                <w:sz w:val="24"/>
                <w:szCs w:val="24"/>
              </w:rPr>
            </w:pPr>
            <w:r w:rsidRPr="00FA523C">
              <w:rPr>
                <w:sz w:val="24"/>
                <w:szCs w:val="24"/>
              </w:rPr>
              <w:t xml:space="preserve">Приложение № </w:t>
            </w:r>
            <w:r w:rsidR="001B3A7A">
              <w:rPr>
                <w:sz w:val="24"/>
                <w:szCs w:val="24"/>
              </w:rPr>
              <w:t>3</w:t>
            </w:r>
            <w:r w:rsidRPr="00FA523C">
              <w:rPr>
                <w:sz w:val="24"/>
                <w:szCs w:val="24"/>
              </w:rPr>
              <w:t>_ Оценителна таблица_ТФО</w:t>
            </w:r>
          </w:p>
          <w:p w:rsidR="006E597A" w:rsidRPr="006E597A" w:rsidRDefault="00FA523C" w:rsidP="001B3A7A">
            <w:pPr>
              <w:rPr>
                <w:sz w:val="24"/>
                <w:szCs w:val="24"/>
              </w:rPr>
            </w:pPr>
            <w:r w:rsidRPr="00FA523C">
              <w:rPr>
                <w:sz w:val="24"/>
                <w:szCs w:val="24"/>
              </w:rPr>
              <w:t xml:space="preserve">Приложение № </w:t>
            </w:r>
            <w:r w:rsidR="001B3A7A">
              <w:rPr>
                <w:sz w:val="24"/>
                <w:szCs w:val="24"/>
              </w:rPr>
              <w:t>4</w:t>
            </w:r>
            <w:r w:rsidRPr="00FA523C">
              <w:rPr>
                <w:sz w:val="24"/>
                <w:szCs w:val="24"/>
              </w:rPr>
              <w:t>_Таблица 1 одобрен размер на допустимите разхо</w:t>
            </w:r>
            <w:r w:rsidR="0062021A">
              <w:rPr>
                <w:sz w:val="24"/>
                <w:szCs w:val="24"/>
              </w:rPr>
              <w:t>ди</w:t>
            </w:r>
          </w:p>
        </w:tc>
      </w:tr>
    </w:tbl>
    <w:p w:rsidR="001675BD" w:rsidRPr="00C02425" w:rsidRDefault="001675BD" w:rsidP="001675BD">
      <w:pPr>
        <w:rPr>
          <w:sz w:val="24"/>
          <w:szCs w:val="24"/>
          <w:highlight w:val="yellow"/>
        </w:rPr>
      </w:pPr>
    </w:p>
    <w:p w:rsidR="001675BD" w:rsidRPr="003D5A36" w:rsidRDefault="001675BD" w:rsidP="001675BD">
      <w:pPr>
        <w:rPr>
          <w:sz w:val="24"/>
          <w:szCs w:val="24"/>
          <w:highlight w:val="yellow"/>
          <w:lang w:val="ru-RU"/>
        </w:rPr>
      </w:pPr>
    </w:p>
    <w:sectPr w:rsidR="001675BD" w:rsidRPr="003D5A36" w:rsidSect="00AE6C85">
      <w:headerReference w:type="default" r:id="rId15"/>
      <w:footerReference w:type="default" r:id="rId16"/>
      <w:pgSz w:w="11906" w:h="16838"/>
      <w:pgMar w:top="1276"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71754" w:rsidRDefault="00A71754" w:rsidP="00F2672E">
      <w:pPr>
        <w:spacing w:line="240" w:lineRule="auto"/>
      </w:pPr>
      <w:r>
        <w:separator/>
      </w:r>
    </w:p>
  </w:endnote>
  <w:endnote w:type="continuationSeparator" w:id="0">
    <w:p w:rsidR="00A71754" w:rsidRDefault="00A71754" w:rsidP="00F2672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roman"/>
    <w:notTrueType/>
    <w:pitch w:val="fixed"/>
    <w:sig w:usb0="00000000" w:usb1="08070000" w:usb2="00000010" w:usb3="00000000" w:csb0="0002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02938425"/>
      <w:docPartObj>
        <w:docPartGallery w:val="Page Numbers (Bottom of Page)"/>
        <w:docPartUnique/>
      </w:docPartObj>
    </w:sdtPr>
    <w:sdtEndPr/>
    <w:sdtContent>
      <w:p w:rsidR="009A15FE" w:rsidRDefault="009A15FE">
        <w:pPr>
          <w:pStyle w:val="af6"/>
          <w:jc w:val="right"/>
        </w:pPr>
        <w:r>
          <w:fldChar w:fldCharType="begin"/>
        </w:r>
        <w:r>
          <w:instrText>PAGE   \* MERGEFORMAT</w:instrText>
        </w:r>
        <w:r>
          <w:fldChar w:fldCharType="separate"/>
        </w:r>
        <w:r w:rsidR="009F50B4">
          <w:rPr>
            <w:noProof/>
          </w:rPr>
          <w:t>1</w:t>
        </w:r>
        <w:r>
          <w:fldChar w:fldCharType="end"/>
        </w:r>
      </w:p>
    </w:sdtContent>
  </w:sdt>
  <w:p w:rsidR="009A15FE" w:rsidRDefault="009A15FE">
    <w:pPr>
      <w:pStyle w:val="af6"/>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71754" w:rsidRDefault="00A71754" w:rsidP="00F2672E">
      <w:pPr>
        <w:spacing w:line="240" w:lineRule="auto"/>
      </w:pPr>
      <w:r>
        <w:separator/>
      </w:r>
    </w:p>
  </w:footnote>
  <w:footnote w:type="continuationSeparator" w:id="0">
    <w:p w:rsidR="00A71754" w:rsidRDefault="00A71754" w:rsidP="00F2672E">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A15FE" w:rsidRPr="00945E58" w:rsidRDefault="009A15FE" w:rsidP="00945E58">
    <w:pPr>
      <w:tabs>
        <w:tab w:val="center" w:pos="4536"/>
        <w:tab w:val="right" w:pos="9072"/>
      </w:tabs>
      <w:spacing w:line="240" w:lineRule="auto"/>
      <w:jc w:val="left"/>
      <w:rPr>
        <w:rFonts w:ascii="Calibri" w:eastAsia="Calibri" w:hAnsi="Calibri"/>
        <w:b/>
        <w:lang w:eastAsia="en-US"/>
      </w:rPr>
    </w:pPr>
    <w:r>
      <w:rPr>
        <w:noProof/>
      </w:rPr>
      <w:drawing>
        <wp:anchor distT="0" distB="0" distL="114300" distR="114300" simplePos="0" relativeHeight="251656704" behindDoc="0" locked="0" layoutInCell="1" allowOverlap="1">
          <wp:simplePos x="0" y="0"/>
          <wp:positionH relativeFrom="column">
            <wp:posOffset>3795395</wp:posOffset>
          </wp:positionH>
          <wp:positionV relativeFrom="paragraph">
            <wp:posOffset>131445</wp:posOffset>
          </wp:positionV>
          <wp:extent cx="1596390" cy="629285"/>
          <wp:effectExtent l="0" t="0" r="0" b="0"/>
          <wp:wrapNone/>
          <wp:docPr id="6"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96390" cy="629285"/>
                  </a:xfrm>
                  <a:prstGeom prst="rect">
                    <a:avLst/>
                  </a:prstGeom>
                  <a:noFill/>
                  <a:ln>
                    <a:noFill/>
                  </a:ln>
                </pic:spPr>
              </pic:pic>
            </a:graphicData>
          </a:graphic>
        </wp:anchor>
      </w:drawing>
    </w:r>
    <w:r>
      <w:rPr>
        <w:noProof/>
      </w:rPr>
      <w:drawing>
        <wp:anchor distT="0" distB="0" distL="114300" distR="114300" simplePos="0" relativeHeight="251655680" behindDoc="0" locked="0" layoutInCell="1" allowOverlap="1">
          <wp:simplePos x="0" y="0"/>
          <wp:positionH relativeFrom="column">
            <wp:posOffset>2650490</wp:posOffset>
          </wp:positionH>
          <wp:positionV relativeFrom="paragraph">
            <wp:posOffset>154940</wp:posOffset>
          </wp:positionV>
          <wp:extent cx="962025" cy="561975"/>
          <wp:effectExtent l="0" t="0" r="0" b="0"/>
          <wp:wrapNone/>
          <wp:docPr id="5" name="Картина 1" descr="C:\Users\MIG1\Desktop\MIG\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1" descr="C:\Users\MIG1\Desktop\MIG\4.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62025" cy="561975"/>
                  </a:xfrm>
                  <a:prstGeom prst="rect">
                    <a:avLst/>
                  </a:prstGeom>
                  <a:noFill/>
                  <a:ln>
                    <a:noFill/>
                  </a:ln>
                </pic:spPr>
              </pic:pic>
            </a:graphicData>
          </a:graphic>
        </wp:anchor>
      </w:drawing>
    </w:r>
    <w:r>
      <w:rPr>
        <w:noProof/>
      </w:rPr>
      <w:drawing>
        <wp:anchor distT="0" distB="0" distL="114300" distR="114300" simplePos="0" relativeHeight="251657728" behindDoc="0" locked="0" layoutInCell="1" allowOverlap="1">
          <wp:simplePos x="0" y="0"/>
          <wp:positionH relativeFrom="column">
            <wp:posOffset>-415925</wp:posOffset>
          </wp:positionH>
          <wp:positionV relativeFrom="paragraph">
            <wp:posOffset>54610</wp:posOffset>
          </wp:positionV>
          <wp:extent cx="2104390" cy="725170"/>
          <wp:effectExtent l="0" t="0" r="0" b="0"/>
          <wp:wrapNone/>
          <wp:docPr id="4"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
                    <a:extLst>
                      <a:ext uri="{28A0092B-C50C-407E-A947-70E740481C1C}">
                        <a14:useLocalDpi xmlns:a14="http://schemas.microsoft.com/office/drawing/2010/main" val="0"/>
                      </a:ext>
                    </a:extLst>
                  </a:blip>
                  <a:srcRect b="10378"/>
                  <a:stretch>
                    <a:fillRect/>
                  </a:stretch>
                </pic:blipFill>
                <pic:spPr bwMode="auto">
                  <a:xfrm>
                    <a:off x="0" y="0"/>
                    <a:ext cx="2104390" cy="725170"/>
                  </a:xfrm>
                  <a:prstGeom prst="rect">
                    <a:avLst/>
                  </a:prstGeom>
                  <a:noFill/>
                  <a:ln>
                    <a:noFill/>
                  </a:ln>
                </pic:spPr>
              </pic:pic>
            </a:graphicData>
          </a:graphic>
        </wp:anchor>
      </w:drawing>
    </w:r>
  </w:p>
  <w:p w:rsidR="009A15FE" w:rsidRPr="00945E58" w:rsidRDefault="009A15FE" w:rsidP="00945E58">
    <w:pPr>
      <w:tabs>
        <w:tab w:val="center" w:pos="4536"/>
        <w:tab w:val="right" w:pos="9072"/>
      </w:tabs>
      <w:spacing w:line="240" w:lineRule="auto"/>
      <w:jc w:val="center"/>
      <w:rPr>
        <w:rFonts w:ascii="Calibri" w:eastAsia="Calibri" w:hAnsi="Calibri"/>
        <w:b/>
        <w:lang w:eastAsia="en-US"/>
      </w:rPr>
    </w:pPr>
    <w:r>
      <w:rPr>
        <w:noProof/>
      </w:rPr>
      <w:drawing>
        <wp:anchor distT="0" distB="0" distL="114300" distR="114300" simplePos="0" relativeHeight="251659776" behindDoc="0" locked="0" layoutInCell="1" allowOverlap="1">
          <wp:simplePos x="0" y="0"/>
          <wp:positionH relativeFrom="column">
            <wp:posOffset>5442585</wp:posOffset>
          </wp:positionH>
          <wp:positionV relativeFrom="paragraph">
            <wp:posOffset>19050</wp:posOffset>
          </wp:positionV>
          <wp:extent cx="808355" cy="560070"/>
          <wp:effectExtent l="19050" t="1905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808355" cy="560070"/>
                  </a:xfrm>
                  <a:prstGeom prst="rect">
                    <a:avLst/>
                  </a:prstGeom>
                  <a:noFill/>
                  <a:ln w="9525">
                    <a:solidFill>
                      <a:srgbClr val="000000"/>
                    </a:solidFill>
                    <a:miter lim="800000"/>
                    <a:headEnd/>
                    <a:tailEnd/>
                  </a:ln>
                </pic:spPr>
              </pic:pic>
            </a:graphicData>
          </a:graphic>
        </wp:anchor>
      </w:drawing>
    </w:r>
    <w:r>
      <w:rPr>
        <w:noProof/>
      </w:rPr>
      <w:drawing>
        <wp:anchor distT="0" distB="0" distL="114300" distR="114300" simplePos="0" relativeHeight="251658752" behindDoc="0" locked="0" layoutInCell="1" allowOverlap="1">
          <wp:simplePos x="0" y="0"/>
          <wp:positionH relativeFrom="column">
            <wp:posOffset>1760220</wp:posOffset>
          </wp:positionH>
          <wp:positionV relativeFrom="paragraph">
            <wp:posOffset>6350</wp:posOffset>
          </wp:positionV>
          <wp:extent cx="805180" cy="516890"/>
          <wp:effectExtent l="0" t="0" r="0" b="0"/>
          <wp:wrapNone/>
          <wp:docPr id="2" name="Картина 8" descr="logo LEA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8" descr="logo LEADER"/>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805180" cy="516890"/>
                  </a:xfrm>
                  <a:prstGeom prst="rect">
                    <a:avLst/>
                  </a:prstGeom>
                  <a:noFill/>
                  <a:ln>
                    <a:noFill/>
                  </a:ln>
                </pic:spPr>
              </pic:pic>
            </a:graphicData>
          </a:graphic>
        </wp:anchor>
      </w:drawing>
    </w:r>
  </w:p>
  <w:p w:rsidR="009A15FE" w:rsidRPr="00945E58" w:rsidRDefault="009A15FE" w:rsidP="00945E58">
    <w:pPr>
      <w:tabs>
        <w:tab w:val="center" w:pos="4536"/>
        <w:tab w:val="right" w:pos="9072"/>
      </w:tabs>
      <w:spacing w:line="240" w:lineRule="auto"/>
      <w:jc w:val="center"/>
      <w:rPr>
        <w:rFonts w:ascii="Calibri" w:eastAsia="Calibri" w:hAnsi="Calibri"/>
        <w:b/>
        <w:lang w:eastAsia="en-US"/>
      </w:rPr>
    </w:pPr>
  </w:p>
  <w:p w:rsidR="009A15FE" w:rsidRPr="00945E58" w:rsidRDefault="009A15FE" w:rsidP="00945E58">
    <w:pPr>
      <w:tabs>
        <w:tab w:val="center" w:pos="4536"/>
        <w:tab w:val="right" w:pos="9072"/>
      </w:tabs>
      <w:spacing w:line="240" w:lineRule="auto"/>
      <w:jc w:val="center"/>
      <w:rPr>
        <w:rFonts w:ascii="Calibri" w:eastAsia="Calibri" w:hAnsi="Calibri"/>
        <w:b/>
        <w:lang w:eastAsia="en-US"/>
      </w:rPr>
    </w:pPr>
  </w:p>
  <w:p w:rsidR="009A15FE" w:rsidRPr="00945E58" w:rsidRDefault="009A15FE" w:rsidP="00945E58">
    <w:pPr>
      <w:tabs>
        <w:tab w:val="right" w:pos="9072"/>
      </w:tabs>
      <w:spacing w:line="240" w:lineRule="auto"/>
      <w:jc w:val="left"/>
      <w:rPr>
        <w:rFonts w:ascii="Calibri" w:eastAsia="Calibri" w:hAnsi="Calibri"/>
        <w:b/>
        <w:lang w:eastAsia="en-US"/>
      </w:rPr>
    </w:pPr>
  </w:p>
  <w:p w:rsidR="009A15FE" w:rsidRPr="00945E58" w:rsidRDefault="009A15FE" w:rsidP="00945E58">
    <w:pPr>
      <w:tabs>
        <w:tab w:val="right" w:pos="9072"/>
      </w:tabs>
      <w:spacing w:line="240" w:lineRule="auto"/>
      <w:jc w:val="center"/>
      <w:rPr>
        <w:rFonts w:ascii="Verdana" w:eastAsia="Calibri" w:hAnsi="Verdana"/>
        <w:b/>
        <w:spacing w:val="40"/>
        <w:sz w:val="16"/>
        <w:szCs w:val="16"/>
        <w:lang w:eastAsia="en-US"/>
      </w:rPr>
    </w:pPr>
    <w:r w:rsidRPr="00945E58">
      <w:rPr>
        <w:rFonts w:ascii="Verdana" w:eastAsia="Calibri" w:hAnsi="Verdana"/>
        <w:sz w:val="16"/>
        <w:szCs w:val="16"/>
        <w:highlight w:val="white"/>
        <w:shd w:val="clear" w:color="auto" w:fill="FEFEFE"/>
        <w:lang w:eastAsia="en-US"/>
      </w:rPr>
      <w:t>Европейският земеделски фонд за развитие на селските райони: Европа инвестира в селските райони</w:t>
    </w:r>
  </w:p>
  <w:p w:rsidR="009A15FE" w:rsidRPr="00945E58" w:rsidRDefault="009A15FE" w:rsidP="00945E58">
    <w:pPr>
      <w:tabs>
        <w:tab w:val="right" w:pos="9072"/>
      </w:tabs>
      <w:spacing w:line="240" w:lineRule="auto"/>
      <w:jc w:val="center"/>
      <w:rPr>
        <w:rFonts w:ascii="Verdana" w:eastAsia="Calibri" w:hAnsi="Verdana"/>
        <w:sz w:val="16"/>
        <w:szCs w:val="16"/>
        <w:highlight w:val="white"/>
        <w:shd w:val="clear" w:color="auto" w:fill="FEFEFE"/>
        <w:lang w:eastAsia="en-US"/>
      </w:rPr>
    </w:pPr>
    <w:r w:rsidRPr="00945E58">
      <w:rPr>
        <w:rFonts w:ascii="Verdana" w:eastAsia="Calibri" w:hAnsi="Verdana"/>
        <w:sz w:val="16"/>
        <w:szCs w:val="16"/>
        <w:highlight w:val="white"/>
        <w:shd w:val="clear" w:color="auto" w:fill="FEFEFE"/>
        <w:lang w:eastAsia="en-US"/>
      </w:rPr>
      <w:t>Програма за развитие на селските райони 2014 – 2020</w:t>
    </w:r>
  </w:p>
  <w:p w:rsidR="009A15FE" w:rsidRPr="00945E58" w:rsidRDefault="009A15FE" w:rsidP="00945E58">
    <w:pPr>
      <w:tabs>
        <w:tab w:val="right" w:pos="11766"/>
      </w:tabs>
      <w:spacing w:line="240" w:lineRule="auto"/>
      <w:jc w:val="center"/>
      <w:rPr>
        <w:rFonts w:ascii="Verdana" w:eastAsia="Calibri" w:hAnsi="Verdana"/>
        <w:b/>
        <w:spacing w:val="40"/>
        <w:lang w:eastAsia="en-US"/>
      </w:rPr>
    </w:pPr>
    <w:r w:rsidRPr="00945E58">
      <w:rPr>
        <w:rFonts w:ascii="Verdana" w:eastAsia="Calibri" w:hAnsi="Verdana"/>
        <w:b/>
        <w:spacing w:val="40"/>
        <w:lang w:eastAsia="en-US"/>
      </w:rPr>
      <w:t>СНЦ  Местна инициативна група Чирпан</w:t>
    </w:r>
  </w:p>
  <w:p w:rsidR="009A15FE" w:rsidRPr="003D5A36" w:rsidRDefault="009A15FE" w:rsidP="00945E58">
    <w:pPr>
      <w:pBdr>
        <w:bottom w:val="single" w:sz="6" w:space="1" w:color="auto"/>
      </w:pBdr>
      <w:tabs>
        <w:tab w:val="left" w:pos="142"/>
        <w:tab w:val="center" w:pos="4536"/>
        <w:tab w:val="right" w:pos="9072"/>
      </w:tabs>
      <w:spacing w:line="240" w:lineRule="auto"/>
      <w:ind w:right="709"/>
      <w:jc w:val="center"/>
      <w:rPr>
        <w:rFonts w:ascii="Verdana" w:eastAsia="Calibri" w:hAnsi="Verdana"/>
        <w:sz w:val="16"/>
        <w:szCs w:val="16"/>
        <w:lang w:val="ru-RU" w:eastAsia="en-US"/>
      </w:rPr>
    </w:pPr>
    <w:r w:rsidRPr="00945E58">
      <w:rPr>
        <w:rFonts w:ascii="Verdana" w:eastAsia="Calibri" w:hAnsi="Verdana"/>
        <w:sz w:val="16"/>
        <w:szCs w:val="16"/>
        <w:lang w:eastAsia="en-US"/>
      </w:rPr>
      <w:t>България, п.к. 6200, гр. Чирпан, общ. Чирпан, обл. Стара Загора, ул.“Вълко и кабаиван“ № 9</w:t>
    </w:r>
    <w:r w:rsidRPr="003D5A36">
      <w:rPr>
        <w:rFonts w:ascii="Verdana" w:eastAsia="Calibri" w:hAnsi="Verdana"/>
        <w:sz w:val="16"/>
        <w:szCs w:val="16"/>
        <w:lang w:val="ru-RU" w:eastAsia="en-US"/>
      </w:rPr>
      <w:t xml:space="preserve">, </w:t>
    </w:r>
    <w:r w:rsidRPr="00945E58">
      <w:rPr>
        <w:rFonts w:ascii="Verdana" w:eastAsia="Calibri" w:hAnsi="Verdana"/>
        <w:sz w:val="16"/>
        <w:szCs w:val="16"/>
        <w:lang w:eastAsia="en-US"/>
      </w:rPr>
      <w:t xml:space="preserve">тел. 0897/995 717, </w:t>
    </w:r>
    <w:r w:rsidRPr="00945E58">
      <w:rPr>
        <w:rFonts w:ascii="Verdana" w:eastAsia="Calibri" w:hAnsi="Verdana"/>
        <w:sz w:val="16"/>
        <w:szCs w:val="16"/>
        <w:lang w:val="en-US" w:eastAsia="en-US"/>
      </w:rPr>
      <w:t>e</w:t>
    </w:r>
    <w:r w:rsidRPr="003D5A36">
      <w:rPr>
        <w:rFonts w:ascii="Verdana" w:eastAsia="Calibri" w:hAnsi="Verdana"/>
        <w:sz w:val="16"/>
        <w:szCs w:val="16"/>
        <w:lang w:val="ru-RU" w:eastAsia="en-US"/>
      </w:rPr>
      <w:t>-</w:t>
    </w:r>
    <w:r w:rsidRPr="00945E58">
      <w:rPr>
        <w:rFonts w:ascii="Verdana" w:eastAsia="Calibri" w:hAnsi="Verdana"/>
        <w:sz w:val="16"/>
        <w:szCs w:val="16"/>
        <w:lang w:val="en-US" w:eastAsia="en-US"/>
      </w:rPr>
      <w:t>mail</w:t>
    </w:r>
    <w:r w:rsidRPr="00945E58">
      <w:rPr>
        <w:rFonts w:ascii="Verdana" w:eastAsia="Calibri" w:hAnsi="Verdana"/>
        <w:sz w:val="16"/>
        <w:szCs w:val="16"/>
        <w:lang w:eastAsia="en-US"/>
      </w:rPr>
      <w:t xml:space="preserve">: </w:t>
    </w:r>
    <w:hyperlink r:id="rId6" w:history="1">
      <w:r w:rsidRPr="00945E58">
        <w:rPr>
          <w:rFonts w:ascii="Verdana" w:eastAsia="Calibri" w:hAnsi="Verdana"/>
          <w:color w:val="0563C1"/>
          <w:sz w:val="16"/>
          <w:szCs w:val="16"/>
          <w:u w:val="single"/>
          <w:lang w:val="en-US" w:eastAsia="en-US"/>
        </w:rPr>
        <w:t>migchirpan</w:t>
      </w:r>
      <w:r w:rsidRPr="003D5A36">
        <w:rPr>
          <w:rFonts w:ascii="Verdana" w:eastAsia="Calibri" w:hAnsi="Verdana"/>
          <w:color w:val="0563C1"/>
          <w:sz w:val="16"/>
          <w:szCs w:val="16"/>
          <w:u w:val="single"/>
          <w:lang w:val="ru-RU" w:eastAsia="en-US"/>
        </w:rPr>
        <w:t>@</w:t>
      </w:r>
      <w:r w:rsidRPr="00945E58">
        <w:rPr>
          <w:rFonts w:ascii="Verdana" w:eastAsia="Calibri" w:hAnsi="Verdana"/>
          <w:color w:val="0563C1"/>
          <w:sz w:val="16"/>
          <w:szCs w:val="16"/>
          <w:u w:val="single"/>
          <w:lang w:val="en-US" w:eastAsia="en-US"/>
        </w:rPr>
        <w:t>abv</w:t>
      </w:r>
      <w:r w:rsidRPr="003D5A36">
        <w:rPr>
          <w:rFonts w:ascii="Verdana" w:eastAsia="Calibri" w:hAnsi="Verdana"/>
          <w:color w:val="0563C1"/>
          <w:sz w:val="16"/>
          <w:szCs w:val="16"/>
          <w:u w:val="single"/>
          <w:lang w:val="ru-RU" w:eastAsia="en-US"/>
        </w:rPr>
        <w:t>.</w:t>
      </w:r>
      <w:r w:rsidRPr="00945E58">
        <w:rPr>
          <w:rFonts w:ascii="Verdana" w:eastAsia="Calibri" w:hAnsi="Verdana"/>
          <w:color w:val="0563C1"/>
          <w:sz w:val="16"/>
          <w:szCs w:val="16"/>
          <w:u w:val="single"/>
          <w:lang w:val="en-US" w:eastAsia="en-US"/>
        </w:rPr>
        <w:t>bg</w:t>
      </w:r>
    </w:hyperlink>
    <w:r w:rsidRPr="00945E58">
      <w:rPr>
        <w:rFonts w:ascii="Verdana" w:eastAsia="Calibri" w:hAnsi="Verdana"/>
        <w:sz w:val="16"/>
        <w:szCs w:val="16"/>
        <w:lang w:eastAsia="en-US"/>
      </w:rPr>
      <w:t xml:space="preserve"> </w:t>
    </w:r>
    <w:r w:rsidRPr="003D5A36">
      <w:rPr>
        <w:rFonts w:ascii="Verdana" w:eastAsia="Calibri" w:hAnsi="Verdana"/>
        <w:sz w:val="16"/>
        <w:szCs w:val="16"/>
        <w:lang w:val="ru-RU" w:eastAsia="en-US"/>
      </w:rPr>
      <w:t xml:space="preserve">  </w:t>
    </w:r>
    <w:r w:rsidRPr="00945E58">
      <w:rPr>
        <w:rFonts w:ascii="Verdana" w:eastAsia="Calibri" w:hAnsi="Verdana"/>
        <w:sz w:val="16"/>
        <w:szCs w:val="16"/>
        <w:lang w:val="en-US" w:eastAsia="en-US"/>
      </w:rPr>
      <w:t>web</w:t>
    </w:r>
    <w:r w:rsidRPr="00945E58">
      <w:rPr>
        <w:rFonts w:ascii="Verdana" w:eastAsia="Calibri" w:hAnsi="Verdana"/>
        <w:sz w:val="16"/>
        <w:szCs w:val="16"/>
        <w:lang w:eastAsia="en-US"/>
      </w:rPr>
      <w:t xml:space="preserve">: </w:t>
    </w:r>
    <w:r w:rsidRPr="00945E58">
      <w:rPr>
        <w:rFonts w:ascii="Verdana" w:eastAsia="Calibri" w:hAnsi="Verdana"/>
        <w:sz w:val="16"/>
        <w:szCs w:val="16"/>
        <w:lang w:val="en-US" w:eastAsia="en-US"/>
      </w:rPr>
      <w:t>www</w:t>
    </w:r>
    <w:r w:rsidRPr="003D5A36">
      <w:rPr>
        <w:rFonts w:ascii="Verdana" w:eastAsia="Calibri" w:hAnsi="Verdana"/>
        <w:sz w:val="16"/>
        <w:szCs w:val="16"/>
        <w:lang w:val="ru-RU" w:eastAsia="en-US"/>
      </w:rPr>
      <w:t>.</w:t>
    </w:r>
    <w:r w:rsidRPr="00945E58">
      <w:rPr>
        <w:rFonts w:ascii="Verdana" w:eastAsia="Calibri" w:hAnsi="Verdana"/>
        <w:sz w:val="16"/>
        <w:szCs w:val="16"/>
        <w:lang w:val="en-US" w:eastAsia="en-US"/>
      </w:rPr>
      <w:t>migchirpan</w:t>
    </w:r>
    <w:r w:rsidRPr="003D5A36">
      <w:rPr>
        <w:rFonts w:ascii="Verdana" w:eastAsia="Calibri" w:hAnsi="Verdana"/>
        <w:sz w:val="16"/>
        <w:szCs w:val="16"/>
        <w:lang w:val="ru-RU" w:eastAsia="en-US"/>
      </w:rPr>
      <w:t>.</w:t>
    </w:r>
    <w:r w:rsidRPr="00945E58">
      <w:rPr>
        <w:rFonts w:ascii="Verdana" w:eastAsia="Calibri" w:hAnsi="Verdana"/>
        <w:sz w:val="16"/>
        <w:szCs w:val="16"/>
        <w:lang w:val="en-US" w:eastAsia="en-US"/>
      </w:rPr>
      <w:t>eu</w:t>
    </w:r>
  </w:p>
  <w:p w:rsidR="009A15FE" w:rsidRDefault="009A15FE">
    <w:pPr>
      <w:pStyle w:val="af4"/>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7C3B07"/>
    <w:multiLevelType w:val="hybridMultilevel"/>
    <w:tmpl w:val="8B7E0C5C"/>
    <w:lvl w:ilvl="0" w:tplc="8FAADCA0">
      <w:start w:val="29"/>
      <w:numFmt w:val="decimal"/>
      <w:lvlText w:val="%1."/>
      <w:lvlJc w:val="left"/>
      <w:pPr>
        <w:ind w:left="1080" w:hanging="360"/>
      </w:pPr>
      <w:rPr>
        <w:rFonts w:hint="default"/>
        <w:b w:val="0"/>
        <w:i w:val="0"/>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1" w15:restartNumberingAfterBreak="0">
    <w:nsid w:val="030E71A8"/>
    <w:multiLevelType w:val="hybridMultilevel"/>
    <w:tmpl w:val="035AEBAE"/>
    <w:lvl w:ilvl="0" w:tplc="20B4D97C">
      <w:start w:val="1"/>
      <w:numFmt w:val="decimal"/>
      <w:lvlText w:val="%1."/>
      <w:lvlJc w:val="left"/>
      <w:pPr>
        <w:ind w:left="644" w:hanging="360"/>
      </w:pPr>
      <w:rPr>
        <w:rFonts w:hint="default"/>
        <w:b/>
        <w:i w:val="0"/>
      </w:rPr>
    </w:lvl>
    <w:lvl w:ilvl="1" w:tplc="04020019" w:tentative="1">
      <w:start w:val="1"/>
      <w:numFmt w:val="lowerLetter"/>
      <w:lvlText w:val="%2."/>
      <w:lvlJc w:val="left"/>
      <w:pPr>
        <w:ind w:left="1582" w:hanging="360"/>
      </w:pPr>
    </w:lvl>
    <w:lvl w:ilvl="2" w:tplc="0402001B" w:tentative="1">
      <w:start w:val="1"/>
      <w:numFmt w:val="lowerRoman"/>
      <w:lvlText w:val="%3."/>
      <w:lvlJc w:val="right"/>
      <w:pPr>
        <w:ind w:left="2302" w:hanging="180"/>
      </w:pPr>
    </w:lvl>
    <w:lvl w:ilvl="3" w:tplc="0402000F" w:tentative="1">
      <w:start w:val="1"/>
      <w:numFmt w:val="decimal"/>
      <w:lvlText w:val="%4."/>
      <w:lvlJc w:val="left"/>
      <w:pPr>
        <w:ind w:left="3022" w:hanging="360"/>
      </w:pPr>
    </w:lvl>
    <w:lvl w:ilvl="4" w:tplc="04020019" w:tentative="1">
      <w:start w:val="1"/>
      <w:numFmt w:val="lowerLetter"/>
      <w:lvlText w:val="%5."/>
      <w:lvlJc w:val="left"/>
      <w:pPr>
        <w:ind w:left="3742" w:hanging="360"/>
      </w:pPr>
    </w:lvl>
    <w:lvl w:ilvl="5" w:tplc="0402001B" w:tentative="1">
      <w:start w:val="1"/>
      <w:numFmt w:val="lowerRoman"/>
      <w:lvlText w:val="%6."/>
      <w:lvlJc w:val="right"/>
      <w:pPr>
        <w:ind w:left="4462" w:hanging="180"/>
      </w:pPr>
    </w:lvl>
    <w:lvl w:ilvl="6" w:tplc="0402000F" w:tentative="1">
      <w:start w:val="1"/>
      <w:numFmt w:val="decimal"/>
      <w:lvlText w:val="%7."/>
      <w:lvlJc w:val="left"/>
      <w:pPr>
        <w:ind w:left="5182" w:hanging="360"/>
      </w:pPr>
    </w:lvl>
    <w:lvl w:ilvl="7" w:tplc="04020019" w:tentative="1">
      <w:start w:val="1"/>
      <w:numFmt w:val="lowerLetter"/>
      <w:lvlText w:val="%8."/>
      <w:lvlJc w:val="left"/>
      <w:pPr>
        <w:ind w:left="5902" w:hanging="360"/>
      </w:pPr>
    </w:lvl>
    <w:lvl w:ilvl="8" w:tplc="0402001B" w:tentative="1">
      <w:start w:val="1"/>
      <w:numFmt w:val="lowerRoman"/>
      <w:lvlText w:val="%9."/>
      <w:lvlJc w:val="right"/>
      <w:pPr>
        <w:ind w:left="6622" w:hanging="180"/>
      </w:pPr>
    </w:lvl>
  </w:abstractNum>
  <w:abstractNum w:abstractNumId="2" w15:restartNumberingAfterBreak="0">
    <w:nsid w:val="04CC3A6B"/>
    <w:multiLevelType w:val="hybridMultilevel"/>
    <w:tmpl w:val="47C4AC42"/>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 w15:restartNumberingAfterBreak="0">
    <w:nsid w:val="07B142C4"/>
    <w:multiLevelType w:val="hybridMultilevel"/>
    <w:tmpl w:val="BB14A410"/>
    <w:lvl w:ilvl="0" w:tplc="67C2F3DE">
      <w:start w:val="1"/>
      <w:numFmt w:val="decimal"/>
      <w:pStyle w:val="1"/>
      <w:lvlText w:val="%1."/>
      <w:lvlJc w:val="left"/>
      <w:pPr>
        <w:ind w:left="72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 w15:restartNumberingAfterBreak="0">
    <w:nsid w:val="0C6C5056"/>
    <w:multiLevelType w:val="hybridMultilevel"/>
    <w:tmpl w:val="62CCC760"/>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5" w15:restartNumberingAfterBreak="0">
    <w:nsid w:val="0E825685"/>
    <w:multiLevelType w:val="hybridMultilevel"/>
    <w:tmpl w:val="264A27C0"/>
    <w:lvl w:ilvl="0" w:tplc="7450AB14">
      <w:start w:val="1"/>
      <w:numFmt w:val="decimal"/>
      <w:lvlText w:val="%1."/>
      <w:lvlJc w:val="left"/>
      <w:pPr>
        <w:ind w:left="360" w:hanging="360"/>
      </w:pPr>
      <w:rPr>
        <w:b/>
      </w:r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6" w15:restartNumberingAfterBreak="0">
    <w:nsid w:val="1028074A"/>
    <w:multiLevelType w:val="hybridMultilevel"/>
    <w:tmpl w:val="FFC6E78A"/>
    <w:lvl w:ilvl="0" w:tplc="04020005">
      <w:start w:val="1"/>
      <w:numFmt w:val="bullet"/>
      <w:lvlText w:val=""/>
      <w:lvlJc w:val="left"/>
      <w:pPr>
        <w:ind w:left="720" w:hanging="360"/>
      </w:pPr>
      <w:rPr>
        <w:rFonts w:ascii="Wingdings" w:hAnsi="Wingdings" w:hint="default"/>
        <w:color w:val="1F4E79"/>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7" w15:restartNumberingAfterBreak="0">
    <w:nsid w:val="14EB21F1"/>
    <w:multiLevelType w:val="hybridMultilevel"/>
    <w:tmpl w:val="C7188DB4"/>
    <w:lvl w:ilvl="0" w:tplc="AAB442CC">
      <w:start w:val="1"/>
      <w:numFmt w:val="bullet"/>
      <w:lvlText w:val=""/>
      <w:lvlJc w:val="left"/>
      <w:pPr>
        <w:ind w:left="360" w:hanging="360"/>
      </w:pPr>
      <w:rPr>
        <w:rFonts w:ascii="Wingdings" w:hAnsi="Wingdings" w:hint="default"/>
        <w:color w:val="1F4E79"/>
      </w:rPr>
    </w:lvl>
    <w:lvl w:ilvl="1" w:tplc="04020003" w:tentative="1">
      <w:start w:val="1"/>
      <w:numFmt w:val="bullet"/>
      <w:lvlText w:val="o"/>
      <w:lvlJc w:val="left"/>
      <w:pPr>
        <w:ind w:left="1080" w:hanging="360"/>
      </w:pPr>
      <w:rPr>
        <w:rFonts w:ascii="Courier New" w:hAnsi="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8" w15:restartNumberingAfterBreak="0">
    <w:nsid w:val="15B57B4F"/>
    <w:multiLevelType w:val="hybridMultilevel"/>
    <w:tmpl w:val="984E8886"/>
    <w:lvl w:ilvl="0" w:tplc="8FAADCA0">
      <w:start w:val="29"/>
      <w:numFmt w:val="decimal"/>
      <w:lvlText w:val="%1."/>
      <w:lvlJc w:val="left"/>
      <w:pPr>
        <w:ind w:left="720" w:hanging="360"/>
      </w:pPr>
      <w:rPr>
        <w:rFonts w:hint="default"/>
        <w:b w:val="0"/>
        <w:i w:val="0"/>
      </w:rPr>
    </w:lvl>
    <w:lvl w:ilvl="1" w:tplc="04020019">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9" w15:restartNumberingAfterBreak="0">
    <w:nsid w:val="18232E01"/>
    <w:multiLevelType w:val="hybridMultilevel"/>
    <w:tmpl w:val="527AAA4E"/>
    <w:lvl w:ilvl="0" w:tplc="04020001">
      <w:start w:val="1"/>
      <w:numFmt w:val="bullet"/>
      <w:lvlText w:val=""/>
      <w:lvlJc w:val="left"/>
      <w:pPr>
        <w:ind w:left="1080" w:hanging="360"/>
      </w:pPr>
      <w:rPr>
        <w:rFonts w:ascii="Symbol" w:hAnsi="Symbol"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10" w15:restartNumberingAfterBreak="0">
    <w:nsid w:val="1EB70DA4"/>
    <w:multiLevelType w:val="hybridMultilevel"/>
    <w:tmpl w:val="E7A89B6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1" w15:restartNumberingAfterBreak="0">
    <w:nsid w:val="1FF376F4"/>
    <w:multiLevelType w:val="hybridMultilevel"/>
    <w:tmpl w:val="4AA2A082"/>
    <w:lvl w:ilvl="0" w:tplc="04020001">
      <w:start w:val="1"/>
      <w:numFmt w:val="bullet"/>
      <w:lvlText w:val=""/>
      <w:lvlJc w:val="left"/>
      <w:pPr>
        <w:ind w:left="720" w:hanging="360"/>
      </w:pPr>
      <w:rPr>
        <w:rFonts w:ascii="Symbol" w:hAnsi="Symbol" w:hint="default"/>
      </w:rPr>
    </w:lvl>
    <w:lvl w:ilvl="1" w:tplc="8C344766">
      <w:numFmt w:val="bullet"/>
      <w:lvlText w:val="•"/>
      <w:lvlJc w:val="left"/>
      <w:pPr>
        <w:ind w:left="1440" w:hanging="360"/>
      </w:pPr>
      <w:rPr>
        <w:rFonts w:ascii="Times New Roman" w:eastAsia="Times New Roman" w:hAnsi="Times New Roman" w:cs="Times New Roman" w:hint="default"/>
      </w:rPr>
    </w:lvl>
    <w:lvl w:ilvl="2" w:tplc="04020005" w:tentative="1">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2" w15:restartNumberingAfterBreak="0">
    <w:nsid w:val="20534136"/>
    <w:multiLevelType w:val="hybridMultilevel"/>
    <w:tmpl w:val="38046BFC"/>
    <w:lvl w:ilvl="0" w:tplc="176AB380">
      <w:start w:val="1"/>
      <w:numFmt w:val="decimal"/>
      <w:lvlText w:val="%1."/>
      <w:lvlJc w:val="left"/>
      <w:pPr>
        <w:ind w:left="360" w:hanging="360"/>
      </w:pPr>
      <w:rPr>
        <w:color w:val="auto"/>
      </w:rPr>
    </w:lvl>
    <w:lvl w:ilvl="1" w:tplc="04020019">
      <w:start w:val="1"/>
      <w:numFmt w:val="lowerLetter"/>
      <w:lvlText w:val="%2."/>
      <w:lvlJc w:val="left"/>
      <w:pPr>
        <w:ind w:left="1080" w:hanging="360"/>
      </w:pPr>
    </w:lvl>
    <w:lvl w:ilvl="2" w:tplc="0402001B">
      <w:start w:val="1"/>
      <w:numFmt w:val="lowerRoman"/>
      <w:lvlText w:val="%3."/>
      <w:lvlJc w:val="right"/>
      <w:pPr>
        <w:ind w:left="1800" w:hanging="180"/>
      </w:pPr>
    </w:lvl>
    <w:lvl w:ilvl="3" w:tplc="0402000F">
      <w:start w:val="1"/>
      <w:numFmt w:val="decimal"/>
      <w:lvlText w:val="%4."/>
      <w:lvlJc w:val="left"/>
      <w:pPr>
        <w:ind w:left="2520" w:hanging="360"/>
      </w:pPr>
    </w:lvl>
    <w:lvl w:ilvl="4" w:tplc="04020019">
      <w:start w:val="1"/>
      <w:numFmt w:val="lowerLetter"/>
      <w:lvlText w:val="%5."/>
      <w:lvlJc w:val="left"/>
      <w:pPr>
        <w:ind w:left="3240" w:hanging="360"/>
      </w:pPr>
    </w:lvl>
    <w:lvl w:ilvl="5" w:tplc="0402001B">
      <w:start w:val="1"/>
      <w:numFmt w:val="lowerRoman"/>
      <w:lvlText w:val="%6."/>
      <w:lvlJc w:val="right"/>
      <w:pPr>
        <w:ind w:left="3960" w:hanging="180"/>
      </w:pPr>
    </w:lvl>
    <w:lvl w:ilvl="6" w:tplc="0402000F">
      <w:start w:val="1"/>
      <w:numFmt w:val="decimal"/>
      <w:lvlText w:val="%7."/>
      <w:lvlJc w:val="left"/>
      <w:pPr>
        <w:ind w:left="4680" w:hanging="360"/>
      </w:pPr>
    </w:lvl>
    <w:lvl w:ilvl="7" w:tplc="04020019">
      <w:start w:val="1"/>
      <w:numFmt w:val="lowerLetter"/>
      <w:lvlText w:val="%8."/>
      <w:lvlJc w:val="left"/>
      <w:pPr>
        <w:ind w:left="5400" w:hanging="360"/>
      </w:pPr>
    </w:lvl>
    <w:lvl w:ilvl="8" w:tplc="0402001B">
      <w:start w:val="1"/>
      <w:numFmt w:val="lowerRoman"/>
      <w:lvlText w:val="%9."/>
      <w:lvlJc w:val="right"/>
      <w:pPr>
        <w:ind w:left="6120" w:hanging="180"/>
      </w:pPr>
    </w:lvl>
  </w:abstractNum>
  <w:abstractNum w:abstractNumId="13" w15:restartNumberingAfterBreak="0">
    <w:nsid w:val="251855FD"/>
    <w:multiLevelType w:val="hybridMultilevel"/>
    <w:tmpl w:val="134A7E1E"/>
    <w:lvl w:ilvl="0" w:tplc="04020001">
      <w:start w:val="1"/>
      <w:numFmt w:val="bullet"/>
      <w:lvlText w:val=""/>
      <w:lvlJc w:val="left"/>
      <w:pPr>
        <w:ind w:left="840" w:hanging="360"/>
      </w:pPr>
      <w:rPr>
        <w:rFonts w:ascii="Symbol" w:hAnsi="Symbol" w:hint="default"/>
      </w:rPr>
    </w:lvl>
    <w:lvl w:ilvl="1" w:tplc="04020003" w:tentative="1">
      <w:start w:val="1"/>
      <w:numFmt w:val="bullet"/>
      <w:lvlText w:val="o"/>
      <w:lvlJc w:val="left"/>
      <w:pPr>
        <w:ind w:left="1560" w:hanging="360"/>
      </w:pPr>
      <w:rPr>
        <w:rFonts w:ascii="Courier New" w:hAnsi="Courier New" w:cs="Courier New" w:hint="default"/>
      </w:rPr>
    </w:lvl>
    <w:lvl w:ilvl="2" w:tplc="04020005" w:tentative="1">
      <w:start w:val="1"/>
      <w:numFmt w:val="bullet"/>
      <w:lvlText w:val=""/>
      <w:lvlJc w:val="left"/>
      <w:pPr>
        <w:ind w:left="2280" w:hanging="360"/>
      </w:pPr>
      <w:rPr>
        <w:rFonts w:ascii="Wingdings" w:hAnsi="Wingdings" w:hint="default"/>
      </w:rPr>
    </w:lvl>
    <w:lvl w:ilvl="3" w:tplc="04020001" w:tentative="1">
      <w:start w:val="1"/>
      <w:numFmt w:val="bullet"/>
      <w:lvlText w:val=""/>
      <w:lvlJc w:val="left"/>
      <w:pPr>
        <w:ind w:left="3000" w:hanging="360"/>
      </w:pPr>
      <w:rPr>
        <w:rFonts w:ascii="Symbol" w:hAnsi="Symbol" w:hint="default"/>
      </w:rPr>
    </w:lvl>
    <w:lvl w:ilvl="4" w:tplc="04020003" w:tentative="1">
      <w:start w:val="1"/>
      <w:numFmt w:val="bullet"/>
      <w:lvlText w:val="o"/>
      <w:lvlJc w:val="left"/>
      <w:pPr>
        <w:ind w:left="3720" w:hanging="360"/>
      </w:pPr>
      <w:rPr>
        <w:rFonts w:ascii="Courier New" w:hAnsi="Courier New" w:cs="Courier New" w:hint="default"/>
      </w:rPr>
    </w:lvl>
    <w:lvl w:ilvl="5" w:tplc="04020005" w:tentative="1">
      <w:start w:val="1"/>
      <w:numFmt w:val="bullet"/>
      <w:lvlText w:val=""/>
      <w:lvlJc w:val="left"/>
      <w:pPr>
        <w:ind w:left="4440" w:hanging="360"/>
      </w:pPr>
      <w:rPr>
        <w:rFonts w:ascii="Wingdings" w:hAnsi="Wingdings" w:hint="default"/>
      </w:rPr>
    </w:lvl>
    <w:lvl w:ilvl="6" w:tplc="04020001" w:tentative="1">
      <w:start w:val="1"/>
      <w:numFmt w:val="bullet"/>
      <w:lvlText w:val=""/>
      <w:lvlJc w:val="left"/>
      <w:pPr>
        <w:ind w:left="5160" w:hanging="360"/>
      </w:pPr>
      <w:rPr>
        <w:rFonts w:ascii="Symbol" w:hAnsi="Symbol" w:hint="default"/>
      </w:rPr>
    </w:lvl>
    <w:lvl w:ilvl="7" w:tplc="04020003" w:tentative="1">
      <w:start w:val="1"/>
      <w:numFmt w:val="bullet"/>
      <w:lvlText w:val="o"/>
      <w:lvlJc w:val="left"/>
      <w:pPr>
        <w:ind w:left="5880" w:hanging="360"/>
      </w:pPr>
      <w:rPr>
        <w:rFonts w:ascii="Courier New" w:hAnsi="Courier New" w:cs="Courier New" w:hint="default"/>
      </w:rPr>
    </w:lvl>
    <w:lvl w:ilvl="8" w:tplc="04020005" w:tentative="1">
      <w:start w:val="1"/>
      <w:numFmt w:val="bullet"/>
      <w:lvlText w:val=""/>
      <w:lvlJc w:val="left"/>
      <w:pPr>
        <w:ind w:left="6600" w:hanging="360"/>
      </w:pPr>
      <w:rPr>
        <w:rFonts w:ascii="Wingdings" w:hAnsi="Wingdings" w:hint="default"/>
      </w:rPr>
    </w:lvl>
  </w:abstractNum>
  <w:abstractNum w:abstractNumId="14" w15:restartNumberingAfterBreak="0">
    <w:nsid w:val="28DC2B21"/>
    <w:multiLevelType w:val="hybridMultilevel"/>
    <w:tmpl w:val="85C4162A"/>
    <w:lvl w:ilvl="0" w:tplc="04020001">
      <w:start w:val="1"/>
      <w:numFmt w:val="bullet"/>
      <w:lvlText w:val=""/>
      <w:lvlJc w:val="left"/>
      <w:pPr>
        <w:ind w:left="360" w:hanging="360"/>
      </w:pPr>
      <w:rPr>
        <w:rFonts w:ascii="Symbol" w:hAnsi="Symbol" w:hint="default"/>
      </w:rPr>
    </w:lvl>
    <w:lvl w:ilvl="1" w:tplc="18C245DA">
      <w:numFmt w:val="bullet"/>
      <w:lvlText w:val="-"/>
      <w:lvlJc w:val="left"/>
      <w:pPr>
        <w:ind w:left="1080" w:hanging="360"/>
      </w:pPr>
      <w:rPr>
        <w:rFonts w:ascii="Times New Roman" w:eastAsia="Times New Roman" w:hAnsi="Times New Roman"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15" w15:restartNumberingAfterBreak="0">
    <w:nsid w:val="29CA5E66"/>
    <w:multiLevelType w:val="hybridMultilevel"/>
    <w:tmpl w:val="907A19B4"/>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6" w15:restartNumberingAfterBreak="0">
    <w:nsid w:val="2C73659A"/>
    <w:multiLevelType w:val="hybridMultilevel"/>
    <w:tmpl w:val="73063EA2"/>
    <w:lvl w:ilvl="0" w:tplc="20B4D97C">
      <w:start w:val="1"/>
      <w:numFmt w:val="decimal"/>
      <w:lvlText w:val="%1."/>
      <w:lvlJc w:val="left"/>
      <w:pPr>
        <w:ind w:left="644" w:hanging="360"/>
      </w:pPr>
      <w:rPr>
        <w:rFonts w:hint="default"/>
        <w:b/>
        <w:i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7" w15:restartNumberingAfterBreak="0">
    <w:nsid w:val="2DAA0024"/>
    <w:multiLevelType w:val="hybridMultilevel"/>
    <w:tmpl w:val="4A5AB150"/>
    <w:lvl w:ilvl="0" w:tplc="04020001">
      <w:start w:val="1"/>
      <w:numFmt w:val="bullet"/>
      <w:lvlText w:val=""/>
      <w:lvlJc w:val="left"/>
      <w:pPr>
        <w:ind w:left="720" w:hanging="360"/>
      </w:pPr>
      <w:rPr>
        <w:rFonts w:ascii="Symbol" w:hAnsi="Symbol" w:hint="default"/>
      </w:rPr>
    </w:lvl>
    <w:lvl w:ilvl="1" w:tplc="8C344766">
      <w:numFmt w:val="bullet"/>
      <w:lvlText w:val="•"/>
      <w:lvlJc w:val="left"/>
      <w:pPr>
        <w:ind w:left="1440" w:hanging="360"/>
      </w:pPr>
      <w:rPr>
        <w:rFonts w:ascii="Times New Roman" w:eastAsia="Times New Roman" w:hAnsi="Times New Roman" w:cs="Times New Roman" w:hint="default"/>
      </w:rPr>
    </w:lvl>
    <w:lvl w:ilvl="2" w:tplc="04020005" w:tentative="1">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8" w15:restartNumberingAfterBreak="0">
    <w:nsid w:val="2E9F3E97"/>
    <w:multiLevelType w:val="hybridMultilevel"/>
    <w:tmpl w:val="B15EF8C0"/>
    <w:lvl w:ilvl="0" w:tplc="04020005">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9" w15:restartNumberingAfterBreak="0">
    <w:nsid w:val="30A4537C"/>
    <w:multiLevelType w:val="hybridMultilevel"/>
    <w:tmpl w:val="1FA0C908"/>
    <w:lvl w:ilvl="0" w:tplc="04020005">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0" w15:restartNumberingAfterBreak="0">
    <w:nsid w:val="33E46400"/>
    <w:multiLevelType w:val="hybridMultilevel"/>
    <w:tmpl w:val="246A5BC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1" w15:restartNumberingAfterBreak="0">
    <w:nsid w:val="3BD81E10"/>
    <w:multiLevelType w:val="hybridMultilevel"/>
    <w:tmpl w:val="1CC62724"/>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2" w15:restartNumberingAfterBreak="0">
    <w:nsid w:val="54172E32"/>
    <w:multiLevelType w:val="hybridMultilevel"/>
    <w:tmpl w:val="EADECDE6"/>
    <w:lvl w:ilvl="0" w:tplc="0409000D">
      <w:start w:val="1"/>
      <w:numFmt w:val="bullet"/>
      <w:lvlText w:val=""/>
      <w:lvlJc w:val="left"/>
      <w:pPr>
        <w:ind w:left="1103" w:hanging="360"/>
      </w:pPr>
      <w:rPr>
        <w:rFonts w:ascii="Wingdings" w:hAnsi="Wingdings" w:hint="default"/>
      </w:rPr>
    </w:lvl>
    <w:lvl w:ilvl="1" w:tplc="04090003" w:tentative="1">
      <w:start w:val="1"/>
      <w:numFmt w:val="bullet"/>
      <w:lvlText w:val="o"/>
      <w:lvlJc w:val="left"/>
      <w:pPr>
        <w:ind w:left="1823" w:hanging="360"/>
      </w:pPr>
      <w:rPr>
        <w:rFonts w:ascii="Courier New" w:hAnsi="Courier New" w:cs="Courier New" w:hint="default"/>
      </w:rPr>
    </w:lvl>
    <w:lvl w:ilvl="2" w:tplc="04090005" w:tentative="1">
      <w:start w:val="1"/>
      <w:numFmt w:val="bullet"/>
      <w:lvlText w:val=""/>
      <w:lvlJc w:val="left"/>
      <w:pPr>
        <w:ind w:left="2543" w:hanging="360"/>
      </w:pPr>
      <w:rPr>
        <w:rFonts w:ascii="Wingdings" w:hAnsi="Wingdings" w:hint="default"/>
      </w:rPr>
    </w:lvl>
    <w:lvl w:ilvl="3" w:tplc="04090001" w:tentative="1">
      <w:start w:val="1"/>
      <w:numFmt w:val="bullet"/>
      <w:lvlText w:val=""/>
      <w:lvlJc w:val="left"/>
      <w:pPr>
        <w:ind w:left="3263" w:hanging="360"/>
      </w:pPr>
      <w:rPr>
        <w:rFonts w:ascii="Symbol" w:hAnsi="Symbol" w:hint="default"/>
      </w:rPr>
    </w:lvl>
    <w:lvl w:ilvl="4" w:tplc="04090003" w:tentative="1">
      <w:start w:val="1"/>
      <w:numFmt w:val="bullet"/>
      <w:lvlText w:val="o"/>
      <w:lvlJc w:val="left"/>
      <w:pPr>
        <w:ind w:left="3983" w:hanging="360"/>
      </w:pPr>
      <w:rPr>
        <w:rFonts w:ascii="Courier New" w:hAnsi="Courier New" w:cs="Courier New" w:hint="default"/>
      </w:rPr>
    </w:lvl>
    <w:lvl w:ilvl="5" w:tplc="04090005" w:tentative="1">
      <w:start w:val="1"/>
      <w:numFmt w:val="bullet"/>
      <w:lvlText w:val=""/>
      <w:lvlJc w:val="left"/>
      <w:pPr>
        <w:ind w:left="4703" w:hanging="360"/>
      </w:pPr>
      <w:rPr>
        <w:rFonts w:ascii="Wingdings" w:hAnsi="Wingdings" w:hint="default"/>
      </w:rPr>
    </w:lvl>
    <w:lvl w:ilvl="6" w:tplc="04090001" w:tentative="1">
      <w:start w:val="1"/>
      <w:numFmt w:val="bullet"/>
      <w:lvlText w:val=""/>
      <w:lvlJc w:val="left"/>
      <w:pPr>
        <w:ind w:left="5423" w:hanging="360"/>
      </w:pPr>
      <w:rPr>
        <w:rFonts w:ascii="Symbol" w:hAnsi="Symbol" w:hint="default"/>
      </w:rPr>
    </w:lvl>
    <w:lvl w:ilvl="7" w:tplc="04090003" w:tentative="1">
      <w:start w:val="1"/>
      <w:numFmt w:val="bullet"/>
      <w:lvlText w:val="o"/>
      <w:lvlJc w:val="left"/>
      <w:pPr>
        <w:ind w:left="6143" w:hanging="360"/>
      </w:pPr>
      <w:rPr>
        <w:rFonts w:ascii="Courier New" w:hAnsi="Courier New" w:cs="Courier New" w:hint="default"/>
      </w:rPr>
    </w:lvl>
    <w:lvl w:ilvl="8" w:tplc="04090005" w:tentative="1">
      <w:start w:val="1"/>
      <w:numFmt w:val="bullet"/>
      <w:lvlText w:val=""/>
      <w:lvlJc w:val="left"/>
      <w:pPr>
        <w:ind w:left="6863" w:hanging="360"/>
      </w:pPr>
      <w:rPr>
        <w:rFonts w:ascii="Wingdings" w:hAnsi="Wingdings" w:hint="default"/>
      </w:rPr>
    </w:lvl>
  </w:abstractNum>
  <w:abstractNum w:abstractNumId="23" w15:restartNumberingAfterBreak="0">
    <w:nsid w:val="562E7BAD"/>
    <w:multiLevelType w:val="hybridMultilevel"/>
    <w:tmpl w:val="F67C9D28"/>
    <w:lvl w:ilvl="0" w:tplc="20B4D97C">
      <w:start w:val="1"/>
      <w:numFmt w:val="decimal"/>
      <w:lvlText w:val="%1."/>
      <w:lvlJc w:val="left"/>
      <w:pPr>
        <w:ind w:left="502" w:hanging="360"/>
      </w:pPr>
      <w:rPr>
        <w:rFonts w:hint="default"/>
        <w:b/>
        <w:i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4" w15:restartNumberingAfterBreak="0">
    <w:nsid w:val="57674CBE"/>
    <w:multiLevelType w:val="hybridMultilevel"/>
    <w:tmpl w:val="AEF68774"/>
    <w:lvl w:ilvl="0" w:tplc="F3E42D9C">
      <w:start w:val="2"/>
      <w:numFmt w:val="bullet"/>
      <w:lvlText w:val="-"/>
      <w:lvlJc w:val="left"/>
      <w:pPr>
        <w:ind w:left="720" w:hanging="360"/>
      </w:pPr>
      <w:rPr>
        <w:rFonts w:ascii="Times New Roman" w:eastAsia="Times New Roman" w:hAnsi="Times New Roman" w:cs="Times New Roman" w:hint="default"/>
        <w:b/>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5" w15:restartNumberingAfterBreak="0">
    <w:nsid w:val="5840678B"/>
    <w:multiLevelType w:val="hybridMultilevel"/>
    <w:tmpl w:val="244AA4F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15:restartNumberingAfterBreak="0">
    <w:nsid w:val="5887030E"/>
    <w:multiLevelType w:val="hybridMultilevel"/>
    <w:tmpl w:val="A2BC78D8"/>
    <w:lvl w:ilvl="0" w:tplc="0402000F">
      <w:start w:val="1"/>
      <w:numFmt w:val="decimal"/>
      <w:lvlText w:val="%1."/>
      <w:lvlJc w:val="left"/>
      <w:pPr>
        <w:ind w:left="1140" w:hanging="360"/>
      </w:pPr>
    </w:lvl>
    <w:lvl w:ilvl="1" w:tplc="04020019" w:tentative="1">
      <w:start w:val="1"/>
      <w:numFmt w:val="lowerLetter"/>
      <w:lvlText w:val="%2."/>
      <w:lvlJc w:val="left"/>
      <w:pPr>
        <w:ind w:left="1860" w:hanging="360"/>
      </w:pPr>
    </w:lvl>
    <w:lvl w:ilvl="2" w:tplc="0402001B" w:tentative="1">
      <w:start w:val="1"/>
      <w:numFmt w:val="lowerRoman"/>
      <w:lvlText w:val="%3."/>
      <w:lvlJc w:val="right"/>
      <w:pPr>
        <w:ind w:left="2580" w:hanging="180"/>
      </w:pPr>
    </w:lvl>
    <w:lvl w:ilvl="3" w:tplc="0402000F" w:tentative="1">
      <w:start w:val="1"/>
      <w:numFmt w:val="decimal"/>
      <w:lvlText w:val="%4."/>
      <w:lvlJc w:val="left"/>
      <w:pPr>
        <w:ind w:left="3300" w:hanging="360"/>
      </w:pPr>
    </w:lvl>
    <w:lvl w:ilvl="4" w:tplc="04020019" w:tentative="1">
      <w:start w:val="1"/>
      <w:numFmt w:val="lowerLetter"/>
      <w:lvlText w:val="%5."/>
      <w:lvlJc w:val="left"/>
      <w:pPr>
        <w:ind w:left="4020" w:hanging="360"/>
      </w:pPr>
    </w:lvl>
    <w:lvl w:ilvl="5" w:tplc="0402001B" w:tentative="1">
      <w:start w:val="1"/>
      <w:numFmt w:val="lowerRoman"/>
      <w:lvlText w:val="%6."/>
      <w:lvlJc w:val="right"/>
      <w:pPr>
        <w:ind w:left="4740" w:hanging="180"/>
      </w:pPr>
    </w:lvl>
    <w:lvl w:ilvl="6" w:tplc="0402000F" w:tentative="1">
      <w:start w:val="1"/>
      <w:numFmt w:val="decimal"/>
      <w:lvlText w:val="%7."/>
      <w:lvlJc w:val="left"/>
      <w:pPr>
        <w:ind w:left="5460" w:hanging="360"/>
      </w:pPr>
    </w:lvl>
    <w:lvl w:ilvl="7" w:tplc="04020019" w:tentative="1">
      <w:start w:val="1"/>
      <w:numFmt w:val="lowerLetter"/>
      <w:lvlText w:val="%8."/>
      <w:lvlJc w:val="left"/>
      <w:pPr>
        <w:ind w:left="6180" w:hanging="360"/>
      </w:pPr>
    </w:lvl>
    <w:lvl w:ilvl="8" w:tplc="0402001B" w:tentative="1">
      <w:start w:val="1"/>
      <w:numFmt w:val="lowerRoman"/>
      <w:lvlText w:val="%9."/>
      <w:lvlJc w:val="right"/>
      <w:pPr>
        <w:ind w:left="6900" w:hanging="180"/>
      </w:pPr>
    </w:lvl>
  </w:abstractNum>
  <w:abstractNum w:abstractNumId="27" w15:restartNumberingAfterBreak="0">
    <w:nsid w:val="5B51708D"/>
    <w:multiLevelType w:val="hybridMultilevel"/>
    <w:tmpl w:val="44060886"/>
    <w:lvl w:ilvl="0" w:tplc="8FAADCA0">
      <w:start w:val="29"/>
      <w:numFmt w:val="decimal"/>
      <w:lvlText w:val="%1."/>
      <w:lvlJc w:val="left"/>
      <w:pPr>
        <w:ind w:left="1140" w:hanging="360"/>
      </w:pPr>
      <w:rPr>
        <w:rFonts w:hint="default"/>
        <w:b w:val="0"/>
        <w:i w:val="0"/>
      </w:rPr>
    </w:lvl>
    <w:lvl w:ilvl="1" w:tplc="04020019" w:tentative="1">
      <w:start w:val="1"/>
      <w:numFmt w:val="lowerLetter"/>
      <w:lvlText w:val="%2."/>
      <w:lvlJc w:val="left"/>
      <w:pPr>
        <w:ind w:left="1860" w:hanging="360"/>
      </w:pPr>
    </w:lvl>
    <w:lvl w:ilvl="2" w:tplc="0402001B" w:tentative="1">
      <w:start w:val="1"/>
      <w:numFmt w:val="lowerRoman"/>
      <w:lvlText w:val="%3."/>
      <w:lvlJc w:val="right"/>
      <w:pPr>
        <w:ind w:left="2580" w:hanging="180"/>
      </w:pPr>
    </w:lvl>
    <w:lvl w:ilvl="3" w:tplc="0402000F" w:tentative="1">
      <w:start w:val="1"/>
      <w:numFmt w:val="decimal"/>
      <w:lvlText w:val="%4."/>
      <w:lvlJc w:val="left"/>
      <w:pPr>
        <w:ind w:left="3300" w:hanging="360"/>
      </w:pPr>
    </w:lvl>
    <w:lvl w:ilvl="4" w:tplc="04020019" w:tentative="1">
      <w:start w:val="1"/>
      <w:numFmt w:val="lowerLetter"/>
      <w:lvlText w:val="%5."/>
      <w:lvlJc w:val="left"/>
      <w:pPr>
        <w:ind w:left="4020" w:hanging="360"/>
      </w:pPr>
    </w:lvl>
    <w:lvl w:ilvl="5" w:tplc="0402001B" w:tentative="1">
      <w:start w:val="1"/>
      <w:numFmt w:val="lowerRoman"/>
      <w:lvlText w:val="%6."/>
      <w:lvlJc w:val="right"/>
      <w:pPr>
        <w:ind w:left="4740" w:hanging="180"/>
      </w:pPr>
    </w:lvl>
    <w:lvl w:ilvl="6" w:tplc="0402000F" w:tentative="1">
      <w:start w:val="1"/>
      <w:numFmt w:val="decimal"/>
      <w:lvlText w:val="%7."/>
      <w:lvlJc w:val="left"/>
      <w:pPr>
        <w:ind w:left="5460" w:hanging="360"/>
      </w:pPr>
    </w:lvl>
    <w:lvl w:ilvl="7" w:tplc="04020019" w:tentative="1">
      <w:start w:val="1"/>
      <w:numFmt w:val="lowerLetter"/>
      <w:lvlText w:val="%8."/>
      <w:lvlJc w:val="left"/>
      <w:pPr>
        <w:ind w:left="6180" w:hanging="360"/>
      </w:pPr>
    </w:lvl>
    <w:lvl w:ilvl="8" w:tplc="0402001B" w:tentative="1">
      <w:start w:val="1"/>
      <w:numFmt w:val="lowerRoman"/>
      <w:lvlText w:val="%9."/>
      <w:lvlJc w:val="right"/>
      <w:pPr>
        <w:ind w:left="6900" w:hanging="180"/>
      </w:pPr>
    </w:lvl>
  </w:abstractNum>
  <w:abstractNum w:abstractNumId="28" w15:restartNumberingAfterBreak="0">
    <w:nsid w:val="5C242030"/>
    <w:multiLevelType w:val="hybridMultilevel"/>
    <w:tmpl w:val="ECDC4FBE"/>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9" w15:restartNumberingAfterBreak="0">
    <w:nsid w:val="5CA85867"/>
    <w:multiLevelType w:val="hybridMultilevel"/>
    <w:tmpl w:val="78B653D0"/>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0" w15:restartNumberingAfterBreak="0">
    <w:nsid w:val="5E1A4B51"/>
    <w:multiLevelType w:val="hybridMultilevel"/>
    <w:tmpl w:val="D3644198"/>
    <w:lvl w:ilvl="0" w:tplc="F3E42D9C">
      <w:start w:val="2"/>
      <w:numFmt w:val="bullet"/>
      <w:lvlText w:val="-"/>
      <w:lvlJc w:val="left"/>
      <w:pPr>
        <w:ind w:left="720" w:hanging="360"/>
      </w:pPr>
      <w:rPr>
        <w:rFonts w:ascii="Times New Roman" w:eastAsia="Times New Roman" w:hAnsi="Times New Roman" w:cs="Times New Roman" w:hint="default"/>
        <w:b/>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1" w15:restartNumberingAfterBreak="0">
    <w:nsid w:val="616D5960"/>
    <w:multiLevelType w:val="hybridMultilevel"/>
    <w:tmpl w:val="06227EC8"/>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2" w15:restartNumberingAfterBreak="0">
    <w:nsid w:val="63946A76"/>
    <w:multiLevelType w:val="hybridMultilevel"/>
    <w:tmpl w:val="3B6ADA5E"/>
    <w:lvl w:ilvl="0" w:tplc="EADA3C22">
      <w:start w:val="3"/>
      <w:numFmt w:val="bullet"/>
      <w:lvlText w:val="-"/>
      <w:lvlJc w:val="left"/>
      <w:pPr>
        <w:ind w:left="720" w:hanging="360"/>
      </w:pPr>
      <w:rPr>
        <w:rFonts w:ascii="Times New Roman" w:eastAsia="MS Mincho"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3" w15:restartNumberingAfterBreak="0">
    <w:nsid w:val="64E61FC8"/>
    <w:multiLevelType w:val="hybridMultilevel"/>
    <w:tmpl w:val="F1D655BC"/>
    <w:lvl w:ilvl="0" w:tplc="20B4D97C">
      <w:start w:val="1"/>
      <w:numFmt w:val="decimal"/>
      <w:lvlText w:val="%1."/>
      <w:lvlJc w:val="left"/>
      <w:pPr>
        <w:ind w:left="502" w:hanging="360"/>
      </w:pPr>
      <w:rPr>
        <w:rFonts w:hint="default"/>
        <w:b/>
        <w:i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4" w15:restartNumberingAfterBreak="0">
    <w:nsid w:val="66C96CB9"/>
    <w:multiLevelType w:val="hybridMultilevel"/>
    <w:tmpl w:val="78887228"/>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5" w15:restartNumberingAfterBreak="0">
    <w:nsid w:val="675A3B23"/>
    <w:multiLevelType w:val="hybridMultilevel"/>
    <w:tmpl w:val="6DFCFD68"/>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6" w15:restartNumberingAfterBreak="0">
    <w:nsid w:val="6D6505D4"/>
    <w:multiLevelType w:val="hybridMultilevel"/>
    <w:tmpl w:val="E37EF120"/>
    <w:lvl w:ilvl="0" w:tplc="32FC4AAA">
      <w:start w:val="1"/>
      <w:numFmt w:val="upp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7" w15:restartNumberingAfterBreak="0">
    <w:nsid w:val="6F055217"/>
    <w:multiLevelType w:val="hybridMultilevel"/>
    <w:tmpl w:val="EA9E6140"/>
    <w:lvl w:ilvl="0" w:tplc="04020005">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8" w15:restartNumberingAfterBreak="0">
    <w:nsid w:val="74CE4A4C"/>
    <w:multiLevelType w:val="hybridMultilevel"/>
    <w:tmpl w:val="2638B55A"/>
    <w:lvl w:ilvl="0" w:tplc="0402000F">
      <w:start w:val="1"/>
      <w:numFmt w:val="decimal"/>
      <w:lvlText w:val="%1."/>
      <w:lvlJc w:val="left"/>
      <w:pPr>
        <w:ind w:left="1222" w:hanging="360"/>
      </w:pPr>
    </w:lvl>
    <w:lvl w:ilvl="1" w:tplc="04020019" w:tentative="1">
      <w:start w:val="1"/>
      <w:numFmt w:val="lowerLetter"/>
      <w:lvlText w:val="%2."/>
      <w:lvlJc w:val="left"/>
      <w:pPr>
        <w:ind w:left="1942" w:hanging="360"/>
      </w:pPr>
    </w:lvl>
    <w:lvl w:ilvl="2" w:tplc="0402001B" w:tentative="1">
      <w:start w:val="1"/>
      <w:numFmt w:val="lowerRoman"/>
      <w:lvlText w:val="%3."/>
      <w:lvlJc w:val="right"/>
      <w:pPr>
        <w:ind w:left="2662" w:hanging="180"/>
      </w:pPr>
    </w:lvl>
    <w:lvl w:ilvl="3" w:tplc="0402000F" w:tentative="1">
      <w:start w:val="1"/>
      <w:numFmt w:val="decimal"/>
      <w:lvlText w:val="%4."/>
      <w:lvlJc w:val="left"/>
      <w:pPr>
        <w:ind w:left="3382" w:hanging="360"/>
      </w:pPr>
    </w:lvl>
    <w:lvl w:ilvl="4" w:tplc="04020019" w:tentative="1">
      <w:start w:val="1"/>
      <w:numFmt w:val="lowerLetter"/>
      <w:lvlText w:val="%5."/>
      <w:lvlJc w:val="left"/>
      <w:pPr>
        <w:ind w:left="4102" w:hanging="360"/>
      </w:pPr>
    </w:lvl>
    <w:lvl w:ilvl="5" w:tplc="0402001B" w:tentative="1">
      <w:start w:val="1"/>
      <w:numFmt w:val="lowerRoman"/>
      <w:lvlText w:val="%6."/>
      <w:lvlJc w:val="right"/>
      <w:pPr>
        <w:ind w:left="4822" w:hanging="180"/>
      </w:pPr>
    </w:lvl>
    <w:lvl w:ilvl="6" w:tplc="0402000F" w:tentative="1">
      <w:start w:val="1"/>
      <w:numFmt w:val="decimal"/>
      <w:lvlText w:val="%7."/>
      <w:lvlJc w:val="left"/>
      <w:pPr>
        <w:ind w:left="5542" w:hanging="360"/>
      </w:pPr>
    </w:lvl>
    <w:lvl w:ilvl="7" w:tplc="04020019" w:tentative="1">
      <w:start w:val="1"/>
      <w:numFmt w:val="lowerLetter"/>
      <w:lvlText w:val="%8."/>
      <w:lvlJc w:val="left"/>
      <w:pPr>
        <w:ind w:left="6262" w:hanging="360"/>
      </w:pPr>
    </w:lvl>
    <w:lvl w:ilvl="8" w:tplc="0402001B" w:tentative="1">
      <w:start w:val="1"/>
      <w:numFmt w:val="lowerRoman"/>
      <w:lvlText w:val="%9."/>
      <w:lvlJc w:val="right"/>
      <w:pPr>
        <w:ind w:left="6982" w:hanging="180"/>
      </w:pPr>
    </w:lvl>
  </w:abstractNum>
  <w:abstractNum w:abstractNumId="39" w15:restartNumberingAfterBreak="0">
    <w:nsid w:val="760C71EF"/>
    <w:multiLevelType w:val="hybridMultilevel"/>
    <w:tmpl w:val="315E606C"/>
    <w:lvl w:ilvl="0" w:tplc="95267264">
      <w:start w:val="29"/>
      <w:numFmt w:val="decimal"/>
      <w:lvlText w:val="%1."/>
      <w:lvlJc w:val="left"/>
      <w:pPr>
        <w:ind w:left="720" w:hanging="360"/>
      </w:pPr>
      <w:rPr>
        <w:rFonts w:hint="default"/>
        <w:b/>
        <w:i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0" w15:restartNumberingAfterBreak="0">
    <w:nsid w:val="7E571FBE"/>
    <w:multiLevelType w:val="hybridMultilevel"/>
    <w:tmpl w:val="E7AC4AC2"/>
    <w:lvl w:ilvl="0" w:tplc="20B4D97C">
      <w:start w:val="1"/>
      <w:numFmt w:val="decimal"/>
      <w:lvlText w:val="%1."/>
      <w:lvlJc w:val="left"/>
      <w:pPr>
        <w:ind w:left="644" w:hanging="360"/>
      </w:pPr>
      <w:rPr>
        <w:rFonts w:hint="default"/>
        <w:b/>
        <w:i w:val="0"/>
      </w:rPr>
    </w:lvl>
    <w:lvl w:ilvl="1" w:tplc="04020019" w:tentative="1">
      <w:start w:val="1"/>
      <w:numFmt w:val="lowerLetter"/>
      <w:lvlText w:val="%2."/>
      <w:lvlJc w:val="left"/>
      <w:pPr>
        <w:ind w:left="1582" w:hanging="360"/>
      </w:pPr>
    </w:lvl>
    <w:lvl w:ilvl="2" w:tplc="0402001B" w:tentative="1">
      <w:start w:val="1"/>
      <w:numFmt w:val="lowerRoman"/>
      <w:lvlText w:val="%3."/>
      <w:lvlJc w:val="right"/>
      <w:pPr>
        <w:ind w:left="2302" w:hanging="180"/>
      </w:pPr>
    </w:lvl>
    <w:lvl w:ilvl="3" w:tplc="0402000F" w:tentative="1">
      <w:start w:val="1"/>
      <w:numFmt w:val="decimal"/>
      <w:lvlText w:val="%4."/>
      <w:lvlJc w:val="left"/>
      <w:pPr>
        <w:ind w:left="3022" w:hanging="360"/>
      </w:pPr>
    </w:lvl>
    <w:lvl w:ilvl="4" w:tplc="04020019" w:tentative="1">
      <w:start w:val="1"/>
      <w:numFmt w:val="lowerLetter"/>
      <w:lvlText w:val="%5."/>
      <w:lvlJc w:val="left"/>
      <w:pPr>
        <w:ind w:left="3742" w:hanging="360"/>
      </w:pPr>
    </w:lvl>
    <w:lvl w:ilvl="5" w:tplc="0402001B" w:tentative="1">
      <w:start w:val="1"/>
      <w:numFmt w:val="lowerRoman"/>
      <w:lvlText w:val="%6."/>
      <w:lvlJc w:val="right"/>
      <w:pPr>
        <w:ind w:left="4462" w:hanging="180"/>
      </w:pPr>
    </w:lvl>
    <w:lvl w:ilvl="6" w:tplc="0402000F" w:tentative="1">
      <w:start w:val="1"/>
      <w:numFmt w:val="decimal"/>
      <w:lvlText w:val="%7."/>
      <w:lvlJc w:val="left"/>
      <w:pPr>
        <w:ind w:left="5182" w:hanging="360"/>
      </w:pPr>
    </w:lvl>
    <w:lvl w:ilvl="7" w:tplc="04020019" w:tentative="1">
      <w:start w:val="1"/>
      <w:numFmt w:val="lowerLetter"/>
      <w:lvlText w:val="%8."/>
      <w:lvlJc w:val="left"/>
      <w:pPr>
        <w:ind w:left="5902" w:hanging="360"/>
      </w:pPr>
    </w:lvl>
    <w:lvl w:ilvl="8" w:tplc="0402001B" w:tentative="1">
      <w:start w:val="1"/>
      <w:numFmt w:val="lowerRoman"/>
      <w:lvlText w:val="%9."/>
      <w:lvlJc w:val="right"/>
      <w:pPr>
        <w:ind w:left="6622" w:hanging="180"/>
      </w:pPr>
    </w:lvl>
  </w:abstractNum>
  <w:num w:numId="1">
    <w:abstractNumId w:val="3"/>
  </w:num>
  <w:num w:numId="2">
    <w:abstractNumId w:val="11"/>
  </w:num>
  <w:num w:numId="3">
    <w:abstractNumId w:val="17"/>
  </w:num>
  <w:num w:numId="4">
    <w:abstractNumId w:val="22"/>
  </w:num>
  <w:num w:numId="5">
    <w:abstractNumId w:val="25"/>
  </w:num>
  <w:num w:numId="6">
    <w:abstractNumId w:val="21"/>
  </w:num>
  <w:num w:numId="7">
    <w:abstractNumId w:val="30"/>
  </w:num>
  <w:num w:numId="8">
    <w:abstractNumId w:val="24"/>
  </w:num>
  <w:num w:numId="9">
    <w:abstractNumId w:val="7"/>
  </w:num>
  <w:num w:numId="10">
    <w:abstractNumId w:val="6"/>
  </w:num>
  <w:num w:numId="11">
    <w:abstractNumId w:val="19"/>
  </w:num>
  <w:num w:numId="12">
    <w:abstractNumId w:val="37"/>
  </w:num>
  <w:num w:numId="13">
    <w:abstractNumId w:val="18"/>
  </w:num>
  <w:num w:numId="14">
    <w:abstractNumId w:val="14"/>
  </w:num>
  <w:num w:numId="15">
    <w:abstractNumId w:val="36"/>
  </w:num>
  <w:num w:numId="16">
    <w:abstractNumId w:val="28"/>
  </w:num>
  <w:num w:numId="17">
    <w:abstractNumId w:val="32"/>
  </w:num>
  <w:num w:numId="18">
    <w:abstractNumId w:val="16"/>
  </w:num>
  <w:num w:numId="19">
    <w:abstractNumId w:val="3"/>
    <w:lvlOverride w:ilvl="0">
      <w:startOverride w:val="1"/>
    </w:lvlOverride>
  </w:num>
  <w:num w:numId="20">
    <w:abstractNumId w:val="3"/>
    <w:lvlOverride w:ilvl="0">
      <w:startOverride w:val="1"/>
    </w:lvlOverride>
  </w:num>
  <w:num w:numId="21">
    <w:abstractNumId w:val="3"/>
    <w:lvlOverride w:ilvl="0">
      <w:startOverride w:val="1"/>
    </w:lvlOverride>
  </w:num>
  <w:num w:numId="22">
    <w:abstractNumId w:val="35"/>
  </w:num>
  <w:num w:numId="23">
    <w:abstractNumId w:val="4"/>
  </w:num>
  <w:num w:numId="24">
    <w:abstractNumId w:val="13"/>
  </w:num>
  <w:num w:numId="25">
    <w:abstractNumId w:val="5"/>
  </w:num>
  <w:num w:numId="26">
    <w:abstractNumId w:val="39"/>
  </w:num>
  <w:num w:numId="2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2"/>
  </w:num>
  <w:num w:numId="29">
    <w:abstractNumId w:val="9"/>
  </w:num>
  <w:num w:numId="30">
    <w:abstractNumId w:val="0"/>
  </w:num>
  <w:num w:numId="31">
    <w:abstractNumId w:val="27"/>
  </w:num>
  <w:num w:numId="32">
    <w:abstractNumId w:val="8"/>
  </w:num>
  <w:num w:numId="33">
    <w:abstractNumId w:val="15"/>
  </w:num>
  <w:num w:numId="34">
    <w:abstractNumId w:val="31"/>
  </w:num>
  <w:num w:numId="35">
    <w:abstractNumId w:val="26"/>
  </w:num>
  <w:num w:numId="36">
    <w:abstractNumId w:val="33"/>
  </w:num>
  <w:num w:numId="37">
    <w:abstractNumId w:val="23"/>
  </w:num>
  <w:num w:numId="38">
    <w:abstractNumId w:val="1"/>
  </w:num>
  <w:num w:numId="39">
    <w:abstractNumId w:val="40"/>
  </w:num>
  <w:num w:numId="40">
    <w:abstractNumId w:val="29"/>
  </w:num>
  <w:num w:numId="41">
    <w:abstractNumId w:val="34"/>
  </w:num>
  <w:num w:numId="42">
    <w:abstractNumId w:val="38"/>
  </w:num>
  <w:num w:numId="43">
    <w:abstractNumId w:val="20"/>
  </w:num>
  <w:num w:numId="44">
    <w:abstractNumId w:val="10"/>
  </w:num>
  <w:num w:numId="45">
    <w:abstractNumId w:val="2"/>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622135"/>
    <w:rsid w:val="00001EA4"/>
    <w:rsid w:val="00001FCB"/>
    <w:rsid w:val="000063D0"/>
    <w:rsid w:val="0000686F"/>
    <w:rsid w:val="000108A8"/>
    <w:rsid w:val="00010C4B"/>
    <w:rsid w:val="0001209B"/>
    <w:rsid w:val="000125C8"/>
    <w:rsid w:val="00012DAC"/>
    <w:rsid w:val="000148D4"/>
    <w:rsid w:val="00014AE9"/>
    <w:rsid w:val="00014D55"/>
    <w:rsid w:val="00015D62"/>
    <w:rsid w:val="00016DA2"/>
    <w:rsid w:val="00017554"/>
    <w:rsid w:val="00021929"/>
    <w:rsid w:val="00022648"/>
    <w:rsid w:val="00022B64"/>
    <w:rsid w:val="000243F0"/>
    <w:rsid w:val="00024980"/>
    <w:rsid w:val="00033501"/>
    <w:rsid w:val="000338DA"/>
    <w:rsid w:val="00033E65"/>
    <w:rsid w:val="00040E3E"/>
    <w:rsid w:val="000432AE"/>
    <w:rsid w:val="00044B09"/>
    <w:rsid w:val="00044CEF"/>
    <w:rsid w:val="00047A07"/>
    <w:rsid w:val="00047C41"/>
    <w:rsid w:val="00047D2B"/>
    <w:rsid w:val="00051B6A"/>
    <w:rsid w:val="00053F61"/>
    <w:rsid w:val="000561E6"/>
    <w:rsid w:val="00056A17"/>
    <w:rsid w:val="00056FBF"/>
    <w:rsid w:val="00056FF2"/>
    <w:rsid w:val="00057553"/>
    <w:rsid w:val="0006034D"/>
    <w:rsid w:val="00060483"/>
    <w:rsid w:val="00062F6F"/>
    <w:rsid w:val="00066F69"/>
    <w:rsid w:val="00070EAB"/>
    <w:rsid w:val="0007183F"/>
    <w:rsid w:val="0007320C"/>
    <w:rsid w:val="00074452"/>
    <w:rsid w:val="00074824"/>
    <w:rsid w:val="00075859"/>
    <w:rsid w:val="00075E45"/>
    <w:rsid w:val="000772EE"/>
    <w:rsid w:val="00080113"/>
    <w:rsid w:val="00081841"/>
    <w:rsid w:val="00082B55"/>
    <w:rsid w:val="00082EB8"/>
    <w:rsid w:val="00083101"/>
    <w:rsid w:val="000849B3"/>
    <w:rsid w:val="000862E9"/>
    <w:rsid w:val="0009186A"/>
    <w:rsid w:val="00092242"/>
    <w:rsid w:val="000925D1"/>
    <w:rsid w:val="00093613"/>
    <w:rsid w:val="000974CE"/>
    <w:rsid w:val="000A314B"/>
    <w:rsid w:val="000A31B8"/>
    <w:rsid w:val="000A35A2"/>
    <w:rsid w:val="000A3986"/>
    <w:rsid w:val="000A51A9"/>
    <w:rsid w:val="000A5DD0"/>
    <w:rsid w:val="000A6601"/>
    <w:rsid w:val="000B0825"/>
    <w:rsid w:val="000B16AD"/>
    <w:rsid w:val="000B2F1C"/>
    <w:rsid w:val="000B7259"/>
    <w:rsid w:val="000C0281"/>
    <w:rsid w:val="000C0C12"/>
    <w:rsid w:val="000C224D"/>
    <w:rsid w:val="000C3131"/>
    <w:rsid w:val="000C370D"/>
    <w:rsid w:val="000C7072"/>
    <w:rsid w:val="000D2A76"/>
    <w:rsid w:val="000D2F3D"/>
    <w:rsid w:val="000D4411"/>
    <w:rsid w:val="000D4C1B"/>
    <w:rsid w:val="000D52D7"/>
    <w:rsid w:val="000D55EC"/>
    <w:rsid w:val="000D7188"/>
    <w:rsid w:val="000D79AF"/>
    <w:rsid w:val="000E0FA9"/>
    <w:rsid w:val="000E20D9"/>
    <w:rsid w:val="000E2224"/>
    <w:rsid w:val="000E37B9"/>
    <w:rsid w:val="000E3AAD"/>
    <w:rsid w:val="000E3CB7"/>
    <w:rsid w:val="000E3DD9"/>
    <w:rsid w:val="000E6A45"/>
    <w:rsid w:val="000E6F39"/>
    <w:rsid w:val="000F47BB"/>
    <w:rsid w:val="000F6DDC"/>
    <w:rsid w:val="001000D8"/>
    <w:rsid w:val="00100290"/>
    <w:rsid w:val="00100745"/>
    <w:rsid w:val="001007DB"/>
    <w:rsid w:val="00100908"/>
    <w:rsid w:val="001015C0"/>
    <w:rsid w:val="0010262E"/>
    <w:rsid w:val="001044BF"/>
    <w:rsid w:val="00104C4B"/>
    <w:rsid w:val="00104F43"/>
    <w:rsid w:val="001155A9"/>
    <w:rsid w:val="00117316"/>
    <w:rsid w:val="00120E0B"/>
    <w:rsid w:val="00122CC9"/>
    <w:rsid w:val="00124900"/>
    <w:rsid w:val="00124ECC"/>
    <w:rsid w:val="0012585D"/>
    <w:rsid w:val="00131D73"/>
    <w:rsid w:val="00132B1E"/>
    <w:rsid w:val="00133929"/>
    <w:rsid w:val="00133F28"/>
    <w:rsid w:val="00134235"/>
    <w:rsid w:val="0013529A"/>
    <w:rsid w:val="001372A0"/>
    <w:rsid w:val="00140956"/>
    <w:rsid w:val="0014145C"/>
    <w:rsid w:val="00141A67"/>
    <w:rsid w:val="001448D3"/>
    <w:rsid w:val="00145B08"/>
    <w:rsid w:val="00147632"/>
    <w:rsid w:val="00151113"/>
    <w:rsid w:val="00154855"/>
    <w:rsid w:val="00162C91"/>
    <w:rsid w:val="001632DE"/>
    <w:rsid w:val="0016444C"/>
    <w:rsid w:val="0016457F"/>
    <w:rsid w:val="0016610C"/>
    <w:rsid w:val="00166754"/>
    <w:rsid w:val="001675BD"/>
    <w:rsid w:val="00170C26"/>
    <w:rsid w:val="00171029"/>
    <w:rsid w:val="00171E34"/>
    <w:rsid w:val="00172EAA"/>
    <w:rsid w:val="00174BE5"/>
    <w:rsid w:val="00177E6E"/>
    <w:rsid w:val="0018085C"/>
    <w:rsid w:val="001808A5"/>
    <w:rsid w:val="00182BAE"/>
    <w:rsid w:val="00184ED7"/>
    <w:rsid w:val="001866DA"/>
    <w:rsid w:val="00187AA5"/>
    <w:rsid w:val="00187DDF"/>
    <w:rsid w:val="00187FCF"/>
    <w:rsid w:val="00192C85"/>
    <w:rsid w:val="001941EA"/>
    <w:rsid w:val="0019453F"/>
    <w:rsid w:val="001958B9"/>
    <w:rsid w:val="00197932"/>
    <w:rsid w:val="001A0089"/>
    <w:rsid w:val="001A0CE9"/>
    <w:rsid w:val="001A1881"/>
    <w:rsid w:val="001A2BB6"/>
    <w:rsid w:val="001A4D79"/>
    <w:rsid w:val="001A7010"/>
    <w:rsid w:val="001B10B3"/>
    <w:rsid w:val="001B2816"/>
    <w:rsid w:val="001B3A7A"/>
    <w:rsid w:val="001B6562"/>
    <w:rsid w:val="001C03CE"/>
    <w:rsid w:val="001C0882"/>
    <w:rsid w:val="001C5086"/>
    <w:rsid w:val="001D11CE"/>
    <w:rsid w:val="001D3011"/>
    <w:rsid w:val="001D4188"/>
    <w:rsid w:val="001D47BD"/>
    <w:rsid w:val="001D4DC9"/>
    <w:rsid w:val="001D5277"/>
    <w:rsid w:val="001D7D17"/>
    <w:rsid w:val="001E1636"/>
    <w:rsid w:val="001E1B6F"/>
    <w:rsid w:val="001E4516"/>
    <w:rsid w:val="001E71F2"/>
    <w:rsid w:val="001F01FE"/>
    <w:rsid w:val="001F156B"/>
    <w:rsid w:val="001F2E3C"/>
    <w:rsid w:val="001F35EA"/>
    <w:rsid w:val="001F3CA6"/>
    <w:rsid w:val="001F4BC2"/>
    <w:rsid w:val="002010CE"/>
    <w:rsid w:val="00202A93"/>
    <w:rsid w:val="00211512"/>
    <w:rsid w:val="00213089"/>
    <w:rsid w:val="00223725"/>
    <w:rsid w:val="00223953"/>
    <w:rsid w:val="002239EB"/>
    <w:rsid w:val="00224BB9"/>
    <w:rsid w:val="002254ED"/>
    <w:rsid w:val="00225B13"/>
    <w:rsid w:val="00227065"/>
    <w:rsid w:val="00227A57"/>
    <w:rsid w:val="00235917"/>
    <w:rsid w:val="00235E40"/>
    <w:rsid w:val="002361B4"/>
    <w:rsid w:val="00237012"/>
    <w:rsid w:val="002405C1"/>
    <w:rsid w:val="00244436"/>
    <w:rsid w:val="00245521"/>
    <w:rsid w:val="00245A3F"/>
    <w:rsid w:val="00252830"/>
    <w:rsid w:val="00252915"/>
    <w:rsid w:val="002539E8"/>
    <w:rsid w:val="002548D2"/>
    <w:rsid w:val="00254D09"/>
    <w:rsid w:val="00256416"/>
    <w:rsid w:val="00256871"/>
    <w:rsid w:val="002603B4"/>
    <w:rsid w:val="00260883"/>
    <w:rsid w:val="002615D7"/>
    <w:rsid w:val="00261C3E"/>
    <w:rsid w:val="0026248F"/>
    <w:rsid w:val="00263CBB"/>
    <w:rsid w:val="00264CAC"/>
    <w:rsid w:val="00264DE2"/>
    <w:rsid w:val="00265FBC"/>
    <w:rsid w:val="002660E3"/>
    <w:rsid w:val="00266412"/>
    <w:rsid w:val="00270866"/>
    <w:rsid w:val="002731D8"/>
    <w:rsid w:val="00275AEC"/>
    <w:rsid w:val="00280B8C"/>
    <w:rsid w:val="0028122D"/>
    <w:rsid w:val="00284390"/>
    <w:rsid w:val="00290145"/>
    <w:rsid w:val="002902A1"/>
    <w:rsid w:val="002902D5"/>
    <w:rsid w:val="0029170F"/>
    <w:rsid w:val="0029341E"/>
    <w:rsid w:val="0029370B"/>
    <w:rsid w:val="00293A42"/>
    <w:rsid w:val="00295BDA"/>
    <w:rsid w:val="00296E1B"/>
    <w:rsid w:val="002A041D"/>
    <w:rsid w:val="002A1F06"/>
    <w:rsid w:val="002A3855"/>
    <w:rsid w:val="002A4616"/>
    <w:rsid w:val="002A518E"/>
    <w:rsid w:val="002A6764"/>
    <w:rsid w:val="002B134A"/>
    <w:rsid w:val="002B6D95"/>
    <w:rsid w:val="002C095C"/>
    <w:rsid w:val="002C0D63"/>
    <w:rsid w:val="002C20E9"/>
    <w:rsid w:val="002C24F3"/>
    <w:rsid w:val="002C5033"/>
    <w:rsid w:val="002C784D"/>
    <w:rsid w:val="002C7D36"/>
    <w:rsid w:val="002D0136"/>
    <w:rsid w:val="002D144E"/>
    <w:rsid w:val="002D1857"/>
    <w:rsid w:val="002D2FF4"/>
    <w:rsid w:val="002D4CD9"/>
    <w:rsid w:val="002D5F30"/>
    <w:rsid w:val="002E42E8"/>
    <w:rsid w:val="002E7CE2"/>
    <w:rsid w:val="002F09F1"/>
    <w:rsid w:val="002F2422"/>
    <w:rsid w:val="002F4D5E"/>
    <w:rsid w:val="002F5F47"/>
    <w:rsid w:val="003016E0"/>
    <w:rsid w:val="00301DC9"/>
    <w:rsid w:val="00305835"/>
    <w:rsid w:val="00305F25"/>
    <w:rsid w:val="00305FE5"/>
    <w:rsid w:val="00307A4E"/>
    <w:rsid w:val="00311109"/>
    <w:rsid w:val="0031223A"/>
    <w:rsid w:val="00312B09"/>
    <w:rsid w:val="00314A78"/>
    <w:rsid w:val="003155EA"/>
    <w:rsid w:val="003172FD"/>
    <w:rsid w:val="00321047"/>
    <w:rsid w:val="00321428"/>
    <w:rsid w:val="00322339"/>
    <w:rsid w:val="003237BA"/>
    <w:rsid w:val="003271D2"/>
    <w:rsid w:val="00332065"/>
    <w:rsid w:val="003337BF"/>
    <w:rsid w:val="00334E9F"/>
    <w:rsid w:val="00335FB3"/>
    <w:rsid w:val="00336DA4"/>
    <w:rsid w:val="003417B8"/>
    <w:rsid w:val="00343063"/>
    <w:rsid w:val="00343E5A"/>
    <w:rsid w:val="003444F9"/>
    <w:rsid w:val="00345721"/>
    <w:rsid w:val="00346421"/>
    <w:rsid w:val="003505C1"/>
    <w:rsid w:val="00350A36"/>
    <w:rsid w:val="00352F1B"/>
    <w:rsid w:val="00356350"/>
    <w:rsid w:val="003564BF"/>
    <w:rsid w:val="0035679C"/>
    <w:rsid w:val="00361A39"/>
    <w:rsid w:val="00361C58"/>
    <w:rsid w:val="00362113"/>
    <w:rsid w:val="00365224"/>
    <w:rsid w:val="00366D4F"/>
    <w:rsid w:val="003678A6"/>
    <w:rsid w:val="003713C0"/>
    <w:rsid w:val="00371C11"/>
    <w:rsid w:val="00372340"/>
    <w:rsid w:val="00376DA8"/>
    <w:rsid w:val="00380B8B"/>
    <w:rsid w:val="00381368"/>
    <w:rsid w:val="0038255D"/>
    <w:rsid w:val="00383291"/>
    <w:rsid w:val="00386048"/>
    <w:rsid w:val="00387B5E"/>
    <w:rsid w:val="00391214"/>
    <w:rsid w:val="00391EBA"/>
    <w:rsid w:val="0039270D"/>
    <w:rsid w:val="0039272C"/>
    <w:rsid w:val="00393F27"/>
    <w:rsid w:val="00394859"/>
    <w:rsid w:val="003948BE"/>
    <w:rsid w:val="00394A69"/>
    <w:rsid w:val="00395BD8"/>
    <w:rsid w:val="003A031C"/>
    <w:rsid w:val="003A14DB"/>
    <w:rsid w:val="003A1944"/>
    <w:rsid w:val="003A390D"/>
    <w:rsid w:val="003A7A2E"/>
    <w:rsid w:val="003B044D"/>
    <w:rsid w:val="003B2506"/>
    <w:rsid w:val="003B28D9"/>
    <w:rsid w:val="003B4169"/>
    <w:rsid w:val="003B5259"/>
    <w:rsid w:val="003B5DA5"/>
    <w:rsid w:val="003B6B23"/>
    <w:rsid w:val="003B747A"/>
    <w:rsid w:val="003C0412"/>
    <w:rsid w:val="003C0502"/>
    <w:rsid w:val="003C06F0"/>
    <w:rsid w:val="003C0877"/>
    <w:rsid w:val="003C40AA"/>
    <w:rsid w:val="003C587A"/>
    <w:rsid w:val="003C63D2"/>
    <w:rsid w:val="003D0672"/>
    <w:rsid w:val="003D0C9F"/>
    <w:rsid w:val="003D2914"/>
    <w:rsid w:val="003D30BC"/>
    <w:rsid w:val="003D40DC"/>
    <w:rsid w:val="003D5A36"/>
    <w:rsid w:val="003D6562"/>
    <w:rsid w:val="003E0292"/>
    <w:rsid w:val="003E2154"/>
    <w:rsid w:val="003E49E2"/>
    <w:rsid w:val="003E4D0D"/>
    <w:rsid w:val="003E4DC7"/>
    <w:rsid w:val="003E52BD"/>
    <w:rsid w:val="003F0162"/>
    <w:rsid w:val="003F0474"/>
    <w:rsid w:val="003F05E9"/>
    <w:rsid w:val="003F07DF"/>
    <w:rsid w:val="003F0970"/>
    <w:rsid w:val="003F1C5D"/>
    <w:rsid w:val="003F1E38"/>
    <w:rsid w:val="003F4501"/>
    <w:rsid w:val="003F46A8"/>
    <w:rsid w:val="003F56D4"/>
    <w:rsid w:val="003F599A"/>
    <w:rsid w:val="003F67C5"/>
    <w:rsid w:val="003F7B55"/>
    <w:rsid w:val="0040181C"/>
    <w:rsid w:val="00401923"/>
    <w:rsid w:val="00404268"/>
    <w:rsid w:val="00404687"/>
    <w:rsid w:val="00404C7F"/>
    <w:rsid w:val="00405A9C"/>
    <w:rsid w:val="00406FED"/>
    <w:rsid w:val="00407561"/>
    <w:rsid w:val="004075D9"/>
    <w:rsid w:val="004078B2"/>
    <w:rsid w:val="00407E8A"/>
    <w:rsid w:val="004116A8"/>
    <w:rsid w:val="00413AFD"/>
    <w:rsid w:val="00414E8E"/>
    <w:rsid w:val="0041545D"/>
    <w:rsid w:val="00415E04"/>
    <w:rsid w:val="00417B95"/>
    <w:rsid w:val="00420673"/>
    <w:rsid w:val="00423A62"/>
    <w:rsid w:val="004240DC"/>
    <w:rsid w:val="004244D6"/>
    <w:rsid w:val="0042473A"/>
    <w:rsid w:val="004257F6"/>
    <w:rsid w:val="0042600C"/>
    <w:rsid w:val="004277F6"/>
    <w:rsid w:val="00427FA1"/>
    <w:rsid w:val="004321C3"/>
    <w:rsid w:val="00432860"/>
    <w:rsid w:val="00437DF0"/>
    <w:rsid w:val="004409A9"/>
    <w:rsid w:val="004417C9"/>
    <w:rsid w:val="00444D31"/>
    <w:rsid w:val="00445629"/>
    <w:rsid w:val="00445A79"/>
    <w:rsid w:val="004527F0"/>
    <w:rsid w:val="004533C2"/>
    <w:rsid w:val="00453869"/>
    <w:rsid w:val="0045642E"/>
    <w:rsid w:val="00456F12"/>
    <w:rsid w:val="0045736D"/>
    <w:rsid w:val="004579A4"/>
    <w:rsid w:val="0046051A"/>
    <w:rsid w:val="00460A23"/>
    <w:rsid w:val="00462952"/>
    <w:rsid w:val="00464EAE"/>
    <w:rsid w:val="004703D0"/>
    <w:rsid w:val="00470874"/>
    <w:rsid w:val="00470910"/>
    <w:rsid w:val="00473116"/>
    <w:rsid w:val="0047312A"/>
    <w:rsid w:val="00476213"/>
    <w:rsid w:val="004763F3"/>
    <w:rsid w:val="00476D35"/>
    <w:rsid w:val="00483F9A"/>
    <w:rsid w:val="00486406"/>
    <w:rsid w:val="00487412"/>
    <w:rsid w:val="0049067C"/>
    <w:rsid w:val="0049096D"/>
    <w:rsid w:val="00494117"/>
    <w:rsid w:val="00497D96"/>
    <w:rsid w:val="00497F31"/>
    <w:rsid w:val="004A2120"/>
    <w:rsid w:val="004A3C79"/>
    <w:rsid w:val="004A5A47"/>
    <w:rsid w:val="004A5B7A"/>
    <w:rsid w:val="004A6B55"/>
    <w:rsid w:val="004A6E1E"/>
    <w:rsid w:val="004B0B91"/>
    <w:rsid w:val="004B1F75"/>
    <w:rsid w:val="004B36DD"/>
    <w:rsid w:val="004B50FC"/>
    <w:rsid w:val="004B5869"/>
    <w:rsid w:val="004B7403"/>
    <w:rsid w:val="004C055E"/>
    <w:rsid w:val="004C150A"/>
    <w:rsid w:val="004C2695"/>
    <w:rsid w:val="004C3C61"/>
    <w:rsid w:val="004C535E"/>
    <w:rsid w:val="004D0968"/>
    <w:rsid w:val="004D3C21"/>
    <w:rsid w:val="004D3CE8"/>
    <w:rsid w:val="004D4E34"/>
    <w:rsid w:val="004D5C60"/>
    <w:rsid w:val="004E2585"/>
    <w:rsid w:val="004E3782"/>
    <w:rsid w:val="004E3F10"/>
    <w:rsid w:val="004E5A50"/>
    <w:rsid w:val="004E6AE0"/>
    <w:rsid w:val="004F0E19"/>
    <w:rsid w:val="004F287B"/>
    <w:rsid w:val="004F48A0"/>
    <w:rsid w:val="004F4BA2"/>
    <w:rsid w:val="004F4FAC"/>
    <w:rsid w:val="004F6AB4"/>
    <w:rsid w:val="004F6D46"/>
    <w:rsid w:val="004F6E8C"/>
    <w:rsid w:val="004F79CF"/>
    <w:rsid w:val="00500086"/>
    <w:rsid w:val="00500605"/>
    <w:rsid w:val="00500D52"/>
    <w:rsid w:val="00502885"/>
    <w:rsid w:val="005030C5"/>
    <w:rsid w:val="0050316F"/>
    <w:rsid w:val="00504E07"/>
    <w:rsid w:val="00504E98"/>
    <w:rsid w:val="0050715E"/>
    <w:rsid w:val="00507E93"/>
    <w:rsid w:val="00510383"/>
    <w:rsid w:val="005104E0"/>
    <w:rsid w:val="005131EA"/>
    <w:rsid w:val="00516021"/>
    <w:rsid w:val="005228E1"/>
    <w:rsid w:val="00524BB1"/>
    <w:rsid w:val="00525C80"/>
    <w:rsid w:val="00525DD1"/>
    <w:rsid w:val="0052649C"/>
    <w:rsid w:val="005270BC"/>
    <w:rsid w:val="00527D6E"/>
    <w:rsid w:val="005305DC"/>
    <w:rsid w:val="00531BE6"/>
    <w:rsid w:val="00531E15"/>
    <w:rsid w:val="00532037"/>
    <w:rsid w:val="005334D1"/>
    <w:rsid w:val="00533CF6"/>
    <w:rsid w:val="005349D8"/>
    <w:rsid w:val="00536892"/>
    <w:rsid w:val="005373F2"/>
    <w:rsid w:val="00540A92"/>
    <w:rsid w:val="00540D85"/>
    <w:rsid w:val="00541E80"/>
    <w:rsid w:val="00543479"/>
    <w:rsid w:val="00550645"/>
    <w:rsid w:val="00550AEF"/>
    <w:rsid w:val="00551751"/>
    <w:rsid w:val="00551836"/>
    <w:rsid w:val="00552127"/>
    <w:rsid w:val="005533BE"/>
    <w:rsid w:val="00554415"/>
    <w:rsid w:val="0055477D"/>
    <w:rsid w:val="005548B3"/>
    <w:rsid w:val="005550BD"/>
    <w:rsid w:val="005552BD"/>
    <w:rsid w:val="005554DB"/>
    <w:rsid w:val="00557763"/>
    <w:rsid w:val="00561D83"/>
    <w:rsid w:val="00563792"/>
    <w:rsid w:val="00563A53"/>
    <w:rsid w:val="00563FD2"/>
    <w:rsid w:val="00565863"/>
    <w:rsid w:val="005666F5"/>
    <w:rsid w:val="00567A89"/>
    <w:rsid w:val="00570CB3"/>
    <w:rsid w:val="00574E98"/>
    <w:rsid w:val="00575035"/>
    <w:rsid w:val="00575425"/>
    <w:rsid w:val="005757DA"/>
    <w:rsid w:val="00576A4E"/>
    <w:rsid w:val="00576F3F"/>
    <w:rsid w:val="00581AA2"/>
    <w:rsid w:val="005823D3"/>
    <w:rsid w:val="00585886"/>
    <w:rsid w:val="00585A40"/>
    <w:rsid w:val="0058703C"/>
    <w:rsid w:val="00587CFC"/>
    <w:rsid w:val="005943F9"/>
    <w:rsid w:val="005A3729"/>
    <w:rsid w:val="005A6246"/>
    <w:rsid w:val="005A7B6A"/>
    <w:rsid w:val="005B08DC"/>
    <w:rsid w:val="005B1091"/>
    <w:rsid w:val="005B1773"/>
    <w:rsid w:val="005B59B6"/>
    <w:rsid w:val="005B6834"/>
    <w:rsid w:val="005B7A96"/>
    <w:rsid w:val="005C0018"/>
    <w:rsid w:val="005C3A37"/>
    <w:rsid w:val="005C56C7"/>
    <w:rsid w:val="005D3530"/>
    <w:rsid w:val="005D4C79"/>
    <w:rsid w:val="005D530C"/>
    <w:rsid w:val="005D53C7"/>
    <w:rsid w:val="005E2A10"/>
    <w:rsid w:val="005E37C8"/>
    <w:rsid w:val="005E6DC4"/>
    <w:rsid w:val="005F0596"/>
    <w:rsid w:val="005F18D5"/>
    <w:rsid w:val="005F1AB2"/>
    <w:rsid w:val="005F2725"/>
    <w:rsid w:val="005F2D97"/>
    <w:rsid w:val="005F3701"/>
    <w:rsid w:val="005F48CF"/>
    <w:rsid w:val="005F4C6F"/>
    <w:rsid w:val="005F594B"/>
    <w:rsid w:val="005F5BCE"/>
    <w:rsid w:val="005F6266"/>
    <w:rsid w:val="005F6567"/>
    <w:rsid w:val="005F7198"/>
    <w:rsid w:val="006009AA"/>
    <w:rsid w:val="0060209F"/>
    <w:rsid w:val="00602BA2"/>
    <w:rsid w:val="006032B5"/>
    <w:rsid w:val="00603C1D"/>
    <w:rsid w:val="006051FC"/>
    <w:rsid w:val="0060678B"/>
    <w:rsid w:val="0060725C"/>
    <w:rsid w:val="00607416"/>
    <w:rsid w:val="00607478"/>
    <w:rsid w:val="00610520"/>
    <w:rsid w:val="00611377"/>
    <w:rsid w:val="00612548"/>
    <w:rsid w:val="00615EB6"/>
    <w:rsid w:val="006169A4"/>
    <w:rsid w:val="00617CC6"/>
    <w:rsid w:val="0062021A"/>
    <w:rsid w:val="0062072C"/>
    <w:rsid w:val="0062096E"/>
    <w:rsid w:val="00620BDE"/>
    <w:rsid w:val="00622135"/>
    <w:rsid w:val="00623E4B"/>
    <w:rsid w:val="0062478A"/>
    <w:rsid w:val="006248E5"/>
    <w:rsid w:val="00624D59"/>
    <w:rsid w:val="00627D33"/>
    <w:rsid w:val="00627FFE"/>
    <w:rsid w:val="00632658"/>
    <w:rsid w:val="00632C9C"/>
    <w:rsid w:val="00633802"/>
    <w:rsid w:val="00633DB4"/>
    <w:rsid w:val="006340DF"/>
    <w:rsid w:val="00634D0E"/>
    <w:rsid w:val="006351D6"/>
    <w:rsid w:val="0063528F"/>
    <w:rsid w:val="0063711C"/>
    <w:rsid w:val="006429ED"/>
    <w:rsid w:val="0064437F"/>
    <w:rsid w:val="00645050"/>
    <w:rsid w:val="00645951"/>
    <w:rsid w:val="00645F88"/>
    <w:rsid w:val="0064658D"/>
    <w:rsid w:val="00650014"/>
    <w:rsid w:val="00650749"/>
    <w:rsid w:val="006512A6"/>
    <w:rsid w:val="00651B68"/>
    <w:rsid w:val="00654335"/>
    <w:rsid w:val="00656A6D"/>
    <w:rsid w:val="00657348"/>
    <w:rsid w:val="00657BDA"/>
    <w:rsid w:val="006612C5"/>
    <w:rsid w:val="00661C5F"/>
    <w:rsid w:val="0066284B"/>
    <w:rsid w:val="00662AC6"/>
    <w:rsid w:val="0066417E"/>
    <w:rsid w:val="006641CD"/>
    <w:rsid w:val="00665896"/>
    <w:rsid w:val="00667020"/>
    <w:rsid w:val="006672AB"/>
    <w:rsid w:val="00667E67"/>
    <w:rsid w:val="0067068B"/>
    <w:rsid w:val="00670A44"/>
    <w:rsid w:val="00670AB8"/>
    <w:rsid w:val="00671434"/>
    <w:rsid w:val="00671643"/>
    <w:rsid w:val="0067189F"/>
    <w:rsid w:val="006725F5"/>
    <w:rsid w:val="00672FA1"/>
    <w:rsid w:val="00673722"/>
    <w:rsid w:val="00673D72"/>
    <w:rsid w:val="00674561"/>
    <w:rsid w:val="00675319"/>
    <w:rsid w:val="00676CD4"/>
    <w:rsid w:val="00677B88"/>
    <w:rsid w:val="00680A0A"/>
    <w:rsid w:val="006828FE"/>
    <w:rsid w:val="00684470"/>
    <w:rsid w:val="00684BE7"/>
    <w:rsid w:val="00685FDB"/>
    <w:rsid w:val="00687F0C"/>
    <w:rsid w:val="00690054"/>
    <w:rsid w:val="00690D78"/>
    <w:rsid w:val="0069178F"/>
    <w:rsid w:val="00691A13"/>
    <w:rsid w:val="00692150"/>
    <w:rsid w:val="0069298A"/>
    <w:rsid w:val="0069473C"/>
    <w:rsid w:val="00695344"/>
    <w:rsid w:val="006955DA"/>
    <w:rsid w:val="0069640C"/>
    <w:rsid w:val="00697552"/>
    <w:rsid w:val="00697F48"/>
    <w:rsid w:val="006A09C2"/>
    <w:rsid w:val="006A131B"/>
    <w:rsid w:val="006A2134"/>
    <w:rsid w:val="006A7477"/>
    <w:rsid w:val="006A7970"/>
    <w:rsid w:val="006B046F"/>
    <w:rsid w:val="006B0C05"/>
    <w:rsid w:val="006B2362"/>
    <w:rsid w:val="006B2C84"/>
    <w:rsid w:val="006B5C5E"/>
    <w:rsid w:val="006C0456"/>
    <w:rsid w:val="006C4A8B"/>
    <w:rsid w:val="006C4AB6"/>
    <w:rsid w:val="006C5EEF"/>
    <w:rsid w:val="006C78FA"/>
    <w:rsid w:val="006D0AE5"/>
    <w:rsid w:val="006D20A6"/>
    <w:rsid w:val="006D505F"/>
    <w:rsid w:val="006D76B2"/>
    <w:rsid w:val="006E0F89"/>
    <w:rsid w:val="006E113C"/>
    <w:rsid w:val="006E5786"/>
    <w:rsid w:val="006E597A"/>
    <w:rsid w:val="006E71BF"/>
    <w:rsid w:val="006E79BB"/>
    <w:rsid w:val="006F062C"/>
    <w:rsid w:val="006F0652"/>
    <w:rsid w:val="006F0B47"/>
    <w:rsid w:val="006F15D8"/>
    <w:rsid w:val="006F1A37"/>
    <w:rsid w:val="006F2D94"/>
    <w:rsid w:val="006F42D5"/>
    <w:rsid w:val="006F6E8D"/>
    <w:rsid w:val="006F7397"/>
    <w:rsid w:val="006F7CA4"/>
    <w:rsid w:val="00700F7D"/>
    <w:rsid w:val="00701B71"/>
    <w:rsid w:val="00703254"/>
    <w:rsid w:val="00711D0E"/>
    <w:rsid w:val="00712874"/>
    <w:rsid w:val="00713167"/>
    <w:rsid w:val="007133D2"/>
    <w:rsid w:val="00713D12"/>
    <w:rsid w:val="007178CD"/>
    <w:rsid w:val="007207F7"/>
    <w:rsid w:val="00720B7D"/>
    <w:rsid w:val="00720EDB"/>
    <w:rsid w:val="0072194E"/>
    <w:rsid w:val="00721D8C"/>
    <w:rsid w:val="0072262E"/>
    <w:rsid w:val="00723956"/>
    <w:rsid w:val="00723B6A"/>
    <w:rsid w:val="007244BA"/>
    <w:rsid w:val="00724D6A"/>
    <w:rsid w:val="007278BF"/>
    <w:rsid w:val="007306CF"/>
    <w:rsid w:val="007310E8"/>
    <w:rsid w:val="00731E63"/>
    <w:rsid w:val="00731F15"/>
    <w:rsid w:val="0073295C"/>
    <w:rsid w:val="00732B91"/>
    <w:rsid w:val="00735598"/>
    <w:rsid w:val="00743A11"/>
    <w:rsid w:val="00743ADE"/>
    <w:rsid w:val="00743F12"/>
    <w:rsid w:val="0074672A"/>
    <w:rsid w:val="00746BC6"/>
    <w:rsid w:val="00752F76"/>
    <w:rsid w:val="00752FF1"/>
    <w:rsid w:val="007546E3"/>
    <w:rsid w:val="00756A69"/>
    <w:rsid w:val="00760397"/>
    <w:rsid w:val="00763A47"/>
    <w:rsid w:val="00766487"/>
    <w:rsid w:val="00766811"/>
    <w:rsid w:val="00767B08"/>
    <w:rsid w:val="00770005"/>
    <w:rsid w:val="007733E6"/>
    <w:rsid w:val="007745FB"/>
    <w:rsid w:val="00774E1B"/>
    <w:rsid w:val="007838F1"/>
    <w:rsid w:val="00784C30"/>
    <w:rsid w:val="00785DA5"/>
    <w:rsid w:val="00790E39"/>
    <w:rsid w:val="00792E82"/>
    <w:rsid w:val="0079383B"/>
    <w:rsid w:val="007964E9"/>
    <w:rsid w:val="007A11A0"/>
    <w:rsid w:val="007A779F"/>
    <w:rsid w:val="007B188C"/>
    <w:rsid w:val="007B597F"/>
    <w:rsid w:val="007C359A"/>
    <w:rsid w:val="007C4101"/>
    <w:rsid w:val="007C62EF"/>
    <w:rsid w:val="007C67F7"/>
    <w:rsid w:val="007C6DD7"/>
    <w:rsid w:val="007D006E"/>
    <w:rsid w:val="007D1985"/>
    <w:rsid w:val="007D3CCB"/>
    <w:rsid w:val="007D436F"/>
    <w:rsid w:val="007D5DF0"/>
    <w:rsid w:val="007D61B8"/>
    <w:rsid w:val="007D72AA"/>
    <w:rsid w:val="007D75BE"/>
    <w:rsid w:val="007E20B7"/>
    <w:rsid w:val="007E26D5"/>
    <w:rsid w:val="007E2799"/>
    <w:rsid w:val="007E3640"/>
    <w:rsid w:val="007E48EE"/>
    <w:rsid w:val="007F0392"/>
    <w:rsid w:val="007F03DD"/>
    <w:rsid w:val="007F1134"/>
    <w:rsid w:val="007F138E"/>
    <w:rsid w:val="007F27F6"/>
    <w:rsid w:val="007F3B70"/>
    <w:rsid w:val="007F3B79"/>
    <w:rsid w:val="007F56DC"/>
    <w:rsid w:val="007F6382"/>
    <w:rsid w:val="007F782B"/>
    <w:rsid w:val="00801178"/>
    <w:rsid w:val="008028B7"/>
    <w:rsid w:val="008038D4"/>
    <w:rsid w:val="008044E4"/>
    <w:rsid w:val="0080532E"/>
    <w:rsid w:val="00806051"/>
    <w:rsid w:val="00806506"/>
    <w:rsid w:val="008068CD"/>
    <w:rsid w:val="00812785"/>
    <w:rsid w:val="00813AF9"/>
    <w:rsid w:val="008140BD"/>
    <w:rsid w:val="008149EF"/>
    <w:rsid w:val="008152EA"/>
    <w:rsid w:val="00815C86"/>
    <w:rsid w:val="00820022"/>
    <w:rsid w:val="00820A96"/>
    <w:rsid w:val="00821052"/>
    <w:rsid w:val="00821EC3"/>
    <w:rsid w:val="00823147"/>
    <w:rsid w:val="00823C5C"/>
    <w:rsid w:val="00824880"/>
    <w:rsid w:val="00825705"/>
    <w:rsid w:val="008301C5"/>
    <w:rsid w:val="0083492E"/>
    <w:rsid w:val="0083639A"/>
    <w:rsid w:val="0083675F"/>
    <w:rsid w:val="008401EC"/>
    <w:rsid w:val="0084092D"/>
    <w:rsid w:val="00840983"/>
    <w:rsid w:val="00843A21"/>
    <w:rsid w:val="008453AC"/>
    <w:rsid w:val="00846031"/>
    <w:rsid w:val="00850777"/>
    <w:rsid w:val="0085079D"/>
    <w:rsid w:val="0085090B"/>
    <w:rsid w:val="0085155B"/>
    <w:rsid w:val="00851944"/>
    <w:rsid w:val="00852E2B"/>
    <w:rsid w:val="00854943"/>
    <w:rsid w:val="00855AE8"/>
    <w:rsid w:val="00855C17"/>
    <w:rsid w:val="00857E70"/>
    <w:rsid w:val="0086049E"/>
    <w:rsid w:val="008616E9"/>
    <w:rsid w:val="008622CC"/>
    <w:rsid w:val="008633CC"/>
    <w:rsid w:val="00865270"/>
    <w:rsid w:val="0086728E"/>
    <w:rsid w:val="0087339F"/>
    <w:rsid w:val="00875695"/>
    <w:rsid w:val="00877ADC"/>
    <w:rsid w:val="00881560"/>
    <w:rsid w:val="0088299E"/>
    <w:rsid w:val="00883509"/>
    <w:rsid w:val="008839D2"/>
    <w:rsid w:val="00884C9C"/>
    <w:rsid w:val="00885D14"/>
    <w:rsid w:val="00886535"/>
    <w:rsid w:val="0089098F"/>
    <w:rsid w:val="0089121A"/>
    <w:rsid w:val="00897A51"/>
    <w:rsid w:val="008A0351"/>
    <w:rsid w:val="008A0623"/>
    <w:rsid w:val="008A071B"/>
    <w:rsid w:val="008A208D"/>
    <w:rsid w:val="008A220F"/>
    <w:rsid w:val="008A26E7"/>
    <w:rsid w:val="008A3522"/>
    <w:rsid w:val="008A36F9"/>
    <w:rsid w:val="008A391D"/>
    <w:rsid w:val="008A3B94"/>
    <w:rsid w:val="008A3E54"/>
    <w:rsid w:val="008A4961"/>
    <w:rsid w:val="008A4A40"/>
    <w:rsid w:val="008A5DE5"/>
    <w:rsid w:val="008A6CA2"/>
    <w:rsid w:val="008A7FA3"/>
    <w:rsid w:val="008B110E"/>
    <w:rsid w:val="008B2169"/>
    <w:rsid w:val="008B22DC"/>
    <w:rsid w:val="008B4C5D"/>
    <w:rsid w:val="008B5CDF"/>
    <w:rsid w:val="008B7D45"/>
    <w:rsid w:val="008C0FF0"/>
    <w:rsid w:val="008C16C9"/>
    <w:rsid w:val="008C1BEE"/>
    <w:rsid w:val="008C277E"/>
    <w:rsid w:val="008C52E5"/>
    <w:rsid w:val="008C5D99"/>
    <w:rsid w:val="008C62A7"/>
    <w:rsid w:val="008D1B72"/>
    <w:rsid w:val="008D2064"/>
    <w:rsid w:val="008D377D"/>
    <w:rsid w:val="008D3B19"/>
    <w:rsid w:val="008D3CED"/>
    <w:rsid w:val="008D529F"/>
    <w:rsid w:val="008D664D"/>
    <w:rsid w:val="008D748D"/>
    <w:rsid w:val="008D7936"/>
    <w:rsid w:val="008D7B3A"/>
    <w:rsid w:val="008E0302"/>
    <w:rsid w:val="008E185B"/>
    <w:rsid w:val="008E2DD3"/>
    <w:rsid w:val="008E3E6F"/>
    <w:rsid w:val="008E4B89"/>
    <w:rsid w:val="008E50CE"/>
    <w:rsid w:val="008E61F4"/>
    <w:rsid w:val="008E6BA1"/>
    <w:rsid w:val="008E71C3"/>
    <w:rsid w:val="008E78A1"/>
    <w:rsid w:val="008F13A7"/>
    <w:rsid w:val="008F222B"/>
    <w:rsid w:val="008F225B"/>
    <w:rsid w:val="008F22F5"/>
    <w:rsid w:val="008F3C1B"/>
    <w:rsid w:val="008F5A84"/>
    <w:rsid w:val="008F65CB"/>
    <w:rsid w:val="008F6B07"/>
    <w:rsid w:val="0090149C"/>
    <w:rsid w:val="009059B0"/>
    <w:rsid w:val="00906628"/>
    <w:rsid w:val="00906D62"/>
    <w:rsid w:val="00912B17"/>
    <w:rsid w:val="00914D00"/>
    <w:rsid w:val="009158E9"/>
    <w:rsid w:val="00915F81"/>
    <w:rsid w:val="00916831"/>
    <w:rsid w:val="00917825"/>
    <w:rsid w:val="00920404"/>
    <w:rsid w:val="00920764"/>
    <w:rsid w:val="00921B49"/>
    <w:rsid w:val="00921F8B"/>
    <w:rsid w:val="00922640"/>
    <w:rsid w:val="0092460A"/>
    <w:rsid w:val="009247F5"/>
    <w:rsid w:val="00924A94"/>
    <w:rsid w:val="00924C0A"/>
    <w:rsid w:val="009255D1"/>
    <w:rsid w:val="0092597E"/>
    <w:rsid w:val="00925C3F"/>
    <w:rsid w:val="0092677A"/>
    <w:rsid w:val="00926A72"/>
    <w:rsid w:val="0092713D"/>
    <w:rsid w:val="009318DB"/>
    <w:rsid w:val="00931A9E"/>
    <w:rsid w:val="00932D0E"/>
    <w:rsid w:val="00935BC0"/>
    <w:rsid w:val="00935FCD"/>
    <w:rsid w:val="00936B30"/>
    <w:rsid w:val="00936C26"/>
    <w:rsid w:val="00940A88"/>
    <w:rsid w:val="009438BB"/>
    <w:rsid w:val="00944782"/>
    <w:rsid w:val="00944DE5"/>
    <w:rsid w:val="00945163"/>
    <w:rsid w:val="00945E58"/>
    <w:rsid w:val="00950C36"/>
    <w:rsid w:val="00954116"/>
    <w:rsid w:val="00954B65"/>
    <w:rsid w:val="00955EDD"/>
    <w:rsid w:val="009563AA"/>
    <w:rsid w:val="0095641A"/>
    <w:rsid w:val="00957683"/>
    <w:rsid w:val="009606BD"/>
    <w:rsid w:val="0096150E"/>
    <w:rsid w:val="00962399"/>
    <w:rsid w:val="00962BAD"/>
    <w:rsid w:val="00962D5D"/>
    <w:rsid w:val="00964572"/>
    <w:rsid w:val="00966A7B"/>
    <w:rsid w:val="009704A9"/>
    <w:rsid w:val="00970A3D"/>
    <w:rsid w:val="00972023"/>
    <w:rsid w:val="0097211B"/>
    <w:rsid w:val="00972D91"/>
    <w:rsid w:val="00973463"/>
    <w:rsid w:val="009741DA"/>
    <w:rsid w:val="00974763"/>
    <w:rsid w:val="00974D31"/>
    <w:rsid w:val="0097662A"/>
    <w:rsid w:val="00976C0D"/>
    <w:rsid w:val="00977894"/>
    <w:rsid w:val="009822F7"/>
    <w:rsid w:val="009875EB"/>
    <w:rsid w:val="009A15FE"/>
    <w:rsid w:val="009A2122"/>
    <w:rsid w:val="009A288F"/>
    <w:rsid w:val="009A3205"/>
    <w:rsid w:val="009A411C"/>
    <w:rsid w:val="009A503A"/>
    <w:rsid w:val="009A5112"/>
    <w:rsid w:val="009A573C"/>
    <w:rsid w:val="009A68F4"/>
    <w:rsid w:val="009A77DF"/>
    <w:rsid w:val="009B27B4"/>
    <w:rsid w:val="009B2970"/>
    <w:rsid w:val="009B443B"/>
    <w:rsid w:val="009B5E79"/>
    <w:rsid w:val="009B6204"/>
    <w:rsid w:val="009C043B"/>
    <w:rsid w:val="009C1C41"/>
    <w:rsid w:val="009C41DF"/>
    <w:rsid w:val="009C6624"/>
    <w:rsid w:val="009D0063"/>
    <w:rsid w:val="009D0A6E"/>
    <w:rsid w:val="009D1AA9"/>
    <w:rsid w:val="009D1ADF"/>
    <w:rsid w:val="009D1E48"/>
    <w:rsid w:val="009D233B"/>
    <w:rsid w:val="009D2711"/>
    <w:rsid w:val="009D2A66"/>
    <w:rsid w:val="009D2E52"/>
    <w:rsid w:val="009D33F4"/>
    <w:rsid w:val="009D3EA1"/>
    <w:rsid w:val="009D4799"/>
    <w:rsid w:val="009D483F"/>
    <w:rsid w:val="009D5394"/>
    <w:rsid w:val="009D5596"/>
    <w:rsid w:val="009D580B"/>
    <w:rsid w:val="009D59ED"/>
    <w:rsid w:val="009E165A"/>
    <w:rsid w:val="009E2B2D"/>
    <w:rsid w:val="009E363D"/>
    <w:rsid w:val="009E445F"/>
    <w:rsid w:val="009E4A28"/>
    <w:rsid w:val="009F12EE"/>
    <w:rsid w:val="009F13F1"/>
    <w:rsid w:val="009F1A4D"/>
    <w:rsid w:val="009F295D"/>
    <w:rsid w:val="009F3337"/>
    <w:rsid w:val="009F3D11"/>
    <w:rsid w:val="009F50B4"/>
    <w:rsid w:val="009F58C7"/>
    <w:rsid w:val="00A0089A"/>
    <w:rsid w:val="00A01E77"/>
    <w:rsid w:val="00A0473A"/>
    <w:rsid w:val="00A05D6C"/>
    <w:rsid w:val="00A1380A"/>
    <w:rsid w:val="00A148DA"/>
    <w:rsid w:val="00A149C8"/>
    <w:rsid w:val="00A1570B"/>
    <w:rsid w:val="00A16BA8"/>
    <w:rsid w:val="00A16FD5"/>
    <w:rsid w:val="00A211B1"/>
    <w:rsid w:val="00A21978"/>
    <w:rsid w:val="00A22244"/>
    <w:rsid w:val="00A2297A"/>
    <w:rsid w:val="00A24A0E"/>
    <w:rsid w:val="00A259FE"/>
    <w:rsid w:val="00A26749"/>
    <w:rsid w:val="00A268C8"/>
    <w:rsid w:val="00A30E2C"/>
    <w:rsid w:val="00A311C1"/>
    <w:rsid w:val="00A3130A"/>
    <w:rsid w:val="00A344D8"/>
    <w:rsid w:val="00A35139"/>
    <w:rsid w:val="00A404D2"/>
    <w:rsid w:val="00A405E2"/>
    <w:rsid w:val="00A41203"/>
    <w:rsid w:val="00A43254"/>
    <w:rsid w:val="00A50CE2"/>
    <w:rsid w:val="00A52215"/>
    <w:rsid w:val="00A54779"/>
    <w:rsid w:val="00A56BA3"/>
    <w:rsid w:val="00A56BDC"/>
    <w:rsid w:val="00A602A2"/>
    <w:rsid w:val="00A6050C"/>
    <w:rsid w:val="00A610C3"/>
    <w:rsid w:val="00A62244"/>
    <w:rsid w:val="00A62D6D"/>
    <w:rsid w:val="00A63032"/>
    <w:rsid w:val="00A64402"/>
    <w:rsid w:val="00A66A90"/>
    <w:rsid w:val="00A71754"/>
    <w:rsid w:val="00A774FA"/>
    <w:rsid w:val="00A803F3"/>
    <w:rsid w:val="00A82444"/>
    <w:rsid w:val="00A84A92"/>
    <w:rsid w:val="00A8764C"/>
    <w:rsid w:val="00A87C7F"/>
    <w:rsid w:val="00A90CC9"/>
    <w:rsid w:val="00A92646"/>
    <w:rsid w:val="00A945D2"/>
    <w:rsid w:val="00A94C38"/>
    <w:rsid w:val="00A94F1F"/>
    <w:rsid w:val="00A96C6F"/>
    <w:rsid w:val="00AA0A82"/>
    <w:rsid w:val="00AA122C"/>
    <w:rsid w:val="00AA143B"/>
    <w:rsid w:val="00AA159A"/>
    <w:rsid w:val="00AA1BE7"/>
    <w:rsid w:val="00AA2666"/>
    <w:rsid w:val="00AA4428"/>
    <w:rsid w:val="00AA443D"/>
    <w:rsid w:val="00AA57A8"/>
    <w:rsid w:val="00AB0398"/>
    <w:rsid w:val="00AB0CB2"/>
    <w:rsid w:val="00AB224B"/>
    <w:rsid w:val="00AB4345"/>
    <w:rsid w:val="00AB45AD"/>
    <w:rsid w:val="00AB47AB"/>
    <w:rsid w:val="00AB5EC2"/>
    <w:rsid w:val="00AC02A3"/>
    <w:rsid w:val="00AC2C4C"/>
    <w:rsid w:val="00AC4DCE"/>
    <w:rsid w:val="00AC5EA1"/>
    <w:rsid w:val="00AC6E68"/>
    <w:rsid w:val="00AD1255"/>
    <w:rsid w:val="00AD127A"/>
    <w:rsid w:val="00AD3550"/>
    <w:rsid w:val="00AD64C1"/>
    <w:rsid w:val="00AD7162"/>
    <w:rsid w:val="00AD7712"/>
    <w:rsid w:val="00AD7798"/>
    <w:rsid w:val="00AD7A30"/>
    <w:rsid w:val="00AE1C7D"/>
    <w:rsid w:val="00AE1DC3"/>
    <w:rsid w:val="00AE2471"/>
    <w:rsid w:val="00AE6C85"/>
    <w:rsid w:val="00AF44EA"/>
    <w:rsid w:val="00AF45EA"/>
    <w:rsid w:val="00AF4DF4"/>
    <w:rsid w:val="00AF5425"/>
    <w:rsid w:val="00AF7714"/>
    <w:rsid w:val="00AF7CC8"/>
    <w:rsid w:val="00B00AAB"/>
    <w:rsid w:val="00B02D4A"/>
    <w:rsid w:val="00B02F0F"/>
    <w:rsid w:val="00B02F7B"/>
    <w:rsid w:val="00B053B3"/>
    <w:rsid w:val="00B0569C"/>
    <w:rsid w:val="00B05EF6"/>
    <w:rsid w:val="00B05F54"/>
    <w:rsid w:val="00B06AFC"/>
    <w:rsid w:val="00B06F1E"/>
    <w:rsid w:val="00B07B1C"/>
    <w:rsid w:val="00B07F16"/>
    <w:rsid w:val="00B11272"/>
    <w:rsid w:val="00B1129C"/>
    <w:rsid w:val="00B128C7"/>
    <w:rsid w:val="00B14501"/>
    <w:rsid w:val="00B15532"/>
    <w:rsid w:val="00B16E51"/>
    <w:rsid w:val="00B20DF6"/>
    <w:rsid w:val="00B21208"/>
    <w:rsid w:val="00B23BC8"/>
    <w:rsid w:val="00B23F5B"/>
    <w:rsid w:val="00B2485E"/>
    <w:rsid w:val="00B357A6"/>
    <w:rsid w:val="00B36258"/>
    <w:rsid w:val="00B36F06"/>
    <w:rsid w:val="00B40346"/>
    <w:rsid w:val="00B4095E"/>
    <w:rsid w:val="00B45ABB"/>
    <w:rsid w:val="00B50610"/>
    <w:rsid w:val="00B51571"/>
    <w:rsid w:val="00B53A50"/>
    <w:rsid w:val="00B54D72"/>
    <w:rsid w:val="00B5518F"/>
    <w:rsid w:val="00B554A1"/>
    <w:rsid w:val="00B56E65"/>
    <w:rsid w:val="00B570D1"/>
    <w:rsid w:val="00B579FD"/>
    <w:rsid w:val="00B64D76"/>
    <w:rsid w:val="00B6669B"/>
    <w:rsid w:val="00B67C99"/>
    <w:rsid w:val="00B7172D"/>
    <w:rsid w:val="00B73427"/>
    <w:rsid w:val="00B73F2B"/>
    <w:rsid w:val="00B73F9D"/>
    <w:rsid w:val="00B75B0F"/>
    <w:rsid w:val="00B76583"/>
    <w:rsid w:val="00B773F1"/>
    <w:rsid w:val="00B77FE2"/>
    <w:rsid w:val="00B83784"/>
    <w:rsid w:val="00B84952"/>
    <w:rsid w:val="00B84BD8"/>
    <w:rsid w:val="00B863D3"/>
    <w:rsid w:val="00B867BD"/>
    <w:rsid w:val="00B87276"/>
    <w:rsid w:val="00B903C5"/>
    <w:rsid w:val="00B94B63"/>
    <w:rsid w:val="00B953C0"/>
    <w:rsid w:val="00B9576B"/>
    <w:rsid w:val="00B96E76"/>
    <w:rsid w:val="00B97C45"/>
    <w:rsid w:val="00BA0B80"/>
    <w:rsid w:val="00BA25CC"/>
    <w:rsid w:val="00BA2774"/>
    <w:rsid w:val="00BA362F"/>
    <w:rsid w:val="00BA4463"/>
    <w:rsid w:val="00BA572E"/>
    <w:rsid w:val="00BA6476"/>
    <w:rsid w:val="00BA6F6C"/>
    <w:rsid w:val="00BA72D8"/>
    <w:rsid w:val="00BB05B3"/>
    <w:rsid w:val="00BB0EB5"/>
    <w:rsid w:val="00BB19CD"/>
    <w:rsid w:val="00BB1E5E"/>
    <w:rsid w:val="00BB4256"/>
    <w:rsid w:val="00BB573E"/>
    <w:rsid w:val="00BB5D82"/>
    <w:rsid w:val="00BC16D4"/>
    <w:rsid w:val="00BC423C"/>
    <w:rsid w:val="00BC42A4"/>
    <w:rsid w:val="00BC4CE3"/>
    <w:rsid w:val="00BC7260"/>
    <w:rsid w:val="00BC7A84"/>
    <w:rsid w:val="00BC7D61"/>
    <w:rsid w:val="00BD3F80"/>
    <w:rsid w:val="00BD503F"/>
    <w:rsid w:val="00BD68A2"/>
    <w:rsid w:val="00BD7580"/>
    <w:rsid w:val="00BE3FF8"/>
    <w:rsid w:val="00BE61DA"/>
    <w:rsid w:val="00BE66C4"/>
    <w:rsid w:val="00BE7F28"/>
    <w:rsid w:val="00BF08D0"/>
    <w:rsid w:val="00BF0A44"/>
    <w:rsid w:val="00BF5073"/>
    <w:rsid w:val="00C02425"/>
    <w:rsid w:val="00C0463C"/>
    <w:rsid w:val="00C0608E"/>
    <w:rsid w:val="00C0702A"/>
    <w:rsid w:val="00C106EB"/>
    <w:rsid w:val="00C11615"/>
    <w:rsid w:val="00C13E12"/>
    <w:rsid w:val="00C14783"/>
    <w:rsid w:val="00C14964"/>
    <w:rsid w:val="00C14B04"/>
    <w:rsid w:val="00C1541B"/>
    <w:rsid w:val="00C15759"/>
    <w:rsid w:val="00C174FF"/>
    <w:rsid w:val="00C2028C"/>
    <w:rsid w:val="00C2174B"/>
    <w:rsid w:val="00C25C96"/>
    <w:rsid w:val="00C25E12"/>
    <w:rsid w:val="00C279C9"/>
    <w:rsid w:val="00C3081F"/>
    <w:rsid w:val="00C36802"/>
    <w:rsid w:val="00C3777B"/>
    <w:rsid w:val="00C400F4"/>
    <w:rsid w:val="00C406B5"/>
    <w:rsid w:val="00C40CA0"/>
    <w:rsid w:val="00C4159B"/>
    <w:rsid w:val="00C4289F"/>
    <w:rsid w:val="00C4355B"/>
    <w:rsid w:val="00C436D3"/>
    <w:rsid w:val="00C43A69"/>
    <w:rsid w:val="00C462C7"/>
    <w:rsid w:val="00C472CD"/>
    <w:rsid w:val="00C477B5"/>
    <w:rsid w:val="00C52846"/>
    <w:rsid w:val="00C53F0B"/>
    <w:rsid w:val="00C54D8C"/>
    <w:rsid w:val="00C55550"/>
    <w:rsid w:val="00C56ABF"/>
    <w:rsid w:val="00C57AAF"/>
    <w:rsid w:val="00C60651"/>
    <w:rsid w:val="00C6071D"/>
    <w:rsid w:val="00C60CFE"/>
    <w:rsid w:val="00C61F5D"/>
    <w:rsid w:val="00C626D5"/>
    <w:rsid w:val="00C63105"/>
    <w:rsid w:val="00C63700"/>
    <w:rsid w:val="00C64D67"/>
    <w:rsid w:val="00C66F75"/>
    <w:rsid w:val="00C747BE"/>
    <w:rsid w:val="00C765CC"/>
    <w:rsid w:val="00C80432"/>
    <w:rsid w:val="00C8585A"/>
    <w:rsid w:val="00C85C0A"/>
    <w:rsid w:val="00C86589"/>
    <w:rsid w:val="00C8769F"/>
    <w:rsid w:val="00C91BF5"/>
    <w:rsid w:val="00C93657"/>
    <w:rsid w:val="00C93B52"/>
    <w:rsid w:val="00C948EA"/>
    <w:rsid w:val="00C97B9C"/>
    <w:rsid w:val="00CA0D77"/>
    <w:rsid w:val="00CA0F29"/>
    <w:rsid w:val="00CA1177"/>
    <w:rsid w:val="00CA1EBC"/>
    <w:rsid w:val="00CA53AA"/>
    <w:rsid w:val="00CA6F20"/>
    <w:rsid w:val="00CB15CF"/>
    <w:rsid w:val="00CB192E"/>
    <w:rsid w:val="00CB3E1B"/>
    <w:rsid w:val="00CC056C"/>
    <w:rsid w:val="00CC226E"/>
    <w:rsid w:val="00CC3917"/>
    <w:rsid w:val="00CC47E9"/>
    <w:rsid w:val="00CC7F72"/>
    <w:rsid w:val="00CD04A6"/>
    <w:rsid w:val="00CD32BE"/>
    <w:rsid w:val="00CD350D"/>
    <w:rsid w:val="00CD5346"/>
    <w:rsid w:val="00CD56FD"/>
    <w:rsid w:val="00CD6339"/>
    <w:rsid w:val="00CD6D3D"/>
    <w:rsid w:val="00CE2FD6"/>
    <w:rsid w:val="00CE7724"/>
    <w:rsid w:val="00CF0855"/>
    <w:rsid w:val="00CF2732"/>
    <w:rsid w:val="00CF2C2E"/>
    <w:rsid w:val="00CF4AB2"/>
    <w:rsid w:val="00CF6469"/>
    <w:rsid w:val="00CF7367"/>
    <w:rsid w:val="00CF7BE8"/>
    <w:rsid w:val="00D001A6"/>
    <w:rsid w:val="00D003CB"/>
    <w:rsid w:val="00D017D0"/>
    <w:rsid w:val="00D01B13"/>
    <w:rsid w:val="00D03104"/>
    <w:rsid w:val="00D05139"/>
    <w:rsid w:val="00D05F56"/>
    <w:rsid w:val="00D13476"/>
    <w:rsid w:val="00D172D4"/>
    <w:rsid w:val="00D17553"/>
    <w:rsid w:val="00D17BD2"/>
    <w:rsid w:val="00D225A3"/>
    <w:rsid w:val="00D230C5"/>
    <w:rsid w:val="00D26663"/>
    <w:rsid w:val="00D30053"/>
    <w:rsid w:val="00D314BA"/>
    <w:rsid w:val="00D319AF"/>
    <w:rsid w:val="00D33E9D"/>
    <w:rsid w:val="00D34375"/>
    <w:rsid w:val="00D34F1A"/>
    <w:rsid w:val="00D3693E"/>
    <w:rsid w:val="00D36BF0"/>
    <w:rsid w:val="00D37249"/>
    <w:rsid w:val="00D41074"/>
    <w:rsid w:val="00D413D1"/>
    <w:rsid w:val="00D45271"/>
    <w:rsid w:val="00D51923"/>
    <w:rsid w:val="00D5226A"/>
    <w:rsid w:val="00D535A9"/>
    <w:rsid w:val="00D56A05"/>
    <w:rsid w:val="00D56BB8"/>
    <w:rsid w:val="00D603EA"/>
    <w:rsid w:val="00D627FE"/>
    <w:rsid w:val="00D6420B"/>
    <w:rsid w:val="00D648DA"/>
    <w:rsid w:val="00D655F0"/>
    <w:rsid w:val="00D67FA3"/>
    <w:rsid w:val="00D71BF7"/>
    <w:rsid w:val="00D71D1C"/>
    <w:rsid w:val="00D733EE"/>
    <w:rsid w:val="00D75F4D"/>
    <w:rsid w:val="00D762C1"/>
    <w:rsid w:val="00D76B74"/>
    <w:rsid w:val="00D76EA6"/>
    <w:rsid w:val="00D8030B"/>
    <w:rsid w:val="00D8217A"/>
    <w:rsid w:val="00D82F23"/>
    <w:rsid w:val="00D86DF9"/>
    <w:rsid w:val="00D9110B"/>
    <w:rsid w:val="00D92462"/>
    <w:rsid w:val="00D937E9"/>
    <w:rsid w:val="00D97F4F"/>
    <w:rsid w:val="00DA00C5"/>
    <w:rsid w:val="00DA05D6"/>
    <w:rsid w:val="00DA0622"/>
    <w:rsid w:val="00DA2ABE"/>
    <w:rsid w:val="00DA3A9B"/>
    <w:rsid w:val="00DA4E04"/>
    <w:rsid w:val="00DA61C2"/>
    <w:rsid w:val="00DA6D32"/>
    <w:rsid w:val="00DA70F4"/>
    <w:rsid w:val="00DA70F5"/>
    <w:rsid w:val="00DB0684"/>
    <w:rsid w:val="00DB2524"/>
    <w:rsid w:val="00DB2A6E"/>
    <w:rsid w:val="00DB409F"/>
    <w:rsid w:val="00DB4AA9"/>
    <w:rsid w:val="00DB4ED3"/>
    <w:rsid w:val="00DB5D0D"/>
    <w:rsid w:val="00DB6E64"/>
    <w:rsid w:val="00DC0227"/>
    <w:rsid w:val="00DC02DF"/>
    <w:rsid w:val="00DC02FA"/>
    <w:rsid w:val="00DC0642"/>
    <w:rsid w:val="00DC0826"/>
    <w:rsid w:val="00DC379E"/>
    <w:rsid w:val="00DC6849"/>
    <w:rsid w:val="00DD1042"/>
    <w:rsid w:val="00DD11FA"/>
    <w:rsid w:val="00DD16FB"/>
    <w:rsid w:val="00DD1BFA"/>
    <w:rsid w:val="00DD2CF3"/>
    <w:rsid w:val="00DD39EA"/>
    <w:rsid w:val="00DD60BF"/>
    <w:rsid w:val="00DE084D"/>
    <w:rsid w:val="00DE0E95"/>
    <w:rsid w:val="00DE16FF"/>
    <w:rsid w:val="00DE2F65"/>
    <w:rsid w:val="00DE3D72"/>
    <w:rsid w:val="00DE4342"/>
    <w:rsid w:val="00DE7579"/>
    <w:rsid w:val="00DF03B6"/>
    <w:rsid w:val="00DF48ED"/>
    <w:rsid w:val="00DF523B"/>
    <w:rsid w:val="00DF5B97"/>
    <w:rsid w:val="00E012BC"/>
    <w:rsid w:val="00E03DE2"/>
    <w:rsid w:val="00E03FB2"/>
    <w:rsid w:val="00E04285"/>
    <w:rsid w:val="00E04304"/>
    <w:rsid w:val="00E050E1"/>
    <w:rsid w:val="00E050EE"/>
    <w:rsid w:val="00E05D44"/>
    <w:rsid w:val="00E0601F"/>
    <w:rsid w:val="00E078BE"/>
    <w:rsid w:val="00E1394E"/>
    <w:rsid w:val="00E17855"/>
    <w:rsid w:val="00E21758"/>
    <w:rsid w:val="00E21ED7"/>
    <w:rsid w:val="00E231CE"/>
    <w:rsid w:val="00E236D4"/>
    <w:rsid w:val="00E2708B"/>
    <w:rsid w:val="00E31A04"/>
    <w:rsid w:val="00E31E8C"/>
    <w:rsid w:val="00E32B3D"/>
    <w:rsid w:val="00E32F0E"/>
    <w:rsid w:val="00E33E38"/>
    <w:rsid w:val="00E3502C"/>
    <w:rsid w:val="00E361AF"/>
    <w:rsid w:val="00E36D2F"/>
    <w:rsid w:val="00E415B6"/>
    <w:rsid w:val="00E41E2C"/>
    <w:rsid w:val="00E434BB"/>
    <w:rsid w:val="00E452CB"/>
    <w:rsid w:val="00E471E7"/>
    <w:rsid w:val="00E503A1"/>
    <w:rsid w:val="00E50B55"/>
    <w:rsid w:val="00E50C81"/>
    <w:rsid w:val="00E5178D"/>
    <w:rsid w:val="00E5232A"/>
    <w:rsid w:val="00E537C1"/>
    <w:rsid w:val="00E543E6"/>
    <w:rsid w:val="00E57412"/>
    <w:rsid w:val="00E57D68"/>
    <w:rsid w:val="00E57E3E"/>
    <w:rsid w:val="00E60BFA"/>
    <w:rsid w:val="00E61339"/>
    <w:rsid w:val="00E61DA8"/>
    <w:rsid w:val="00E620CB"/>
    <w:rsid w:val="00E63621"/>
    <w:rsid w:val="00E63A59"/>
    <w:rsid w:val="00E65B15"/>
    <w:rsid w:val="00E7062E"/>
    <w:rsid w:val="00E70D4D"/>
    <w:rsid w:val="00E739A4"/>
    <w:rsid w:val="00E776ED"/>
    <w:rsid w:val="00E81404"/>
    <w:rsid w:val="00E824BA"/>
    <w:rsid w:val="00E82B11"/>
    <w:rsid w:val="00E845E3"/>
    <w:rsid w:val="00E84E0D"/>
    <w:rsid w:val="00E90159"/>
    <w:rsid w:val="00E904BF"/>
    <w:rsid w:val="00E94788"/>
    <w:rsid w:val="00E95600"/>
    <w:rsid w:val="00EA09DD"/>
    <w:rsid w:val="00EA20FF"/>
    <w:rsid w:val="00EA4688"/>
    <w:rsid w:val="00EA569E"/>
    <w:rsid w:val="00EA7716"/>
    <w:rsid w:val="00EB11DB"/>
    <w:rsid w:val="00EB241D"/>
    <w:rsid w:val="00EB480B"/>
    <w:rsid w:val="00EB688F"/>
    <w:rsid w:val="00EB6D41"/>
    <w:rsid w:val="00EB703F"/>
    <w:rsid w:val="00EB7912"/>
    <w:rsid w:val="00EB7C9D"/>
    <w:rsid w:val="00EC0A07"/>
    <w:rsid w:val="00EC2212"/>
    <w:rsid w:val="00EC230D"/>
    <w:rsid w:val="00EC455B"/>
    <w:rsid w:val="00EC6BD5"/>
    <w:rsid w:val="00ED04F1"/>
    <w:rsid w:val="00ED20B1"/>
    <w:rsid w:val="00ED3F3E"/>
    <w:rsid w:val="00ED3F5C"/>
    <w:rsid w:val="00ED4667"/>
    <w:rsid w:val="00ED5389"/>
    <w:rsid w:val="00ED5CDB"/>
    <w:rsid w:val="00ED6211"/>
    <w:rsid w:val="00ED738C"/>
    <w:rsid w:val="00ED7E25"/>
    <w:rsid w:val="00EE0D27"/>
    <w:rsid w:val="00EE1619"/>
    <w:rsid w:val="00EE1C7E"/>
    <w:rsid w:val="00EE28BE"/>
    <w:rsid w:val="00EE3407"/>
    <w:rsid w:val="00EE42BE"/>
    <w:rsid w:val="00EE454B"/>
    <w:rsid w:val="00EE4685"/>
    <w:rsid w:val="00EE6874"/>
    <w:rsid w:val="00EF3E9C"/>
    <w:rsid w:val="00EF41D4"/>
    <w:rsid w:val="00EF4621"/>
    <w:rsid w:val="00EF7F17"/>
    <w:rsid w:val="00F00128"/>
    <w:rsid w:val="00F011A7"/>
    <w:rsid w:val="00F0193D"/>
    <w:rsid w:val="00F0274E"/>
    <w:rsid w:val="00F02D91"/>
    <w:rsid w:val="00F02E24"/>
    <w:rsid w:val="00F042CD"/>
    <w:rsid w:val="00F0650C"/>
    <w:rsid w:val="00F1106D"/>
    <w:rsid w:val="00F11572"/>
    <w:rsid w:val="00F126F0"/>
    <w:rsid w:val="00F12988"/>
    <w:rsid w:val="00F163B2"/>
    <w:rsid w:val="00F16A79"/>
    <w:rsid w:val="00F21549"/>
    <w:rsid w:val="00F23FAC"/>
    <w:rsid w:val="00F2672E"/>
    <w:rsid w:val="00F26E67"/>
    <w:rsid w:val="00F3158E"/>
    <w:rsid w:val="00F32483"/>
    <w:rsid w:val="00F3261E"/>
    <w:rsid w:val="00F33161"/>
    <w:rsid w:val="00F337A2"/>
    <w:rsid w:val="00F339B2"/>
    <w:rsid w:val="00F34427"/>
    <w:rsid w:val="00F34779"/>
    <w:rsid w:val="00F41257"/>
    <w:rsid w:val="00F43471"/>
    <w:rsid w:val="00F43CEB"/>
    <w:rsid w:val="00F44E85"/>
    <w:rsid w:val="00F44FD4"/>
    <w:rsid w:val="00F4717F"/>
    <w:rsid w:val="00F517F5"/>
    <w:rsid w:val="00F51EFC"/>
    <w:rsid w:val="00F5241C"/>
    <w:rsid w:val="00F529B5"/>
    <w:rsid w:val="00F55D57"/>
    <w:rsid w:val="00F56C90"/>
    <w:rsid w:val="00F5754D"/>
    <w:rsid w:val="00F57B0D"/>
    <w:rsid w:val="00F61EE5"/>
    <w:rsid w:val="00F62D42"/>
    <w:rsid w:val="00F63322"/>
    <w:rsid w:val="00F6338F"/>
    <w:rsid w:val="00F63A26"/>
    <w:rsid w:val="00F64213"/>
    <w:rsid w:val="00F65B25"/>
    <w:rsid w:val="00F7163D"/>
    <w:rsid w:val="00F71777"/>
    <w:rsid w:val="00F71812"/>
    <w:rsid w:val="00F7323D"/>
    <w:rsid w:val="00F7485A"/>
    <w:rsid w:val="00F75415"/>
    <w:rsid w:val="00F803F2"/>
    <w:rsid w:val="00F80EE9"/>
    <w:rsid w:val="00F824E0"/>
    <w:rsid w:val="00F874B2"/>
    <w:rsid w:val="00F87B1C"/>
    <w:rsid w:val="00F90D2A"/>
    <w:rsid w:val="00F916C2"/>
    <w:rsid w:val="00F932B4"/>
    <w:rsid w:val="00F970A9"/>
    <w:rsid w:val="00FA0937"/>
    <w:rsid w:val="00FA1CB6"/>
    <w:rsid w:val="00FA2298"/>
    <w:rsid w:val="00FA2BE6"/>
    <w:rsid w:val="00FA300B"/>
    <w:rsid w:val="00FA47F6"/>
    <w:rsid w:val="00FA4F31"/>
    <w:rsid w:val="00FA523C"/>
    <w:rsid w:val="00FA6EBA"/>
    <w:rsid w:val="00FB0084"/>
    <w:rsid w:val="00FB0A9F"/>
    <w:rsid w:val="00FB0B6C"/>
    <w:rsid w:val="00FB1176"/>
    <w:rsid w:val="00FB3582"/>
    <w:rsid w:val="00FB4C37"/>
    <w:rsid w:val="00FB4F5C"/>
    <w:rsid w:val="00FB54AD"/>
    <w:rsid w:val="00FB7BBF"/>
    <w:rsid w:val="00FC4036"/>
    <w:rsid w:val="00FC4E5A"/>
    <w:rsid w:val="00FC5433"/>
    <w:rsid w:val="00FC576B"/>
    <w:rsid w:val="00FC5E45"/>
    <w:rsid w:val="00FC740E"/>
    <w:rsid w:val="00FD213A"/>
    <w:rsid w:val="00FD5D46"/>
    <w:rsid w:val="00FD728D"/>
    <w:rsid w:val="00FD7B06"/>
    <w:rsid w:val="00FD7B72"/>
    <w:rsid w:val="00FE247E"/>
    <w:rsid w:val="00FE3FF6"/>
    <w:rsid w:val="00FE4054"/>
    <w:rsid w:val="00FE439E"/>
    <w:rsid w:val="00FE487A"/>
    <w:rsid w:val="00FE65D3"/>
    <w:rsid w:val="00FE7845"/>
    <w:rsid w:val="00FE7E29"/>
    <w:rsid w:val="00FF1C97"/>
    <w:rsid w:val="00FF26FD"/>
    <w:rsid w:val="00FF3712"/>
    <w:rsid w:val="00FF4760"/>
    <w:rsid w:val="00FF48CF"/>
    <w:rsid w:val="00FF6794"/>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256FED8"/>
  <w15:docId w15:val="{BF57B21B-26CB-424B-9DE9-D89CB9EF46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bg-BG" w:eastAsia="bg-BG"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E20D9"/>
    <w:pPr>
      <w:spacing w:line="276" w:lineRule="auto"/>
      <w:jc w:val="both"/>
    </w:pPr>
    <w:rPr>
      <w:rFonts w:ascii="Times New Roman" w:eastAsia="Times New Roman" w:hAnsi="Times New Roman"/>
    </w:rPr>
  </w:style>
  <w:style w:type="paragraph" w:styleId="1">
    <w:name w:val="heading 1"/>
    <w:basedOn w:val="a"/>
    <w:next w:val="a"/>
    <w:link w:val="10"/>
    <w:uiPriority w:val="9"/>
    <w:qFormat/>
    <w:rsid w:val="00F2672E"/>
    <w:pPr>
      <w:keepNext/>
      <w:keepLines/>
      <w:widowControl w:val="0"/>
      <w:numPr>
        <w:numId w:val="1"/>
      </w:numPr>
      <w:autoSpaceDE w:val="0"/>
      <w:autoSpaceDN w:val="0"/>
      <w:adjustRightInd w:val="0"/>
      <w:spacing w:before="240" w:after="120" w:line="240" w:lineRule="auto"/>
      <w:jc w:val="left"/>
      <w:outlineLvl w:val="0"/>
    </w:pPr>
    <w:rPr>
      <w:rFonts w:ascii="Calibri Light" w:hAnsi="Calibri Light"/>
      <w:b/>
      <w:color w:val="2E74B5"/>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лавие 1 Знак"/>
    <w:link w:val="1"/>
    <w:uiPriority w:val="9"/>
    <w:rsid w:val="00F2672E"/>
    <w:rPr>
      <w:rFonts w:ascii="Calibri Light" w:eastAsia="Times New Roman" w:hAnsi="Calibri Light"/>
      <w:b/>
      <w:color w:val="2E74B5"/>
      <w:sz w:val="32"/>
      <w:szCs w:val="32"/>
    </w:rPr>
  </w:style>
  <w:style w:type="table" w:styleId="a3">
    <w:name w:val="Table Grid"/>
    <w:basedOn w:val="a1"/>
    <w:uiPriority w:val="59"/>
    <w:rsid w:val="00F2672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F2672E"/>
    <w:pPr>
      <w:widowControl w:val="0"/>
      <w:autoSpaceDE w:val="0"/>
      <w:autoSpaceDN w:val="0"/>
      <w:adjustRightInd w:val="0"/>
      <w:spacing w:line="240" w:lineRule="auto"/>
      <w:ind w:left="720"/>
      <w:contextualSpacing/>
      <w:jc w:val="left"/>
    </w:pPr>
  </w:style>
  <w:style w:type="paragraph" w:styleId="a5">
    <w:name w:val="footnote text"/>
    <w:basedOn w:val="a"/>
    <w:link w:val="a6"/>
    <w:uiPriority w:val="99"/>
    <w:semiHidden/>
    <w:unhideWhenUsed/>
    <w:rsid w:val="00F2672E"/>
    <w:pPr>
      <w:widowControl w:val="0"/>
      <w:autoSpaceDE w:val="0"/>
      <w:autoSpaceDN w:val="0"/>
      <w:adjustRightInd w:val="0"/>
      <w:spacing w:line="240" w:lineRule="auto"/>
      <w:jc w:val="left"/>
    </w:pPr>
  </w:style>
  <w:style w:type="character" w:customStyle="1" w:styleId="a6">
    <w:name w:val="Текст под линия Знак"/>
    <w:link w:val="a5"/>
    <w:uiPriority w:val="99"/>
    <w:semiHidden/>
    <w:rsid w:val="00F2672E"/>
    <w:rPr>
      <w:rFonts w:ascii="Times New Roman" w:eastAsia="Times New Roman" w:hAnsi="Times New Roman" w:cs="Times New Roman"/>
      <w:sz w:val="20"/>
      <w:szCs w:val="20"/>
      <w:lang w:eastAsia="bg-BG"/>
    </w:rPr>
  </w:style>
  <w:style w:type="character" w:styleId="a7">
    <w:name w:val="footnote reference"/>
    <w:aliases w:val="Footnote symbol,Appel note de bas de p,SUPERS,Nota,(NECG) Footnote Reference,Voetnootverwijzing,Footnote Reference Superscript,BVI fnr,Lábjegyzet-hivatkozás,L?bjegyzet-hivatkoz?s,Char1 Char Char Char Char,ftref,Fussnot"/>
    <w:uiPriority w:val="99"/>
    <w:unhideWhenUsed/>
    <w:rsid w:val="00F2672E"/>
    <w:rPr>
      <w:vertAlign w:val="superscript"/>
    </w:rPr>
  </w:style>
  <w:style w:type="character" w:styleId="a8">
    <w:name w:val="Hyperlink"/>
    <w:uiPriority w:val="99"/>
    <w:unhideWhenUsed/>
    <w:rsid w:val="00F2672E"/>
    <w:rPr>
      <w:color w:val="0563C1"/>
      <w:u w:val="single"/>
    </w:rPr>
  </w:style>
  <w:style w:type="paragraph" w:customStyle="1" w:styleId="Default">
    <w:name w:val="Default"/>
    <w:rsid w:val="00F2672E"/>
    <w:pPr>
      <w:autoSpaceDE w:val="0"/>
      <w:autoSpaceDN w:val="0"/>
      <w:adjustRightInd w:val="0"/>
    </w:pPr>
    <w:rPr>
      <w:rFonts w:ascii="Times New Roman" w:eastAsia="Times New Roman" w:hAnsi="Times New Roman"/>
      <w:color w:val="000000"/>
      <w:sz w:val="24"/>
      <w:szCs w:val="24"/>
    </w:rPr>
  </w:style>
  <w:style w:type="paragraph" w:customStyle="1" w:styleId="TableParagraph">
    <w:name w:val="Table Paragraph"/>
    <w:basedOn w:val="a"/>
    <w:uiPriority w:val="1"/>
    <w:qFormat/>
    <w:rsid w:val="00F2672E"/>
    <w:pPr>
      <w:widowControl w:val="0"/>
      <w:spacing w:line="240" w:lineRule="auto"/>
      <w:ind w:left="244"/>
      <w:jc w:val="left"/>
    </w:pPr>
    <w:rPr>
      <w:rFonts w:ascii="Calibri" w:eastAsia="Calibri" w:hAnsi="Calibri" w:cs="Calibri"/>
      <w:sz w:val="22"/>
      <w:szCs w:val="22"/>
      <w:lang w:val="en-US" w:eastAsia="en-US"/>
    </w:rPr>
  </w:style>
  <w:style w:type="paragraph" w:styleId="a9">
    <w:name w:val="TOC Heading"/>
    <w:basedOn w:val="1"/>
    <w:next w:val="a"/>
    <w:uiPriority w:val="39"/>
    <w:unhideWhenUsed/>
    <w:qFormat/>
    <w:rsid w:val="00F2672E"/>
    <w:pPr>
      <w:widowControl/>
      <w:numPr>
        <w:numId w:val="0"/>
      </w:numPr>
      <w:autoSpaceDE/>
      <w:autoSpaceDN/>
      <w:adjustRightInd/>
      <w:spacing w:line="259" w:lineRule="auto"/>
      <w:outlineLvl w:val="9"/>
    </w:pPr>
    <w:rPr>
      <w:b w:val="0"/>
      <w:lang w:val="en-US" w:eastAsia="en-US"/>
    </w:rPr>
  </w:style>
  <w:style w:type="paragraph" w:styleId="11">
    <w:name w:val="toc 1"/>
    <w:basedOn w:val="a"/>
    <w:next w:val="a"/>
    <w:autoRedefine/>
    <w:uiPriority w:val="39"/>
    <w:unhideWhenUsed/>
    <w:rsid w:val="005F6567"/>
    <w:pPr>
      <w:widowControl w:val="0"/>
      <w:tabs>
        <w:tab w:val="right" w:leader="dot" w:pos="9062"/>
      </w:tabs>
      <w:autoSpaceDE w:val="0"/>
      <w:autoSpaceDN w:val="0"/>
      <w:adjustRightInd w:val="0"/>
      <w:spacing w:after="100" w:line="240" w:lineRule="auto"/>
    </w:pPr>
  </w:style>
  <w:style w:type="paragraph" w:styleId="aa">
    <w:name w:val="No Spacing"/>
    <w:qFormat/>
    <w:rsid w:val="006F6E8D"/>
    <w:rPr>
      <w:rFonts w:ascii="Times New Roman" w:eastAsia="Times New Roman" w:hAnsi="Times New Roman"/>
      <w:sz w:val="24"/>
      <w:szCs w:val="24"/>
    </w:rPr>
  </w:style>
  <w:style w:type="paragraph" w:styleId="ab">
    <w:name w:val="Balloon Text"/>
    <w:basedOn w:val="a"/>
    <w:link w:val="ac"/>
    <w:uiPriority w:val="99"/>
    <w:semiHidden/>
    <w:unhideWhenUsed/>
    <w:rsid w:val="00685FDB"/>
    <w:pPr>
      <w:spacing w:line="240" w:lineRule="auto"/>
    </w:pPr>
    <w:rPr>
      <w:rFonts w:ascii="Tahoma" w:hAnsi="Tahoma" w:cs="Tahoma"/>
      <w:sz w:val="16"/>
      <w:szCs w:val="16"/>
    </w:rPr>
  </w:style>
  <w:style w:type="character" w:customStyle="1" w:styleId="ac">
    <w:name w:val="Изнесен текст Знак"/>
    <w:link w:val="ab"/>
    <w:uiPriority w:val="99"/>
    <w:semiHidden/>
    <w:rsid w:val="00685FDB"/>
    <w:rPr>
      <w:rFonts w:ascii="Tahoma" w:eastAsia="Times New Roman" w:hAnsi="Tahoma" w:cs="Tahoma"/>
      <w:sz w:val="16"/>
      <w:szCs w:val="16"/>
      <w:lang w:eastAsia="bg-BG"/>
    </w:rPr>
  </w:style>
  <w:style w:type="character" w:styleId="ad">
    <w:name w:val="annotation reference"/>
    <w:uiPriority w:val="99"/>
    <w:semiHidden/>
    <w:unhideWhenUsed/>
    <w:rsid w:val="00E65B15"/>
    <w:rPr>
      <w:sz w:val="16"/>
      <w:szCs w:val="16"/>
    </w:rPr>
  </w:style>
  <w:style w:type="paragraph" w:styleId="ae">
    <w:name w:val="annotation text"/>
    <w:basedOn w:val="a"/>
    <w:link w:val="af"/>
    <w:uiPriority w:val="99"/>
    <w:unhideWhenUsed/>
    <w:rsid w:val="00E65B15"/>
    <w:pPr>
      <w:spacing w:line="240" w:lineRule="auto"/>
    </w:pPr>
  </w:style>
  <w:style w:type="character" w:customStyle="1" w:styleId="af">
    <w:name w:val="Текст на коментар Знак"/>
    <w:link w:val="ae"/>
    <w:uiPriority w:val="99"/>
    <w:rsid w:val="00E65B15"/>
    <w:rPr>
      <w:rFonts w:ascii="Times New Roman" w:eastAsia="Times New Roman" w:hAnsi="Times New Roman" w:cs="Times New Roman"/>
      <w:sz w:val="20"/>
      <w:szCs w:val="20"/>
      <w:lang w:eastAsia="bg-BG"/>
    </w:rPr>
  </w:style>
  <w:style w:type="paragraph" w:styleId="af0">
    <w:name w:val="annotation subject"/>
    <w:basedOn w:val="ae"/>
    <w:next w:val="ae"/>
    <w:link w:val="af1"/>
    <w:uiPriority w:val="99"/>
    <w:semiHidden/>
    <w:unhideWhenUsed/>
    <w:rsid w:val="00E65B15"/>
    <w:rPr>
      <w:b/>
      <w:bCs/>
    </w:rPr>
  </w:style>
  <w:style w:type="character" w:customStyle="1" w:styleId="af1">
    <w:name w:val="Предмет на коментар Знак"/>
    <w:link w:val="af0"/>
    <w:uiPriority w:val="99"/>
    <w:semiHidden/>
    <w:rsid w:val="00E65B15"/>
    <w:rPr>
      <w:rFonts w:ascii="Times New Roman" w:eastAsia="Times New Roman" w:hAnsi="Times New Roman" w:cs="Times New Roman"/>
      <w:b/>
      <w:bCs/>
      <w:sz w:val="20"/>
      <w:szCs w:val="20"/>
      <w:lang w:eastAsia="bg-BG"/>
    </w:rPr>
  </w:style>
  <w:style w:type="paragraph" w:styleId="af2">
    <w:name w:val="Normal (Web)"/>
    <w:basedOn w:val="a"/>
    <w:unhideWhenUsed/>
    <w:rsid w:val="00FE439E"/>
    <w:rPr>
      <w:sz w:val="24"/>
      <w:szCs w:val="24"/>
    </w:rPr>
  </w:style>
  <w:style w:type="paragraph" w:customStyle="1" w:styleId="Title1">
    <w:name w:val="Title1"/>
    <w:basedOn w:val="a"/>
    <w:rsid w:val="00B94B63"/>
    <w:pPr>
      <w:spacing w:before="100" w:beforeAutospacing="1" w:after="100" w:afterAutospacing="1" w:line="240" w:lineRule="auto"/>
      <w:jc w:val="left"/>
    </w:pPr>
    <w:rPr>
      <w:sz w:val="24"/>
      <w:szCs w:val="24"/>
    </w:rPr>
  </w:style>
  <w:style w:type="character" w:styleId="af3">
    <w:name w:val="Intense Emphasis"/>
    <w:uiPriority w:val="21"/>
    <w:qFormat/>
    <w:rsid w:val="00FC5E45"/>
    <w:rPr>
      <w:b/>
      <w:bCs/>
      <w:i/>
      <w:iCs/>
      <w:color w:val="5B9BD5"/>
    </w:rPr>
  </w:style>
  <w:style w:type="paragraph" w:styleId="af4">
    <w:name w:val="header"/>
    <w:basedOn w:val="a"/>
    <w:link w:val="af5"/>
    <w:uiPriority w:val="99"/>
    <w:unhideWhenUsed/>
    <w:rsid w:val="00F1106D"/>
    <w:pPr>
      <w:tabs>
        <w:tab w:val="center" w:pos="4536"/>
        <w:tab w:val="right" w:pos="9072"/>
      </w:tabs>
      <w:spacing w:line="240" w:lineRule="auto"/>
    </w:pPr>
  </w:style>
  <w:style w:type="character" w:customStyle="1" w:styleId="af5">
    <w:name w:val="Горен колонтитул Знак"/>
    <w:link w:val="af4"/>
    <w:uiPriority w:val="99"/>
    <w:rsid w:val="00F1106D"/>
    <w:rPr>
      <w:rFonts w:ascii="Times New Roman" w:eastAsia="Times New Roman" w:hAnsi="Times New Roman" w:cs="Times New Roman"/>
      <w:sz w:val="20"/>
      <w:szCs w:val="20"/>
      <w:lang w:eastAsia="bg-BG"/>
    </w:rPr>
  </w:style>
  <w:style w:type="paragraph" w:styleId="af6">
    <w:name w:val="footer"/>
    <w:basedOn w:val="a"/>
    <w:link w:val="af7"/>
    <w:uiPriority w:val="99"/>
    <w:unhideWhenUsed/>
    <w:rsid w:val="00F1106D"/>
    <w:pPr>
      <w:tabs>
        <w:tab w:val="center" w:pos="4536"/>
        <w:tab w:val="right" w:pos="9072"/>
      </w:tabs>
      <w:spacing w:line="240" w:lineRule="auto"/>
    </w:pPr>
  </w:style>
  <w:style w:type="character" w:customStyle="1" w:styleId="af7">
    <w:name w:val="Долен колонтитул Знак"/>
    <w:link w:val="af6"/>
    <w:uiPriority w:val="99"/>
    <w:rsid w:val="00F1106D"/>
    <w:rPr>
      <w:rFonts w:ascii="Times New Roman" w:eastAsia="Times New Roman" w:hAnsi="Times New Roman" w:cs="Times New Roman"/>
      <w:sz w:val="20"/>
      <w:szCs w:val="20"/>
      <w:lang w:eastAsia="bg-BG"/>
    </w:rPr>
  </w:style>
  <w:style w:type="paragraph" w:customStyle="1" w:styleId="12">
    <w:name w:val="Без разредка1"/>
    <w:uiPriority w:val="99"/>
    <w:qFormat/>
    <w:rsid w:val="008A0351"/>
    <w:rPr>
      <w:rFonts w:ascii="Times New Roman" w:eastAsia="Times New Roman" w:hAnsi="Times New Roman"/>
      <w:sz w:val="24"/>
      <w:szCs w:val="24"/>
    </w:rPr>
  </w:style>
  <w:style w:type="paragraph" w:customStyle="1" w:styleId="2">
    <w:name w:val="Без разредка2"/>
    <w:uiPriority w:val="99"/>
    <w:qFormat/>
    <w:rsid w:val="007F1134"/>
    <w:rPr>
      <w:rFonts w:ascii="Times New Roman" w:eastAsia="Times New Roman" w:hAnsi="Times New Roman"/>
      <w:sz w:val="24"/>
      <w:szCs w:val="24"/>
    </w:rPr>
  </w:style>
  <w:style w:type="table" w:customStyle="1" w:styleId="TableGrid1">
    <w:name w:val="Table Grid1"/>
    <w:basedOn w:val="a1"/>
    <w:next w:val="a3"/>
    <w:uiPriority w:val="59"/>
    <w:rsid w:val="008D529F"/>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a1"/>
    <w:next w:val="a3"/>
    <w:uiPriority w:val="59"/>
    <w:rsid w:val="006512A6"/>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1897473">
      <w:bodyDiv w:val="1"/>
      <w:marLeft w:val="0"/>
      <w:marRight w:val="0"/>
      <w:marTop w:val="0"/>
      <w:marBottom w:val="0"/>
      <w:divBdr>
        <w:top w:val="none" w:sz="0" w:space="0" w:color="auto"/>
        <w:left w:val="none" w:sz="0" w:space="0" w:color="auto"/>
        <w:bottom w:val="none" w:sz="0" w:space="0" w:color="auto"/>
        <w:right w:val="none" w:sz="0" w:space="0" w:color="auto"/>
      </w:divBdr>
    </w:div>
    <w:div w:id="388841392">
      <w:bodyDiv w:val="1"/>
      <w:marLeft w:val="0"/>
      <w:marRight w:val="0"/>
      <w:marTop w:val="0"/>
      <w:marBottom w:val="0"/>
      <w:divBdr>
        <w:top w:val="none" w:sz="0" w:space="0" w:color="auto"/>
        <w:left w:val="none" w:sz="0" w:space="0" w:color="auto"/>
        <w:bottom w:val="none" w:sz="0" w:space="0" w:color="auto"/>
        <w:right w:val="none" w:sz="0" w:space="0" w:color="auto"/>
      </w:divBdr>
    </w:div>
    <w:div w:id="444352292">
      <w:bodyDiv w:val="1"/>
      <w:marLeft w:val="0"/>
      <w:marRight w:val="0"/>
      <w:marTop w:val="0"/>
      <w:marBottom w:val="0"/>
      <w:divBdr>
        <w:top w:val="none" w:sz="0" w:space="0" w:color="auto"/>
        <w:left w:val="none" w:sz="0" w:space="0" w:color="auto"/>
        <w:bottom w:val="none" w:sz="0" w:space="0" w:color="auto"/>
        <w:right w:val="none" w:sz="0" w:space="0" w:color="auto"/>
      </w:divBdr>
    </w:div>
    <w:div w:id="601381887">
      <w:bodyDiv w:val="1"/>
      <w:marLeft w:val="0"/>
      <w:marRight w:val="0"/>
      <w:marTop w:val="0"/>
      <w:marBottom w:val="0"/>
      <w:divBdr>
        <w:top w:val="none" w:sz="0" w:space="0" w:color="auto"/>
        <w:left w:val="none" w:sz="0" w:space="0" w:color="auto"/>
        <w:bottom w:val="none" w:sz="0" w:space="0" w:color="auto"/>
        <w:right w:val="none" w:sz="0" w:space="0" w:color="auto"/>
      </w:divBdr>
    </w:div>
    <w:div w:id="841359732">
      <w:bodyDiv w:val="1"/>
      <w:marLeft w:val="0"/>
      <w:marRight w:val="0"/>
      <w:marTop w:val="0"/>
      <w:marBottom w:val="0"/>
      <w:divBdr>
        <w:top w:val="none" w:sz="0" w:space="0" w:color="auto"/>
        <w:left w:val="none" w:sz="0" w:space="0" w:color="auto"/>
        <w:bottom w:val="none" w:sz="0" w:space="0" w:color="auto"/>
        <w:right w:val="none" w:sz="0" w:space="0" w:color="auto"/>
      </w:divBdr>
    </w:div>
    <w:div w:id="888418053">
      <w:bodyDiv w:val="1"/>
      <w:marLeft w:val="0"/>
      <w:marRight w:val="0"/>
      <w:marTop w:val="0"/>
      <w:marBottom w:val="0"/>
      <w:divBdr>
        <w:top w:val="none" w:sz="0" w:space="0" w:color="auto"/>
        <w:left w:val="none" w:sz="0" w:space="0" w:color="auto"/>
        <w:bottom w:val="none" w:sz="0" w:space="0" w:color="auto"/>
        <w:right w:val="none" w:sz="0" w:space="0" w:color="auto"/>
      </w:divBdr>
    </w:div>
    <w:div w:id="1004435710">
      <w:bodyDiv w:val="1"/>
      <w:marLeft w:val="0"/>
      <w:marRight w:val="0"/>
      <w:marTop w:val="0"/>
      <w:marBottom w:val="0"/>
      <w:divBdr>
        <w:top w:val="none" w:sz="0" w:space="0" w:color="auto"/>
        <w:left w:val="none" w:sz="0" w:space="0" w:color="auto"/>
        <w:bottom w:val="none" w:sz="0" w:space="0" w:color="auto"/>
        <w:right w:val="none" w:sz="0" w:space="0" w:color="auto"/>
      </w:divBdr>
    </w:div>
    <w:div w:id="1225868302">
      <w:bodyDiv w:val="1"/>
      <w:marLeft w:val="0"/>
      <w:marRight w:val="0"/>
      <w:marTop w:val="0"/>
      <w:marBottom w:val="0"/>
      <w:divBdr>
        <w:top w:val="none" w:sz="0" w:space="0" w:color="auto"/>
        <w:left w:val="none" w:sz="0" w:space="0" w:color="auto"/>
        <w:bottom w:val="none" w:sz="0" w:space="0" w:color="auto"/>
        <w:right w:val="none" w:sz="0" w:space="0" w:color="auto"/>
      </w:divBdr>
    </w:div>
    <w:div w:id="2009480577">
      <w:bodyDiv w:val="1"/>
      <w:marLeft w:val="0"/>
      <w:marRight w:val="0"/>
      <w:marTop w:val="0"/>
      <w:marBottom w:val="0"/>
      <w:divBdr>
        <w:top w:val="none" w:sz="0" w:space="0" w:color="auto"/>
        <w:left w:val="none" w:sz="0" w:space="0" w:color="auto"/>
        <w:bottom w:val="none" w:sz="0" w:space="0" w:color="auto"/>
        <w:right w:val="none" w:sz="0" w:space="0" w:color="auto"/>
      </w:divBdr>
      <w:divsChild>
        <w:div w:id="153449975">
          <w:marLeft w:val="0"/>
          <w:marRight w:val="0"/>
          <w:marTop w:val="0"/>
          <w:marBottom w:val="0"/>
          <w:divBdr>
            <w:top w:val="none" w:sz="0" w:space="0" w:color="auto"/>
            <w:left w:val="none" w:sz="0" w:space="0" w:color="auto"/>
            <w:bottom w:val="none" w:sz="0" w:space="0" w:color="auto"/>
            <w:right w:val="none" w:sz="0" w:space="0" w:color="auto"/>
          </w:divBdr>
        </w:div>
        <w:div w:id="161088830">
          <w:marLeft w:val="0"/>
          <w:marRight w:val="0"/>
          <w:marTop w:val="0"/>
          <w:marBottom w:val="0"/>
          <w:divBdr>
            <w:top w:val="none" w:sz="0" w:space="0" w:color="auto"/>
            <w:left w:val="none" w:sz="0" w:space="0" w:color="auto"/>
            <w:bottom w:val="none" w:sz="0" w:space="0" w:color="auto"/>
            <w:right w:val="none" w:sz="0" w:space="0" w:color="auto"/>
          </w:divBdr>
        </w:div>
        <w:div w:id="260718936">
          <w:marLeft w:val="0"/>
          <w:marRight w:val="0"/>
          <w:marTop w:val="0"/>
          <w:marBottom w:val="0"/>
          <w:divBdr>
            <w:top w:val="none" w:sz="0" w:space="0" w:color="auto"/>
            <w:left w:val="none" w:sz="0" w:space="0" w:color="auto"/>
            <w:bottom w:val="none" w:sz="0" w:space="0" w:color="auto"/>
            <w:right w:val="none" w:sz="0" w:space="0" w:color="auto"/>
          </w:divBdr>
        </w:div>
        <w:div w:id="476074742">
          <w:marLeft w:val="0"/>
          <w:marRight w:val="0"/>
          <w:marTop w:val="0"/>
          <w:marBottom w:val="0"/>
          <w:divBdr>
            <w:top w:val="none" w:sz="0" w:space="0" w:color="auto"/>
            <w:left w:val="none" w:sz="0" w:space="0" w:color="auto"/>
            <w:bottom w:val="none" w:sz="0" w:space="0" w:color="auto"/>
            <w:right w:val="none" w:sz="0" w:space="0" w:color="auto"/>
          </w:divBdr>
        </w:div>
        <w:div w:id="561672051">
          <w:marLeft w:val="0"/>
          <w:marRight w:val="0"/>
          <w:marTop w:val="0"/>
          <w:marBottom w:val="0"/>
          <w:divBdr>
            <w:top w:val="none" w:sz="0" w:space="0" w:color="auto"/>
            <w:left w:val="none" w:sz="0" w:space="0" w:color="auto"/>
            <w:bottom w:val="none" w:sz="0" w:space="0" w:color="auto"/>
            <w:right w:val="none" w:sz="0" w:space="0" w:color="auto"/>
          </w:divBdr>
        </w:div>
        <w:div w:id="562639459">
          <w:marLeft w:val="0"/>
          <w:marRight w:val="0"/>
          <w:marTop w:val="0"/>
          <w:marBottom w:val="0"/>
          <w:divBdr>
            <w:top w:val="none" w:sz="0" w:space="0" w:color="auto"/>
            <w:left w:val="none" w:sz="0" w:space="0" w:color="auto"/>
            <w:bottom w:val="none" w:sz="0" w:space="0" w:color="auto"/>
            <w:right w:val="none" w:sz="0" w:space="0" w:color="auto"/>
          </w:divBdr>
        </w:div>
        <w:div w:id="623082435">
          <w:marLeft w:val="0"/>
          <w:marRight w:val="0"/>
          <w:marTop w:val="0"/>
          <w:marBottom w:val="0"/>
          <w:divBdr>
            <w:top w:val="none" w:sz="0" w:space="0" w:color="auto"/>
            <w:left w:val="none" w:sz="0" w:space="0" w:color="auto"/>
            <w:bottom w:val="none" w:sz="0" w:space="0" w:color="auto"/>
            <w:right w:val="none" w:sz="0" w:space="0" w:color="auto"/>
          </w:divBdr>
        </w:div>
        <w:div w:id="721831353">
          <w:marLeft w:val="0"/>
          <w:marRight w:val="0"/>
          <w:marTop w:val="0"/>
          <w:marBottom w:val="0"/>
          <w:divBdr>
            <w:top w:val="none" w:sz="0" w:space="0" w:color="auto"/>
            <w:left w:val="none" w:sz="0" w:space="0" w:color="auto"/>
            <w:bottom w:val="none" w:sz="0" w:space="0" w:color="auto"/>
            <w:right w:val="none" w:sz="0" w:space="0" w:color="auto"/>
          </w:divBdr>
        </w:div>
        <w:div w:id="811599310">
          <w:marLeft w:val="0"/>
          <w:marRight w:val="0"/>
          <w:marTop w:val="0"/>
          <w:marBottom w:val="0"/>
          <w:divBdr>
            <w:top w:val="none" w:sz="0" w:space="0" w:color="auto"/>
            <w:left w:val="none" w:sz="0" w:space="0" w:color="auto"/>
            <w:bottom w:val="none" w:sz="0" w:space="0" w:color="auto"/>
            <w:right w:val="none" w:sz="0" w:space="0" w:color="auto"/>
          </w:divBdr>
        </w:div>
        <w:div w:id="817571156">
          <w:marLeft w:val="0"/>
          <w:marRight w:val="0"/>
          <w:marTop w:val="0"/>
          <w:marBottom w:val="0"/>
          <w:divBdr>
            <w:top w:val="none" w:sz="0" w:space="0" w:color="auto"/>
            <w:left w:val="none" w:sz="0" w:space="0" w:color="auto"/>
            <w:bottom w:val="none" w:sz="0" w:space="0" w:color="auto"/>
            <w:right w:val="none" w:sz="0" w:space="0" w:color="auto"/>
          </w:divBdr>
        </w:div>
        <w:div w:id="1169905905">
          <w:marLeft w:val="0"/>
          <w:marRight w:val="0"/>
          <w:marTop w:val="0"/>
          <w:marBottom w:val="0"/>
          <w:divBdr>
            <w:top w:val="none" w:sz="0" w:space="0" w:color="auto"/>
            <w:left w:val="none" w:sz="0" w:space="0" w:color="auto"/>
            <w:bottom w:val="none" w:sz="0" w:space="0" w:color="auto"/>
            <w:right w:val="none" w:sz="0" w:space="0" w:color="auto"/>
          </w:divBdr>
        </w:div>
        <w:div w:id="1433041035">
          <w:marLeft w:val="0"/>
          <w:marRight w:val="0"/>
          <w:marTop w:val="0"/>
          <w:marBottom w:val="0"/>
          <w:divBdr>
            <w:top w:val="none" w:sz="0" w:space="0" w:color="auto"/>
            <w:left w:val="none" w:sz="0" w:space="0" w:color="auto"/>
            <w:bottom w:val="none" w:sz="0" w:space="0" w:color="auto"/>
            <w:right w:val="none" w:sz="0" w:space="0" w:color="auto"/>
          </w:divBdr>
        </w:div>
        <w:div w:id="20558130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ex.bg/en/laws/ldoc/2136715490" TargetMode="External"/><Relationship Id="rId13" Type="http://schemas.openxmlformats.org/officeDocument/2006/relationships/hyperlink" Target="apis://Base=APEV&amp;CELEX=32013R1303&amp;ToPar=Art65_Par11&amp;Type=201"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apis://Base=NARH&amp;DocCode=40830&amp;Type=201"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apis://Base=NARH&amp;DocCode=40193&amp;Type=201"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apis://Base=NARH&amp;DocCode=4168&amp;Type=201" TargetMode="External"/><Relationship Id="rId4" Type="http://schemas.openxmlformats.org/officeDocument/2006/relationships/settings" Target="settings.xml"/><Relationship Id="rId9" Type="http://schemas.openxmlformats.org/officeDocument/2006/relationships/hyperlink" Target="apis://Base=NARH&amp;DocCode=40197&amp;Type=201" TargetMode="External"/><Relationship Id="rId14" Type="http://schemas.openxmlformats.org/officeDocument/2006/relationships/hyperlink" Target="apis://Base=APEV&amp;CELEX=32006R1083&amp;Type=201"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6" Type="http://schemas.openxmlformats.org/officeDocument/2006/relationships/hyperlink" Target="mailto:migchirpan@abv.bg" TargetMode="External"/><Relationship Id="rId5" Type="http://schemas.openxmlformats.org/officeDocument/2006/relationships/image" Target="media/image5.png"/><Relationship Id="rId4" Type="http://schemas.openxmlformats.org/officeDocument/2006/relationships/image" Target="media/image4.emf"/></Relationships>
</file>

<file path=word/theme/theme1.xml><?xml version="1.0" encoding="utf-8"?>
<a:theme xmlns:a="http://schemas.openxmlformats.org/drawingml/2006/main" name="Тема на Office">
  <a:themeElements>
    <a:clrScheme name="О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32560C5-AE86-45B9-955E-C482216118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2079</TotalTime>
  <Pages>41</Pages>
  <Words>13952</Words>
  <Characters>79533</Characters>
  <Application>Microsoft Office Word</Application>
  <DocSecurity>0</DocSecurity>
  <Lines>662</Lines>
  <Paragraphs>186</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
  <LinksUpToDate>false</LinksUpToDate>
  <CharactersWithSpaces>93299</CharactersWithSpaces>
  <SharedDoc>false</SharedDoc>
  <HLinks>
    <vt:vector size="222" baseType="variant">
      <vt:variant>
        <vt:i4>1769490</vt:i4>
      </vt:variant>
      <vt:variant>
        <vt:i4>192</vt:i4>
      </vt:variant>
      <vt:variant>
        <vt:i4>0</vt:i4>
      </vt:variant>
      <vt:variant>
        <vt:i4>5</vt:i4>
      </vt:variant>
      <vt:variant>
        <vt:lpwstr>https://eumis2020.government.bg/</vt:lpwstr>
      </vt:variant>
      <vt:variant>
        <vt:lpwstr/>
      </vt:variant>
      <vt:variant>
        <vt:i4>720980</vt:i4>
      </vt:variant>
      <vt:variant>
        <vt:i4>189</vt:i4>
      </vt:variant>
      <vt:variant>
        <vt:i4>0</vt:i4>
      </vt:variant>
      <vt:variant>
        <vt:i4>5</vt:i4>
      </vt:variant>
      <vt:variant>
        <vt:lpwstr>https://www.eufunds.bg/index.php/bg/programen-period-2014-2020/vodeno-ot-obshtnostite-mestno-razvitie-vomr/vaprosi-i-otgovori</vt:lpwstr>
      </vt:variant>
      <vt:variant>
        <vt:lpwstr/>
      </vt:variant>
      <vt:variant>
        <vt:i4>7602300</vt:i4>
      </vt:variant>
      <vt:variant>
        <vt:i4>186</vt:i4>
      </vt:variant>
      <vt:variant>
        <vt:i4>0</vt:i4>
      </vt:variant>
      <vt:variant>
        <vt:i4>5</vt:i4>
      </vt:variant>
      <vt:variant>
        <vt:lpwstr>apis://Base=APEV&amp;CELEX=32006R1083&amp;Type=201/</vt:lpwstr>
      </vt:variant>
      <vt:variant>
        <vt:lpwstr/>
      </vt:variant>
      <vt:variant>
        <vt:i4>2555931</vt:i4>
      </vt:variant>
      <vt:variant>
        <vt:i4>183</vt:i4>
      </vt:variant>
      <vt:variant>
        <vt:i4>0</vt:i4>
      </vt:variant>
      <vt:variant>
        <vt:i4>5</vt:i4>
      </vt:variant>
      <vt:variant>
        <vt:lpwstr>apis://Base=APEV&amp;CELEX=32013R1303&amp;ToPar=Art65_Par11&amp;Type=201/</vt:lpwstr>
      </vt:variant>
      <vt:variant>
        <vt:lpwstr/>
      </vt:variant>
      <vt:variant>
        <vt:i4>1966156</vt:i4>
      </vt:variant>
      <vt:variant>
        <vt:i4>180</vt:i4>
      </vt:variant>
      <vt:variant>
        <vt:i4>0</vt:i4>
      </vt:variant>
      <vt:variant>
        <vt:i4>5</vt:i4>
      </vt:variant>
      <vt:variant>
        <vt:lpwstr>apis://Base=NARH&amp;DocCode=40830&amp;Type=201/</vt:lpwstr>
      </vt:variant>
      <vt:variant>
        <vt:lpwstr/>
      </vt:variant>
      <vt:variant>
        <vt:i4>1310790</vt:i4>
      </vt:variant>
      <vt:variant>
        <vt:i4>177</vt:i4>
      </vt:variant>
      <vt:variant>
        <vt:i4>0</vt:i4>
      </vt:variant>
      <vt:variant>
        <vt:i4>5</vt:i4>
      </vt:variant>
      <vt:variant>
        <vt:lpwstr>apis://Base=NARH&amp;DocCode=40193&amp;Type=201/</vt:lpwstr>
      </vt:variant>
      <vt:variant>
        <vt:lpwstr/>
      </vt:variant>
      <vt:variant>
        <vt:i4>4128886</vt:i4>
      </vt:variant>
      <vt:variant>
        <vt:i4>174</vt:i4>
      </vt:variant>
      <vt:variant>
        <vt:i4>0</vt:i4>
      </vt:variant>
      <vt:variant>
        <vt:i4>5</vt:i4>
      </vt:variant>
      <vt:variant>
        <vt:lpwstr>apis://Base=NARH&amp;DocCode=4168&amp;Type=201/</vt:lpwstr>
      </vt:variant>
      <vt:variant>
        <vt:lpwstr/>
      </vt:variant>
      <vt:variant>
        <vt:i4>1048646</vt:i4>
      </vt:variant>
      <vt:variant>
        <vt:i4>171</vt:i4>
      </vt:variant>
      <vt:variant>
        <vt:i4>0</vt:i4>
      </vt:variant>
      <vt:variant>
        <vt:i4>5</vt:i4>
      </vt:variant>
      <vt:variant>
        <vt:lpwstr>apis://Base=NARH&amp;DocCode=40197&amp;Type=201/</vt:lpwstr>
      </vt:variant>
      <vt:variant>
        <vt:lpwstr/>
      </vt:variant>
      <vt:variant>
        <vt:i4>1376314</vt:i4>
      </vt:variant>
      <vt:variant>
        <vt:i4>164</vt:i4>
      </vt:variant>
      <vt:variant>
        <vt:i4>0</vt:i4>
      </vt:variant>
      <vt:variant>
        <vt:i4>5</vt:i4>
      </vt:variant>
      <vt:variant>
        <vt:lpwstr/>
      </vt:variant>
      <vt:variant>
        <vt:lpwstr>_Toc507597105</vt:lpwstr>
      </vt:variant>
      <vt:variant>
        <vt:i4>1376314</vt:i4>
      </vt:variant>
      <vt:variant>
        <vt:i4>158</vt:i4>
      </vt:variant>
      <vt:variant>
        <vt:i4>0</vt:i4>
      </vt:variant>
      <vt:variant>
        <vt:i4>5</vt:i4>
      </vt:variant>
      <vt:variant>
        <vt:lpwstr/>
      </vt:variant>
      <vt:variant>
        <vt:lpwstr>_Toc507597104</vt:lpwstr>
      </vt:variant>
      <vt:variant>
        <vt:i4>1376314</vt:i4>
      </vt:variant>
      <vt:variant>
        <vt:i4>152</vt:i4>
      </vt:variant>
      <vt:variant>
        <vt:i4>0</vt:i4>
      </vt:variant>
      <vt:variant>
        <vt:i4>5</vt:i4>
      </vt:variant>
      <vt:variant>
        <vt:lpwstr/>
      </vt:variant>
      <vt:variant>
        <vt:lpwstr>_Toc507597103</vt:lpwstr>
      </vt:variant>
      <vt:variant>
        <vt:i4>1376314</vt:i4>
      </vt:variant>
      <vt:variant>
        <vt:i4>146</vt:i4>
      </vt:variant>
      <vt:variant>
        <vt:i4>0</vt:i4>
      </vt:variant>
      <vt:variant>
        <vt:i4>5</vt:i4>
      </vt:variant>
      <vt:variant>
        <vt:lpwstr/>
      </vt:variant>
      <vt:variant>
        <vt:lpwstr>_Toc507597102</vt:lpwstr>
      </vt:variant>
      <vt:variant>
        <vt:i4>1376314</vt:i4>
      </vt:variant>
      <vt:variant>
        <vt:i4>140</vt:i4>
      </vt:variant>
      <vt:variant>
        <vt:i4>0</vt:i4>
      </vt:variant>
      <vt:variant>
        <vt:i4>5</vt:i4>
      </vt:variant>
      <vt:variant>
        <vt:lpwstr/>
      </vt:variant>
      <vt:variant>
        <vt:lpwstr>_Toc507597101</vt:lpwstr>
      </vt:variant>
      <vt:variant>
        <vt:i4>1376314</vt:i4>
      </vt:variant>
      <vt:variant>
        <vt:i4>134</vt:i4>
      </vt:variant>
      <vt:variant>
        <vt:i4>0</vt:i4>
      </vt:variant>
      <vt:variant>
        <vt:i4>5</vt:i4>
      </vt:variant>
      <vt:variant>
        <vt:lpwstr/>
      </vt:variant>
      <vt:variant>
        <vt:lpwstr>_Toc507597100</vt:lpwstr>
      </vt:variant>
      <vt:variant>
        <vt:i4>1835067</vt:i4>
      </vt:variant>
      <vt:variant>
        <vt:i4>128</vt:i4>
      </vt:variant>
      <vt:variant>
        <vt:i4>0</vt:i4>
      </vt:variant>
      <vt:variant>
        <vt:i4>5</vt:i4>
      </vt:variant>
      <vt:variant>
        <vt:lpwstr/>
      </vt:variant>
      <vt:variant>
        <vt:lpwstr>_Toc507597099</vt:lpwstr>
      </vt:variant>
      <vt:variant>
        <vt:i4>1835067</vt:i4>
      </vt:variant>
      <vt:variant>
        <vt:i4>122</vt:i4>
      </vt:variant>
      <vt:variant>
        <vt:i4>0</vt:i4>
      </vt:variant>
      <vt:variant>
        <vt:i4>5</vt:i4>
      </vt:variant>
      <vt:variant>
        <vt:lpwstr/>
      </vt:variant>
      <vt:variant>
        <vt:lpwstr>_Toc507597098</vt:lpwstr>
      </vt:variant>
      <vt:variant>
        <vt:i4>1835067</vt:i4>
      </vt:variant>
      <vt:variant>
        <vt:i4>116</vt:i4>
      </vt:variant>
      <vt:variant>
        <vt:i4>0</vt:i4>
      </vt:variant>
      <vt:variant>
        <vt:i4>5</vt:i4>
      </vt:variant>
      <vt:variant>
        <vt:lpwstr/>
      </vt:variant>
      <vt:variant>
        <vt:lpwstr>_Toc507597097</vt:lpwstr>
      </vt:variant>
      <vt:variant>
        <vt:i4>1835067</vt:i4>
      </vt:variant>
      <vt:variant>
        <vt:i4>110</vt:i4>
      </vt:variant>
      <vt:variant>
        <vt:i4>0</vt:i4>
      </vt:variant>
      <vt:variant>
        <vt:i4>5</vt:i4>
      </vt:variant>
      <vt:variant>
        <vt:lpwstr/>
      </vt:variant>
      <vt:variant>
        <vt:lpwstr>_Toc507597096</vt:lpwstr>
      </vt:variant>
      <vt:variant>
        <vt:i4>1835067</vt:i4>
      </vt:variant>
      <vt:variant>
        <vt:i4>104</vt:i4>
      </vt:variant>
      <vt:variant>
        <vt:i4>0</vt:i4>
      </vt:variant>
      <vt:variant>
        <vt:i4>5</vt:i4>
      </vt:variant>
      <vt:variant>
        <vt:lpwstr/>
      </vt:variant>
      <vt:variant>
        <vt:lpwstr>_Toc507597095</vt:lpwstr>
      </vt:variant>
      <vt:variant>
        <vt:i4>1835067</vt:i4>
      </vt:variant>
      <vt:variant>
        <vt:i4>98</vt:i4>
      </vt:variant>
      <vt:variant>
        <vt:i4>0</vt:i4>
      </vt:variant>
      <vt:variant>
        <vt:i4>5</vt:i4>
      </vt:variant>
      <vt:variant>
        <vt:lpwstr/>
      </vt:variant>
      <vt:variant>
        <vt:lpwstr>_Toc507597094</vt:lpwstr>
      </vt:variant>
      <vt:variant>
        <vt:i4>1835067</vt:i4>
      </vt:variant>
      <vt:variant>
        <vt:i4>92</vt:i4>
      </vt:variant>
      <vt:variant>
        <vt:i4>0</vt:i4>
      </vt:variant>
      <vt:variant>
        <vt:i4>5</vt:i4>
      </vt:variant>
      <vt:variant>
        <vt:lpwstr/>
      </vt:variant>
      <vt:variant>
        <vt:lpwstr>_Toc507597093</vt:lpwstr>
      </vt:variant>
      <vt:variant>
        <vt:i4>1835067</vt:i4>
      </vt:variant>
      <vt:variant>
        <vt:i4>86</vt:i4>
      </vt:variant>
      <vt:variant>
        <vt:i4>0</vt:i4>
      </vt:variant>
      <vt:variant>
        <vt:i4>5</vt:i4>
      </vt:variant>
      <vt:variant>
        <vt:lpwstr/>
      </vt:variant>
      <vt:variant>
        <vt:lpwstr>_Toc507597092</vt:lpwstr>
      </vt:variant>
      <vt:variant>
        <vt:i4>1835067</vt:i4>
      </vt:variant>
      <vt:variant>
        <vt:i4>80</vt:i4>
      </vt:variant>
      <vt:variant>
        <vt:i4>0</vt:i4>
      </vt:variant>
      <vt:variant>
        <vt:i4>5</vt:i4>
      </vt:variant>
      <vt:variant>
        <vt:lpwstr/>
      </vt:variant>
      <vt:variant>
        <vt:lpwstr>_Toc507597091</vt:lpwstr>
      </vt:variant>
      <vt:variant>
        <vt:i4>1835067</vt:i4>
      </vt:variant>
      <vt:variant>
        <vt:i4>74</vt:i4>
      </vt:variant>
      <vt:variant>
        <vt:i4>0</vt:i4>
      </vt:variant>
      <vt:variant>
        <vt:i4>5</vt:i4>
      </vt:variant>
      <vt:variant>
        <vt:lpwstr/>
      </vt:variant>
      <vt:variant>
        <vt:lpwstr>_Toc507597090</vt:lpwstr>
      </vt:variant>
      <vt:variant>
        <vt:i4>1900603</vt:i4>
      </vt:variant>
      <vt:variant>
        <vt:i4>68</vt:i4>
      </vt:variant>
      <vt:variant>
        <vt:i4>0</vt:i4>
      </vt:variant>
      <vt:variant>
        <vt:i4>5</vt:i4>
      </vt:variant>
      <vt:variant>
        <vt:lpwstr/>
      </vt:variant>
      <vt:variant>
        <vt:lpwstr>_Toc507597089</vt:lpwstr>
      </vt:variant>
      <vt:variant>
        <vt:i4>1900603</vt:i4>
      </vt:variant>
      <vt:variant>
        <vt:i4>62</vt:i4>
      </vt:variant>
      <vt:variant>
        <vt:i4>0</vt:i4>
      </vt:variant>
      <vt:variant>
        <vt:i4>5</vt:i4>
      </vt:variant>
      <vt:variant>
        <vt:lpwstr/>
      </vt:variant>
      <vt:variant>
        <vt:lpwstr>_Toc507597088</vt:lpwstr>
      </vt:variant>
      <vt:variant>
        <vt:i4>1900603</vt:i4>
      </vt:variant>
      <vt:variant>
        <vt:i4>56</vt:i4>
      </vt:variant>
      <vt:variant>
        <vt:i4>0</vt:i4>
      </vt:variant>
      <vt:variant>
        <vt:i4>5</vt:i4>
      </vt:variant>
      <vt:variant>
        <vt:lpwstr/>
      </vt:variant>
      <vt:variant>
        <vt:lpwstr>_Toc507597087</vt:lpwstr>
      </vt:variant>
      <vt:variant>
        <vt:i4>1900603</vt:i4>
      </vt:variant>
      <vt:variant>
        <vt:i4>50</vt:i4>
      </vt:variant>
      <vt:variant>
        <vt:i4>0</vt:i4>
      </vt:variant>
      <vt:variant>
        <vt:i4>5</vt:i4>
      </vt:variant>
      <vt:variant>
        <vt:lpwstr/>
      </vt:variant>
      <vt:variant>
        <vt:lpwstr>_Toc507597086</vt:lpwstr>
      </vt:variant>
      <vt:variant>
        <vt:i4>1900603</vt:i4>
      </vt:variant>
      <vt:variant>
        <vt:i4>44</vt:i4>
      </vt:variant>
      <vt:variant>
        <vt:i4>0</vt:i4>
      </vt:variant>
      <vt:variant>
        <vt:i4>5</vt:i4>
      </vt:variant>
      <vt:variant>
        <vt:lpwstr/>
      </vt:variant>
      <vt:variant>
        <vt:lpwstr>_Toc507597085</vt:lpwstr>
      </vt:variant>
      <vt:variant>
        <vt:i4>1900603</vt:i4>
      </vt:variant>
      <vt:variant>
        <vt:i4>38</vt:i4>
      </vt:variant>
      <vt:variant>
        <vt:i4>0</vt:i4>
      </vt:variant>
      <vt:variant>
        <vt:i4>5</vt:i4>
      </vt:variant>
      <vt:variant>
        <vt:lpwstr/>
      </vt:variant>
      <vt:variant>
        <vt:lpwstr>_Toc507597081</vt:lpwstr>
      </vt:variant>
      <vt:variant>
        <vt:i4>1900603</vt:i4>
      </vt:variant>
      <vt:variant>
        <vt:i4>32</vt:i4>
      </vt:variant>
      <vt:variant>
        <vt:i4>0</vt:i4>
      </vt:variant>
      <vt:variant>
        <vt:i4>5</vt:i4>
      </vt:variant>
      <vt:variant>
        <vt:lpwstr/>
      </vt:variant>
      <vt:variant>
        <vt:lpwstr>_Toc507597080</vt:lpwstr>
      </vt:variant>
      <vt:variant>
        <vt:i4>1179707</vt:i4>
      </vt:variant>
      <vt:variant>
        <vt:i4>26</vt:i4>
      </vt:variant>
      <vt:variant>
        <vt:i4>0</vt:i4>
      </vt:variant>
      <vt:variant>
        <vt:i4>5</vt:i4>
      </vt:variant>
      <vt:variant>
        <vt:lpwstr/>
      </vt:variant>
      <vt:variant>
        <vt:lpwstr>_Toc507597077</vt:lpwstr>
      </vt:variant>
      <vt:variant>
        <vt:i4>1179707</vt:i4>
      </vt:variant>
      <vt:variant>
        <vt:i4>20</vt:i4>
      </vt:variant>
      <vt:variant>
        <vt:i4>0</vt:i4>
      </vt:variant>
      <vt:variant>
        <vt:i4>5</vt:i4>
      </vt:variant>
      <vt:variant>
        <vt:lpwstr/>
      </vt:variant>
      <vt:variant>
        <vt:lpwstr>_Toc507597075</vt:lpwstr>
      </vt:variant>
      <vt:variant>
        <vt:i4>1179707</vt:i4>
      </vt:variant>
      <vt:variant>
        <vt:i4>14</vt:i4>
      </vt:variant>
      <vt:variant>
        <vt:i4>0</vt:i4>
      </vt:variant>
      <vt:variant>
        <vt:i4>5</vt:i4>
      </vt:variant>
      <vt:variant>
        <vt:lpwstr/>
      </vt:variant>
      <vt:variant>
        <vt:lpwstr>_Toc507597072</vt:lpwstr>
      </vt:variant>
      <vt:variant>
        <vt:i4>1179707</vt:i4>
      </vt:variant>
      <vt:variant>
        <vt:i4>8</vt:i4>
      </vt:variant>
      <vt:variant>
        <vt:i4>0</vt:i4>
      </vt:variant>
      <vt:variant>
        <vt:i4>5</vt:i4>
      </vt:variant>
      <vt:variant>
        <vt:lpwstr/>
      </vt:variant>
      <vt:variant>
        <vt:lpwstr>_Toc507597070</vt:lpwstr>
      </vt:variant>
      <vt:variant>
        <vt:i4>1245243</vt:i4>
      </vt:variant>
      <vt:variant>
        <vt:i4>2</vt:i4>
      </vt:variant>
      <vt:variant>
        <vt:i4>0</vt:i4>
      </vt:variant>
      <vt:variant>
        <vt:i4>5</vt:i4>
      </vt:variant>
      <vt:variant>
        <vt:lpwstr/>
      </vt:variant>
      <vt:variant>
        <vt:lpwstr>_Toc507597068</vt:lpwstr>
      </vt:variant>
      <vt:variant>
        <vt:i4>7864386</vt:i4>
      </vt:variant>
      <vt:variant>
        <vt:i4>0</vt:i4>
      </vt:variant>
      <vt:variant>
        <vt:i4>0</vt:i4>
      </vt:variant>
      <vt:variant>
        <vt:i4>5</vt:i4>
      </vt:variant>
      <vt:variant>
        <vt:lpwstr>mailto:migchirpan@abv.bg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 User</dc:creator>
  <cp:keywords/>
  <cp:lastModifiedBy>ss</cp:lastModifiedBy>
  <cp:revision>1069</cp:revision>
  <cp:lastPrinted>2020-05-05T12:26:00Z</cp:lastPrinted>
  <dcterms:created xsi:type="dcterms:W3CDTF">2018-06-12T07:25:00Z</dcterms:created>
  <dcterms:modified xsi:type="dcterms:W3CDTF">2020-09-08T07:22:00Z</dcterms:modified>
</cp:coreProperties>
</file>