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83F" w:rsidRDefault="002B6805" w:rsidP="002B6805">
      <w:pPr>
        <w:spacing w:line="360" w:lineRule="auto"/>
        <w:jc w:val="right"/>
        <w:rPr>
          <w:b/>
          <w:bCs/>
          <w:sz w:val="28"/>
          <w:szCs w:val="28"/>
          <w:u w:val="single"/>
        </w:rPr>
      </w:pPr>
      <w:bookmarkStart w:id="0" w:name="_GoBack"/>
      <w:r>
        <w:rPr>
          <w:b/>
          <w:bCs/>
          <w:sz w:val="28"/>
          <w:szCs w:val="28"/>
          <w:u w:val="single"/>
        </w:rPr>
        <w:t>ПРОЕКТ!!!</w:t>
      </w:r>
    </w:p>
    <w:bookmarkEnd w:id="0"/>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262333" w:rsidRDefault="0016783F" w:rsidP="0016783F">
      <w:pPr>
        <w:spacing w:line="360" w:lineRule="auto"/>
        <w:jc w:val="center"/>
        <w:rPr>
          <w:b/>
          <w:bCs/>
          <w:sz w:val="28"/>
          <w:szCs w:val="28"/>
          <w:u w:val="single"/>
        </w:rPr>
      </w:pPr>
      <w:r>
        <w:rPr>
          <w:b/>
          <w:bCs/>
          <w:sz w:val="28"/>
          <w:szCs w:val="28"/>
          <w:u w:val="single"/>
        </w:rPr>
        <w:t>Условия за изпълнение</w:t>
      </w:r>
      <w:r w:rsidR="00262333">
        <w:rPr>
          <w:b/>
          <w:bCs/>
          <w:sz w:val="28"/>
          <w:szCs w:val="28"/>
          <w:u w:val="single"/>
        </w:rPr>
        <w:t xml:space="preserve"> на проекти</w:t>
      </w:r>
      <w:r w:rsidR="00262333">
        <w:rPr>
          <w:b/>
          <w:bCs/>
          <w:sz w:val="28"/>
          <w:szCs w:val="28"/>
          <w:u w:val="single"/>
          <w:lang w:val="en-US"/>
        </w:rPr>
        <w:t xml:space="preserve"> </w:t>
      </w:r>
      <w:r w:rsidR="00262333">
        <w:rPr>
          <w:b/>
          <w:bCs/>
          <w:sz w:val="28"/>
          <w:szCs w:val="28"/>
          <w:u w:val="single"/>
        </w:rPr>
        <w:t>по</w:t>
      </w:r>
    </w:p>
    <w:p w:rsidR="00262333" w:rsidRDefault="00262333" w:rsidP="0016783F">
      <w:pPr>
        <w:spacing w:line="360" w:lineRule="auto"/>
        <w:jc w:val="center"/>
        <w:rPr>
          <w:b/>
          <w:bCs/>
          <w:sz w:val="28"/>
          <w:szCs w:val="28"/>
          <w:u w:val="single"/>
        </w:rPr>
      </w:pPr>
      <w:r w:rsidRPr="00A32E1E">
        <w:rPr>
          <w:b/>
          <w:bCs/>
          <w:sz w:val="28"/>
          <w:szCs w:val="28"/>
          <w:u w:val="single"/>
        </w:rPr>
        <w:t>Процедура з</w:t>
      </w:r>
      <w:r>
        <w:rPr>
          <w:b/>
          <w:bCs/>
          <w:sz w:val="28"/>
          <w:szCs w:val="28"/>
          <w:u w:val="single"/>
        </w:rPr>
        <w:t>а подбор на проектни предложения</w:t>
      </w:r>
    </w:p>
    <w:p w:rsidR="00262333" w:rsidRDefault="00262333" w:rsidP="00262333">
      <w:pPr>
        <w:spacing w:before="161"/>
        <w:ind w:left="681" w:right="675"/>
        <w:jc w:val="center"/>
        <w:rPr>
          <w:b/>
          <w:bCs/>
          <w:sz w:val="28"/>
          <w:szCs w:val="28"/>
          <w:u w:val="single"/>
        </w:rPr>
      </w:pPr>
      <w:r w:rsidRPr="00262333">
        <w:rPr>
          <w:b/>
          <w:bCs/>
          <w:sz w:val="28"/>
          <w:szCs w:val="28"/>
          <w:u w:val="single"/>
        </w:rPr>
        <w:t>BG06RDNP001-19.4</w:t>
      </w:r>
      <w:r>
        <w:rPr>
          <w:b/>
          <w:bCs/>
          <w:sz w:val="28"/>
          <w:szCs w:val="28"/>
          <w:u w:val="single"/>
        </w:rPr>
        <w:t>46</w:t>
      </w:r>
      <w:r w:rsidRPr="00262333">
        <w:rPr>
          <w:b/>
          <w:bCs/>
          <w:sz w:val="28"/>
          <w:szCs w:val="28"/>
          <w:u w:val="single"/>
        </w:rPr>
        <w:t xml:space="preserve"> "МИГ Чирпан" </w:t>
      </w:r>
    </w:p>
    <w:p w:rsidR="00262333" w:rsidRPr="00262333" w:rsidRDefault="00262333" w:rsidP="00262333">
      <w:pPr>
        <w:spacing w:line="360" w:lineRule="auto"/>
        <w:jc w:val="center"/>
        <w:rPr>
          <w:b/>
          <w:bCs/>
          <w:sz w:val="28"/>
          <w:szCs w:val="28"/>
          <w:u w:val="single"/>
        </w:rPr>
      </w:pPr>
      <w:r w:rsidRPr="00262333">
        <w:rPr>
          <w:b/>
          <w:bCs/>
          <w:sz w:val="28"/>
          <w:szCs w:val="28"/>
          <w:u w:val="single"/>
        </w:rPr>
        <w:t xml:space="preserve">мярка </w:t>
      </w:r>
      <w:r>
        <w:rPr>
          <w:b/>
          <w:bCs/>
          <w:sz w:val="28"/>
          <w:szCs w:val="28"/>
          <w:u w:val="single"/>
        </w:rPr>
        <w:t>4.2</w:t>
      </w:r>
      <w:r w:rsidRPr="00262333">
        <w:rPr>
          <w:b/>
          <w:bCs/>
          <w:sz w:val="28"/>
          <w:szCs w:val="28"/>
          <w:u w:val="single"/>
        </w:rPr>
        <w:t xml:space="preserve">. „Подкрепа за инвестиции в </w:t>
      </w:r>
      <w:r>
        <w:rPr>
          <w:b/>
          <w:bCs/>
          <w:sz w:val="28"/>
          <w:szCs w:val="28"/>
          <w:u w:val="single"/>
        </w:rPr>
        <w:t>преработка, предлагането на пазара и/или развитието на селскостопански продукти</w:t>
      </w:r>
      <w:r w:rsidRPr="00262333">
        <w:rPr>
          <w:b/>
          <w:bCs/>
          <w:sz w:val="28"/>
          <w:szCs w:val="28"/>
          <w:u w:val="single"/>
        </w:rPr>
        <w:t xml:space="preserve">“ от Стратегия за Водено от общностите местно развитие на СНЦ МИГ Чирпан </w:t>
      </w:r>
    </w:p>
    <w:p w:rsidR="00262333" w:rsidRPr="00262333" w:rsidRDefault="00262333" w:rsidP="00262333">
      <w:pPr>
        <w:spacing w:before="161"/>
        <w:ind w:left="681" w:right="675"/>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Pr="0016783F" w:rsidRDefault="0016783F" w:rsidP="0016783F">
      <w:pPr>
        <w:spacing w:line="240" w:lineRule="auto"/>
        <w:rPr>
          <w:rFonts w:ascii="Times New Roman" w:hAnsi="Times New Roman"/>
          <w:b/>
          <w:lang w:val="en-US"/>
        </w:rPr>
      </w:pPr>
      <w:r w:rsidRPr="0016783F">
        <w:rPr>
          <w:rFonts w:ascii="Times New Roman" w:hAnsi="Times New Roman"/>
          <w:b/>
        </w:rPr>
        <w:lastRenderedPageBreak/>
        <w:t>Съдържание</w:t>
      </w:r>
    </w:p>
    <w:p w:rsidR="0016783F" w:rsidRPr="004F7B7E" w:rsidRDefault="0016783F" w:rsidP="0016783F">
      <w:pPr>
        <w:spacing w:line="240" w:lineRule="auto"/>
        <w:rPr>
          <w:rFonts w:ascii="Times New Roman" w:hAnsi="Times New Roman"/>
          <w:lang w:val="en-US" w:eastAsia="bg-BG"/>
        </w:rPr>
      </w:pPr>
    </w:p>
    <w:p w:rsidR="0016783F" w:rsidRPr="004F7B7E" w:rsidRDefault="006F0BA6" w:rsidP="0016783F">
      <w:pPr>
        <w:pStyle w:val="2"/>
        <w:tabs>
          <w:tab w:val="right" w:leader="dot" w:pos="9346"/>
        </w:tabs>
        <w:spacing w:line="240" w:lineRule="auto"/>
        <w:ind w:left="0"/>
        <w:rPr>
          <w:rFonts w:ascii="Times New Roman" w:eastAsia="Times New Roman" w:hAnsi="Times New Roman"/>
          <w:noProof/>
          <w:lang w:eastAsia="bg-BG"/>
        </w:rPr>
      </w:pPr>
      <w:r w:rsidRPr="004F7B7E">
        <w:rPr>
          <w:rFonts w:ascii="Times New Roman" w:hAnsi="Times New Roman"/>
        </w:rPr>
        <w:fldChar w:fldCharType="begin"/>
      </w:r>
      <w:r w:rsidR="0016783F" w:rsidRPr="004F7B7E">
        <w:rPr>
          <w:rFonts w:ascii="Times New Roman" w:hAnsi="Times New Roman"/>
        </w:rPr>
        <w:instrText xml:space="preserve"> TOC \o "1-3" \h \z \u </w:instrText>
      </w:r>
      <w:r w:rsidRPr="004F7B7E">
        <w:rPr>
          <w:rFonts w:ascii="Times New Roman" w:hAnsi="Times New Roman"/>
        </w:rPr>
        <w:fldChar w:fldCharType="separate"/>
      </w:r>
      <w:hyperlink w:anchor="_Toc442348057" w:history="1">
        <w:r w:rsidR="0016783F">
          <w:rPr>
            <w:rStyle w:val="a8"/>
            <w:rFonts w:ascii="Times New Roman" w:hAnsi="Times New Roman"/>
            <w:noProof/>
          </w:rPr>
          <w:t>А</w:t>
        </w:r>
        <w:r w:rsidR="0016783F" w:rsidRPr="004F7B7E">
          <w:rPr>
            <w:rStyle w:val="a8"/>
            <w:rFonts w:ascii="Times New Roman" w:hAnsi="Times New Roman"/>
            <w:noProof/>
          </w:rPr>
          <w:t>. Техническо изпълнение на проектите</w:t>
        </w:r>
        <w:r w:rsidR="0016783F" w:rsidRPr="004F7B7E">
          <w:rPr>
            <w:rFonts w:ascii="Times New Roman" w:hAnsi="Times New Roman"/>
            <w:noProof/>
            <w:webHidden/>
          </w:rPr>
          <w:tab/>
        </w:r>
        <w:r w:rsidRPr="004F7B7E">
          <w:rPr>
            <w:rFonts w:ascii="Times New Roman" w:hAnsi="Times New Roman"/>
            <w:noProof/>
            <w:webHidden/>
          </w:rPr>
          <w:fldChar w:fldCharType="begin"/>
        </w:r>
        <w:r w:rsidR="0016783F" w:rsidRPr="004F7B7E">
          <w:rPr>
            <w:rFonts w:ascii="Times New Roman" w:hAnsi="Times New Roman"/>
            <w:noProof/>
            <w:webHidden/>
          </w:rPr>
          <w:instrText xml:space="preserve"> PAGEREF _Toc442348057 \h </w:instrText>
        </w:r>
        <w:r w:rsidRPr="004F7B7E">
          <w:rPr>
            <w:rFonts w:ascii="Times New Roman" w:hAnsi="Times New Roman"/>
            <w:noProof/>
            <w:webHidden/>
          </w:rPr>
        </w:r>
        <w:r w:rsidRPr="004F7B7E">
          <w:rPr>
            <w:rFonts w:ascii="Times New Roman" w:hAnsi="Times New Roman"/>
            <w:noProof/>
            <w:webHidden/>
          </w:rPr>
          <w:fldChar w:fldCharType="separate"/>
        </w:r>
        <w:r w:rsidR="0016783F">
          <w:rPr>
            <w:rFonts w:ascii="Times New Roman" w:hAnsi="Times New Roman"/>
            <w:noProof/>
            <w:webHidden/>
          </w:rPr>
          <w:t>2</w:t>
        </w:r>
        <w:r w:rsidRPr="004F7B7E">
          <w:rPr>
            <w:rFonts w:ascii="Times New Roman" w:hAnsi="Times New Roman"/>
            <w:noProof/>
            <w:webHidden/>
          </w:rPr>
          <w:fldChar w:fldCharType="end"/>
        </w:r>
      </w:hyperlink>
    </w:p>
    <w:p w:rsidR="0016783F" w:rsidRPr="004F7B7E" w:rsidRDefault="000D3BE9" w:rsidP="0016783F">
      <w:pPr>
        <w:pStyle w:val="3"/>
        <w:tabs>
          <w:tab w:val="right" w:leader="dot" w:pos="9346"/>
        </w:tabs>
        <w:spacing w:line="240" w:lineRule="auto"/>
        <w:ind w:left="0"/>
        <w:rPr>
          <w:rFonts w:ascii="Times New Roman" w:eastAsia="Times New Roman" w:hAnsi="Times New Roman"/>
          <w:noProof/>
          <w:lang w:eastAsia="bg-BG"/>
        </w:rPr>
      </w:pPr>
      <w:hyperlink w:anchor="_Toc442348058" w:history="1">
        <w:r w:rsidR="0016783F">
          <w:rPr>
            <w:rStyle w:val="a8"/>
            <w:rFonts w:ascii="Times New Roman" w:hAnsi="Times New Roman"/>
            <w:noProof/>
          </w:rPr>
          <w:t>Б</w:t>
        </w:r>
        <w:r w:rsidR="0016783F" w:rsidRPr="004F7B7E">
          <w:rPr>
            <w:rStyle w:val="a8"/>
            <w:rFonts w:ascii="Times New Roman" w:hAnsi="Times New Roman"/>
            <w:noProof/>
            <w:lang w:val="en-US"/>
          </w:rPr>
          <w:t xml:space="preserve">. </w:t>
        </w:r>
        <w:r w:rsidR="0016783F" w:rsidRPr="004F7B7E">
          <w:rPr>
            <w:rStyle w:val="a8"/>
            <w:rFonts w:ascii="Times New Roman" w:hAnsi="Times New Roman"/>
            <w:noProof/>
          </w:rPr>
          <w:t>Финансово изпълнение на проектите и плащане</w:t>
        </w:r>
        <w:r w:rsidR="0016783F" w:rsidRPr="004F7B7E">
          <w:rPr>
            <w:rFonts w:ascii="Times New Roman" w:hAnsi="Times New Roman"/>
            <w:noProof/>
            <w:webHidden/>
          </w:rPr>
          <w:tab/>
        </w:r>
        <w:r w:rsidR="0016783F">
          <w:rPr>
            <w:rFonts w:ascii="Times New Roman" w:hAnsi="Times New Roman"/>
            <w:noProof/>
            <w:webHidden/>
          </w:rPr>
          <w:t>6</w:t>
        </w:r>
      </w:hyperlink>
    </w:p>
    <w:p w:rsidR="0016783F" w:rsidRPr="004F7B7E" w:rsidRDefault="000D3BE9" w:rsidP="0016783F">
      <w:pPr>
        <w:pStyle w:val="3"/>
        <w:tabs>
          <w:tab w:val="right" w:leader="dot" w:pos="9346"/>
        </w:tabs>
        <w:spacing w:line="240" w:lineRule="auto"/>
        <w:ind w:left="0"/>
        <w:rPr>
          <w:rFonts w:ascii="Times New Roman" w:eastAsia="Times New Roman" w:hAnsi="Times New Roman"/>
          <w:noProof/>
          <w:lang w:eastAsia="bg-BG"/>
        </w:rPr>
      </w:pPr>
      <w:hyperlink w:anchor="_Toc442348059" w:history="1">
        <w:r w:rsidR="0016783F">
          <w:rPr>
            <w:rStyle w:val="a8"/>
            <w:rFonts w:ascii="Times New Roman" w:hAnsi="Times New Roman"/>
            <w:noProof/>
          </w:rPr>
          <w:t>В</w:t>
        </w:r>
        <w:r w:rsidR="0016783F" w:rsidRPr="004F7B7E">
          <w:rPr>
            <w:rStyle w:val="a8"/>
            <w:rFonts w:ascii="Times New Roman" w:hAnsi="Times New Roman"/>
            <w:noProof/>
          </w:rPr>
          <w:t>. Мерки за информиране и публичност</w:t>
        </w:r>
        <w:r w:rsidR="0016783F" w:rsidRPr="004F7B7E">
          <w:rPr>
            <w:rFonts w:ascii="Times New Roman" w:hAnsi="Times New Roman"/>
            <w:noProof/>
            <w:webHidden/>
          </w:rPr>
          <w:tab/>
        </w:r>
        <w:r w:rsidR="0016783F">
          <w:rPr>
            <w:rFonts w:ascii="Times New Roman" w:hAnsi="Times New Roman"/>
            <w:noProof/>
            <w:webHidden/>
          </w:rPr>
          <w:t>7</w:t>
        </w:r>
      </w:hyperlink>
    </w:p>
    <w:p w:rsidR="0016783F" w:rsidRPr="004F7B7E" w:rsidRDefault="000D3BE9" w:rsidP="0016783F">
      <w:pPr>
        <w:pStyle w:val="2"/>
        <w:tabs>
          <w:tab w:val="right" w:leader="dot" w:pos="9346"/>
        </w:tabs>
        <w:spacing w:line="240" w:lineRule="auto"/>
        <w:ind w:left="0"/>
        <w:rPr>
          <w:rFonts w:ascii="Times New Roman" w:eastAsia="Times New Roman" w:hAnsi="Times New Roman"/>
          <w:noProof/>
          <w:lang w:eastAsia="bg-BG"/>
        </w:rPr>
      </w:pPr>
      <w:hyperlink w:anchor="_Toc442348060" w:history="1">
        <w:r w:rsidR="0016783F">
          <w:rPr>
            <w:rStyle w:val="a8"/>
            <w:rFonts w:ascii="Times New Roman" w:hAnsi="Times New Roman"/>
            <w:noProof/>
          </w:rPr>
          <w:t>Г</w:t>
        </w:r>
        <w:r w:rsidR="0016783F" w:rsidRPr="004F7B7E">
          <w:rPr>
            <w:rStyle w:val="a8"/>
            <w:rFonts w:ascii="Times New Roman" w:hAnsi="Times New Roman"/>
            <w:noProof/>
          </w:rPr>
          <w:t>. Приложения към Условията за изпълнение</w:t>
        </w:r>
        <w:r w:rsidR="0016783F" w:rsidRPr="004F7B7E">
          <w:rPr>
            <w:rStyle w:val="a8"/>
            <w:rFonts w:ascii="Times New Roman" w:eastAsia="Times New Roman" w:hAnsi="Times New Roman"/>
            <w:bCs/>
            <w:noProof/>
          </w:rPr>
          <w:t>:</w:t>
        </w:r>
        <w:r w:rsidR="0016783F" w:rsidRPr="004F7B7E">
          <w:rPr>
            <w:rFonts w:ascii="Times New Roman" w:hAnsi="Times New Roman"/>
            <w:noProof/>
            <w:webHidden/>
          </w:rPr>
          <w:tab/>
        </w:r>
        <w:r w:rsidR="0016783F">
          <w:rPr>
            <w:rFonts w:ascii="Times New Roman" w:hAnsi="Times New Roman"/>
            <w:noProof/>
            <w:webHidden/>
          </w:rPr>
          <w:t>8</w:t>
        </w:r>
      </w:hyperlink>
    </w:p>
    <w:p w:rsidR="0016783F" w:rsidRPr="004F7B7E" w:rsidRDefault="006F0BA6" w:rsidP="0016783F">
      <w:pPr>
        <w:spacing w:line="240" w:lineRule="auto"/>
        <w:rPr>
          <w:rFonts w:ascii="Times New Roman" w:hAnsi="Times New Roman"/>
        </w:rPr>
      </w:pPr>
      <w:r w:rsidRPr="004F7B7E">
        <w:rPr>
          <w:rFonts w:ascii="Times New Roman" w:hAnsi="Times New Roman"/>
          <w:b/>
          <w:bCs/>
        </w:rPr>
        <w:fldChar w:fldCharType="end"/>
      </w:r>
    </w:p>
    <w:p w:rsidR="0016783F" w:rsidRDefault="0016783F" w:rsidP="0016783F">
      <w:pPr>
        <w:spacing w:line="360" w:lineRule="auto"/>
        <w:jc w:val="center"/>
        <w:rPr>
          <w:b/>
          <w:bCs/>
          <w:sz w:val="28"/>
          <w:szCs w:val="28"/>
          <w:u w:val="single"/>
        </w:rPr>
      </w:pPr>
    </w:p>
    <w:p w:rsidR="0016783F" w:rsidRDefault="0016783F" w:rsidP="0016783F">
      <w:pPr>
        <w:spacing w:line="240" w:lineRule="auto"/>
        <w:rPr>
          <w:rFonts w:ascii="Times New Roman" w:hAnsi="Times New Roman"/>
        </w:rPr>
      </w:pPr>
    </w:p>
    <w:p w:rsidR="0016783F" w:rsidRPr="00856645" w:rsidRDefault="0016783F" w:rsidP="0016783F">
      <w:pPr>
        <w:spacing w:line="240" w:lineRule="auto"/>
        <w:rPr>
          <w:rFonts w:ascii="Times New Roman" w:hAnsi="Times New Roman"/>
          <w:b/>
        </w:rPr>
      </w:pPr>
      <w:bookmarkStart w:id="1" w:name="_Toc442348057"/>
      <w:r w:rsidRPr="00856645">
        <w:rPr>
          <w:rFonts w:ascii="Times New Roman" w:hAnsi="Times New Roman"/>
          <w:b/>
        </w:rPr>
        <w:t>А. Техническо изпълнение на проектите</w:t>
      </w:r>
      <w:bookmarkEnd w:id="1"/>
      <w:r w:rsidRPr="00856645">
        <w:rPr>
          <w:rFonts w:ascii="Times New Roman" w:hAnsi="Times New Roman"/>
          <w:b/>
        </w:rPr>
        <w:t>:</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lang w:val="ru-RU"/>
        </w:rPr>
      </w:pPr>
      <w:r w:rsidRPr="00856645">
        <w:rPr>
          <w:rFonts w:ascii="Times New Roman" w:hAnsi="Times New Roman"/>
          <w:b/>
        </w:rPr>
        <w:t>Раздел I. Срок за изпълнение на одобрения проект и мониторингов период</w:t>
      </w:r>
      <w:r w:rsidRPr="00856645">
        <w:rPr>
          <w:rFonts w:ascii="Times New Roman" w:hAnsi="Times New Roman"/>
          <w:b/>
          <w:lang w:val="ru-RU"/>
        </w:rPr>
        <w:t>:</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1. Одобреният проект се изпълнява в срок до 36 месеца, считано от датата на подписването на административния договор. </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u w:val="single"/>
        </w:rPr>
      </w:pPr>
      <w:r w:rsidRPr="00856645">
        <w:rPr>
          <w:rFonts w:ascii="Times New Roman" w:hAnsi="Times New Roman"/>
        </w:rPr>
        <w:t xml:space="preserve">2. Крайният срок по т. 1 не може да е по-дълъг от </w:t>
      </w:r>
      <w:r w:rsidRPr="00856645">
        <w:rPr>
          <w:rFonts w:ascii="Times New Roman" w:hAnsi="Times New Roman"/>
          <w:u w:val="single"/>
        </w:rPr>
        <w:t>30 юни 2023 г.</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4. Бенефициентите се задължават да спазват всички критерии за допустимост, ангажименти и други задължения, произтичащи от предоставеното подпомагане в срок до пет години, считано от окончателното плащане по административния договор.</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Раздел II. Критерии за допустимост, ангажименти и други задължения на бенефициентите</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1. Критерии за допустимост:</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1.1. За периода от датата на подаване на формуляра за кандидатстване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„Критерии за недопустимост на кандидатите“ към Условията за кандидатстване.</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1.2. За периода от подаване на формуляра 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 Ангажименти и други задължения на бенефициентите:</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b/>
        </w:rPr>
        <w:t>2.1.</w:t>
      </w:r>
      <w:r w:rsidRPr="00856645">
        <w:rPr>
          <w:rFonts w:ascii="Times New Roman" w:hAnsi="Times New Roman"/>
        </w:rPr>
        <w:t xml:space="preserve"> Бенефициентите </w:t>
      </w:r>
      <w:r w:rsidRPr="00856645">
        <w:rPr>
          <w:rFonts w:ascii="Times New Roman" w:hAnsi="Times New Roman"/>
          <w:b/>
        </w:rPr>
        <w:t>възложители съгласно Закона за обществените поръчки</w:t>
      </w:r>
      <w:r w:rsidRPr="00856645">
        <w:rPr>
          <w:rFonts w:ascii="Times New Roman" w:hAnsi="Times New Roman"/>
        </w:rPr>
        <w:t>, са длъжни да провеждат обществени поръчки за избор на изпълнител/и на дейностите по проекта след сключване на административния договор.</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b/>
        </w:rPr>
        <w:lastRenderedPageBreak/>
        <w:t>2.2.</w:t>
      </w:r>
      <w:r w:rsidRPr="00856645">
        <w:rPr>
          <w:rFonts w:ascii="Times New Roman" w:hAnsi="Times New Roman"/>
        </w:rPr>
        <w:t xml:space="preserve"> Бенефициентите са длъжни да изпълнят изцяло одобрения проект в срока, посочен в административния договор и при спазване на крайните срокове за това,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2.3. Задължението по т. 2.2  включва и задължението за започване на инвестицията в сроковете и при условията, посочени в административния договор.</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2.4. Бенефициентите са длъжни за периода от сключване на административния договор до изтичане на шест месеца, считано от изтичане на срока за мониторинг, да представят на Държавен фонд „Земеделие“ - Разплащателната агенция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мониторинговия период. </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2.5. Бенефициентите са длъжни да допускат представители, определени с нормативен акт органи, </w:t>
      </w:r>
      <w:r w:rsidRPr="00856645">
        <w:rPr>
          <w:rFonts w:ascii="Times New Roman" w:hAnsi="Times New Roman"/>
          <w:highlight w:val="yellow"/>
        </w:rPr>
        <w:t>,</w:t>
      </w:r>
      <w:r w:rsidRPr="00856645">
        <w:rPr>
          <w:rFonts w:ascii="Times New Roman" w:hAnsi="Times New Roman"/>
        </w:rPr>
        <w:t xml:space="preserve">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обекта/ите,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2.6. Задължения, свързани със застраховане на подпомаганото имущество:</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 Бенефициентите са длъжни да сключат и поддържат валидна 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мониторинговия период, без право на подзастраховане, при следните условия:</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2.6.1.1. Договорът за застраховка да бъде сключен с уговорка в полза на Държавен фонд „Земеделие“ - Разплащателната агенция, като:</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856645">
        <w:rPr>
          <w:rFonts w:ascii="Times New Roman" w:hAnsi="Times New Roman"/>
        </w:rPr>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Държавен фонд „Земеделие“ - Разплащателната агенция до размера на отпуснатата финансова помощ. В този случай със сумата на застрахователното обезщетение, когато същото се изплаща на Държавен фонд „Земеделие“ - Разплащателната агенция, се намалява размерът на задължението на бенефициента към Държавен фонд „Земеделие“ - Разплащателната агенция;</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856645">
        <w:rPr>
          <w:rFonts w:ascii="Times New Roman" w:hAnsi="Times New Roman"/>
        </w:rPr>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Държавен фонд „Земеделие“ - Разплащателната агенция при привеждането му във функционално състояние;</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 xml:space="preserve">2.6.1.2. Бенефициентът да внесе еднократно целия размер на застрахователната премия за срока на застраховката и да подновява ежегодно договора до изтичане на съответния мониторингов период, определен в Раздел I „Срок за изпълнение на одобрения проект и мониторингов период“, т. 4 от настоящите условия. </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2.6.1.3. При подаване на искане за окончателно плащане бенефициента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Държавен фонд „Земеделие“ - Разплащателната агенция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2.6.1.4. Застрахователната премия е за сметка на бенефициента.</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2.6.1.5. Застраховката следва да покрива рисковете, посочени в приложение към административния договор.</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2.7. Бенефициентите са длъжни да:</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2.7.1 осигурят само в парична форма разликата между пълния размер на одобрените разходи и размера одобрената финансова помощ, посочен в административния договор; </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2.7.2. 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w:t>
      </w:r>
      <w:r w:rsidRPr="00856645">
        <w:rPr>
          <w:rFonts w:ascii="Times New Roman" w:hAnsi="Times New Roman"/>
          <w:highlight w:val="yellow"/>
        </w:rPr>
        <w:t>,</w:t>
      </w:r>
      <w:r w:rsidRPr="00856645">
        <w:rPr>
          <w:rFonts w:ascii="Times New Roman" w:hAnsi="Times New Roman"/>
        </w:rPr>
        <w:t xml:space="preserve"> включително като прилагат към искането за плащане документите, посочени в настоящите условия</w:t>
      </w:r>
      <w:r w:rsidRPr="00856645">
        <w:rPr>
          <w:rFonts w:ascii="Times New Roman" w:hAnsi="Times New Roman"/>
          <w:highlight w:val="yellow"/>
        </w:rPr>
        <w:t>;</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2.7.3.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2.7.4.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административния договор;</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2.7.6. да спазват разпоредбите на Закона за обществените поръчки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2.8. Бенефициентите се задължават от датата на сключването на административния договор до изтичане на мониторинговия период:</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2.8.1.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 xml:space="preserve">2.8.2. да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 Бенефициентите се задължават от датата на изпълнение на одобрения проект до изтичане на мониторинговия период:</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2.9.1. да използват активите и изпълняват дейностите – обект на подпомагане по административния договор, съгласно съответното им предназначение посочено в одобреното проектното предложение одобрено;</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2.9.2. под каквато и да е форма да не преотстъпват 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Държавен фонд „Земеделие“ - Разплащателната агенция;</w:t>
      </w:r>
    </w:p>
    <w:p w:rsidR="0016783F" w:rsidRPr="00856645" w:rsidRDefault="0016783F" w:rsidP="0016783F">
      <w:pPr>
        <w:pBdr>
          <w:top w:val="single" w:sz="4" w:space="1" w:color="auto"/>
          <w:left w:val="single" w:sz="4" w:space="0" w:color="auto"/>
          <w:bottom w:val="single" w:sz="4" w:space="1" w:color="auto"/>
          <w:right w:val="single" w:sz="4" w:space="4" w:color="auto"/>
        </w:pBdr>
        <w:shd w:val="clear" w:color="auto" w:fill="FFFFFF" w:themeFill="background1"/>
        <w:spacing w:after="120" w:line="240" w:lineRule="auto"/>
        <w:jc w:val="both"/>
        <w:rPr>
          <w:rFonts w:ascii="Times New Roman" w:hAnsi="Times New Roman"/>
        </w:rPr>
      </w:pPr>
      <w:r w:rsidRPr="00856645">
        <w:rPr>
          <w:rFonts w:ascii="Times New Roman" w:hAnsi="Times New Roman"/>
        </w:rPr>
        <w:t>2.9.3. да не преустановяват подпомогнатата дейност поради каквито и да са причини, освен при условия предвидени в представеното и одобрено проектно предложение;</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2.9.4. да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2.9.5. не променят местоположението на подпомаганата дейност извън допустимите територии;</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2.9.6. да спазва и други свои задължения, посочени в административния договор или в приложим нормативен акт.</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 Контрол за изпълнение изискванията на условията за изпълнение, условията по административния договор,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Държавен фонд „Земеделие“ - Разплащателната агенция,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„Сертификационен одит на средствата от европейските земеделски фондове“ и други.</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На контрол по т. 1 подлежат бенефициентите, както и техните контрагенти по подпомаганите дейности.</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са длъжни да възстановят </w:t>
      </w:r>
      <w:r w:rsidRPr="00856645">
        <w:rPr>
          <w:rFonts w:ascii="Times New Roman" w:hAnsi="Times New Roman"/>
        </w:rPr>
        <w:lastRenderedPageBreak/>
        <w:t>цялата или част от изплатената финансова помощ в размери, съгласно посоченото в административния договор.</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Раздел I</w:t>
      </w:r>
      <w:r w:rsidRPr="00856645">
        <w:rPr>
          <w:rFonts w:ascii="Times New Roman" w:hAnsi="Times New Roman"/>
          <w:b/>
          <w:lang w:val="en-US"/>
        </w:rPr>
        <w:t>V</w:t>
      </w:r>
      <w:r w:rsidRPr="00856645">
        <w:rPr>
          <w:rFonts w:ascii="Times New Roman" w:hAnsi="Times New Roman"/>
          <w:b/>
        </w:rPr>
        <w:t>. Изменение и прекратяване на административния договор</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1. Административният договор, включително одобреният с него проект, може да бъде изменян и допълван при условията на чл. 39, ал. 1, 2 и 3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 </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Административният договор се прекратява на основанията, посочени в ЗУСЕСИФ и на изрично предвидените в самия договор такива.</w:t>
      </w:r>
    </w:p>
    <w:p w:rsidR="0016783F" w:rsidRPr="00856645" w:rsidRDefault="0016783F" w:rsidP="0016783F">
      <w:pPr>
        <w:keepNext/>
        <w:keepLines/>
        <w:spacing w:before="120" w:after="120" w:line="240" w:lineRule="auto"/>
        <w:outlineLvl w:val="2"/>
        <w:rPr>
          <w:rFonts w:ascii="Times New Roman" w:eastAsia="Times New Roman" w:hAnsi="Times New Roman"/>
          <w:b/>
          <w:bCs/>
        </w:rPr>
      </w:pPr>
      <w:bookmarkStart w:id="2" w:name="_Toc442348058"/>
      <w:r w:rsidRPr="00856645">
        <w:rPr>
          <w:rFonts w:ascii="Times New Roman" w:eastAsia="Times New Roman" w:hAnsi="Times New Roman"/>
          <w:b/>
          <w:bCs/>
        </w:rPr>
        <w:t>Б.</w:t>
      </w:r>
      <w:r w:rsidRPr="00856645">
        <w:rPr>
          <w:rFonts w:ascii="Times New Roman" w:eastAsia="Times New Roman" w:hAnsi="Times New Roman"/>
          <w:b/>
          <w:bCs/>
          <w:color w:val="5B9BD5"/>
        </w:rPr>
        <w:t xml:space="preserve"> </w:t>
      </w:r>
      <w:r w:rsidRPr="00856645">
        <w:rPr>
          <w:rFonts w:ascii="Times New Roman" w:eastAsia="Times New Roman" w:hAnsi="Times New Roman"/>
          <w:b/>
          <w:bCs/>
          <w:lang w:val="ru-RU"/>
        </w:rPr>
        <w:t xml:space="preserve"> </w:t>
      </w:r>
      <w:r w:rsidRPr="00856645">
        <w:rPr>
          <w:rFonts w:ascii="Times New Roman" w:eastAsia="Times New Roman" w:hAnsi="Times New Roman"/>
          <w:b/>
          <w:bCs/>
        </w:rPr>
        <w:t>Финансово изпълнение на проектите и плащане</w:t>
      </w:r>
      <w:bookmarkEnd w:id="2"/>
    </w:p>
    <w:p w:rsidR="00262333" w:rsidRPr="00262333" w:rsidRDefault="00262333" w:rsidP="0026233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bookmarkStart w:id="3" w:name="_Toc442348059"/>
      <w:r w:rsidRPr="00262333">
        <w:rPr>
          <w:rFonts w:ascii="Times New Roman" w:hAnsi="Times New Roman"/>
        </w:rPr>
        <w:t>Финансовата помощ се изплаща въз основа на искане на бенефициент по реда на  Наредба № 4 от 30.05.2018г. за условията и реда за изплащане, намаляване или отказ за изплащане, или оттегляне на изплатената финансова помощ за мерките и под мерките по ПРСР 2014 – 2020 г.</w:t>
      </w:r>
    </w:p>
    <w:p w:rsidR="00262333" w:rsidRPr="00262333" w:rsidRDefault="00262333" w:rsidP="00262333">
      <w:pPr>
        <w:pBdr>
          <w:top w:val="single" w:sz="4" w:space="1" w:color="auto"/>
          <w:left w:val="single" w:sz="4" w:space="4" w:color="auto"/>
          <w:bottom w:val="single" w:sz="4" w:space="1" w:color="auto"/>
          <w:right w:val="single" w:sz="4" w:space="4" w:color="auto"/>
        </w:pBdr>
        <w:spacing w:after="120" w:line="240" w:lineRule="auto"/>
        <w:jc w:val="both"/>
      </w:pPr>
      <w:r w:rsidRPr="00262333">
        <w:rPr>
          <w:rFonts w:ascii="Times New Roman" w:hAnsi="Times New Roman"/>
        </w:rPr>
        <w:t>1. Финансовата помощ по проект може да бъде изплащана авансово, междинно и окончателно.</w:t>
      </w:r>
      <w:r w:rsidRPr="00262333">
        <w:t xml:space="preserve"> </w:t>
      </w:r>
    </w:p>
    <w:p w:rsidR="00262333" w:rsidRPr="00262333" w:rsidRDefault="00262333" w:rsidP="0026233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262333">
        <w:t xml:space="preserve"> - </w:t>
      </w:r>
      <w:r w:rsidRPr="00262333">
        <w:rPr>
          <w:rFonts w:ascii="Times New Roman" w:hAnsi="Times New Roman"/>
        </w:rPr>
        <w:t>Искането за плащане се подава от бенефициента чрез ИСУН. На електронната страница на ДФЗ – РА са публикувани указания за електронно отчитане на проекти чрез ИСУН https://www.dfz.bg/bg/prsr-2014-2020/merki-podpomagane-ISUN/ , подменю „Отчитане на изпълнението на одобрените проектни предложения през ИСУН“</w:t>
      </w:r>
    </w:p>
    <w:p w:rsidR="00262333" w:rsidRPr="00262333" w:rsidRDefault="00262333" w:rsidP="0026233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262333">
        <w:rPr>
          <w:rFonts w:ascii="Times New Roman" w:hAnsi="Times New Roman"/>
        </w:rPr>
        <w:t xml:space="preserve"> - Искането за плащане се подава в срока посочен в настоящите условия и административния договор, ведно с документите посочени в Приложение „Документи за междинно и окончателно плащане.“ от настоящите условия, при спазване на реда и условията, предвидени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262333" w:rsidRPr="00262333" w:rsidRDefault="00262333" w:rsidP="0026233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262333">
        <w:rPr>
          <w:rFonts w:ascii="Times New Roman" w:hAnsi="Times New Roman"/>
        </w:rPr>
        <w:t xml:space="preserve"> - Кореспонденцията между ДФЗ - РА и бенефициента и уведомленията във връзка с обработка на исканията за плащане, както и при оценка на изпълнението на административния договор, се осъществява през ИСУН чрез електронния профил на бенефициента.</w:t>
      </w:r>
    </w:p>
    <w:p w:rsidR="00262333" w:rsidRPr="00262333" w:rsidRDefault="00262333" w:rsidP="0026233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262333">
        <w:rPr>
          <w:rFonts w:ascii="Times New Roman" w:hAnsi="Times New Roman"/>
        </w:rPr>
        <w:t xml:space="preserve"> - Документите, приложени към искането за плащане, както и тези, представени от бенефициентите в резултат на допълнително искане от МИГ Брезово, Братя Даскалови и ДФЗ-РА,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w:t>
      </w:r>
      <w:r w:rsidRPr="00262333">
        <w:rPr>
          <w:rFonts w:ascii="Times New Roman" w:hAnsi="Times New Roman"/>
        </w:rPr>
        <w:tab/>
        <w:t>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rsidR="00262333" w:rsidRPr="00262333" w:rsidRDefault="00262333" w:rsidP="0026233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262333">
        <w:rPr>
          <w:rFonts w:ascii="Times New Roman" w:hAnsi="Times New Roman"/>
        </w:rPr>
        <w:t>2.Авансово плащане е допустимо, ако надвишава левовата равностойност на 2000 евро и е в размер до 50 на сто от публичната помощ, свързана с инвестицията и се изплаща по реда на сключения договор.</w:t>
      </w:r>
      <w:r w:rsidRPr="00262333">
        <w:t xml:space="preserve"> </w:t>
      </w:r>
      <w:r w:rsidRPr="00262333">
        <w:rPr>
          <w:rFonts w:ascii="Times New Roman" w:hAnsi="Times New Roman"/>
        </w:rPr>
        <w:t xml:space="preserve">Получател, който е възложител по чл. 5 и 6 от Закона за обществените поръчки, може да заяви авансово плащане не по-късно от шест месеца след съгласуване на </w:t>
      </w:r>
      <w:r w:rsidRPr="00262333">
        <w:rPr>
          <w:rFonts w:ascii="Times New Roman" w:hAnsi="Times New Roman"/>
        </w:rPr>
        <w:lastRenderedPageBreak/>
        <w:t>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262333" w:rsidRPr="00262333" w:rsidRDefault="00262333" w:rsidP="0026233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olor w:val="FF0000"/>
        </w:rPr>
      </w:pPr>
      <w:r w:rsidRPr="00262333">
        <w:rPr>
          <w:rFonts w:ascii="Times New Roman" w:hAnsi="Times New Roman"/>
        </w:rPr>
        <w:t>2. Авансово плащане се извършва след представяне от ползвателя на безусловна и неотменима банкова гаранция в полза на Държавен фонд „Земеделие“ - Разплащателната агенция в размер 100 на сто от стойността на авансовото плащане или договор за поръчителство.</w:t>
      </w:r>
    </w:p>
    <w:p w:rsidR="00262333" w:rsidRPr="00262333" w:rsidRDefault="00262333" w:rsidP="0026233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262333">
        <w:rPr>
          <w:rFonts w:ascii="Times New Roman" w:hAnsi="Times New Roman"/>
        </w:rPr>
        <w:t xml:space="preserve">3.Когато получател е община или читалище, авансово плащане се допуска след представяне на: </w:t>
      </w:r>
    </w:p>
    <w:p w:rsidR="00262333" w:rsidRPr="00262333" w:rsidRDefault="00262333" w:rsidP="0026233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262333">
        <w:rPr>
          <w:rFonts w:ascii="Times New Roman" w:hAnsi="Times New Roman"/>
        </w:rPr>
        <w:t xml:space="preserve">1. банкова гаранция в полза на ДФЗ - РА в размер 100 на сто от стойността на авансовото плащане и решение на общинския съвет за поемането на дълг, или </w:t>
      </w:r>
    </w:p>
    <w:p w:rsidR="00262333" w:rsidRPr="00262333" w:rsidRDefault="00262333" w:rsidP="0026233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262333">
        <w:rPr>
          <w:rFonts w:ascii="Times New Roman" w:hAnsi="Times New Roman"/>
        </w:rPr>
        <w:t>2. запис на заповед, издадена от кмета на общината, в полза на ДФЗ - РА в размер 100 на сто от стойността на авансовото плащане и решение на общинския съвет за одобряване на запис на заповед.</w:t>
      </w:r>
    </w:p>
    <w:p w:rsidR="00262333" w:rsidRPr="00262333" w:rsidRDefault="00262333" w:rsidP="0026233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262333">
        <w:rPr>
          <w:rFonts w:ascii="Times New Roman" w:hAnsi="Times New Roman"/>
        </w:rPr>
        <w:t>3. Срокът на валидност на банковата гаранция или срокът за представяне на плащания при запис на заповед трябва да покрива срока на административния договор, удължен с шест месеца.</w:t>
      </w:r>
    </w:p>
    <w:p w:rsidR="00262333" w:rsidRPr="00262333" w:rsidRDefault="00262333" w:rsidP="0026233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262333">
        <w:rPr>
          <w:rFonts w:ascii="Times New Roman" w:hAnsi="Times New Roman"/>
        </w:rPr>
        <w:t>6. Банковата гаранция се освобождава или записът на заповед се връща на издателя когато Държавен фонд „Земеделие“ - Разплащателната агенция установи, че сумата на одобрените за плащане разходи, съответстваща на финансовата помощ, свързана с инвестицията, надхвърля сумата на аванса.</w:t>
      </w:r>
    </w:p>
    <w:p w:rsidR="00262333" w:rsidRPr="00262333" w:rsidRDefault="00262333" w:rsidP="0026233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262333">
        <w:rPr>
          <w:rFonts w:ascii="Times New Roman" w:hAnsi="Times New Roman"/>
        </w:rPr>
        <w:t>7. 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262333" w:rsidRPr="00262333" w:rsidRDefault="00262333" w:rsidP="0026233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262333">
        <w:rPr>
          <w:rFonts w:ascii="Times New Roman" w:hAnsi="Times New Roman"/>
        </w:rPr>
        <w:t xml:space="preserve"> 8. Когато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262333" w:rsidRPr="00262333" w:rsidRDefault="00262333" w:rsidP="0026233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262333">
        <w:rPr>
          <w:rFonts w:ascii="Times New Roman" w:hAnsi="Times New Roman"/>
        </w:rPr>
        <w:t>9. Получателят на финансова помощ подава искане за авансово плащане по образец, утвърден от изпълнителния директор на ДФЗ.</w:t>
      </w:r>
    </w:p>
    <w:p w:rsidR="00262333" w:rsidRPr="00262333" w:rsidRDefault="00262333" w:rsidP="0026233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262333">
        <w:rPr>
          <w:rFonts w:ascii="Times New Roman" w:hAnsi="Times New Roman"/>
        </w:rPr>
        <w:t>10. Междинно плащане се извършва при условие, че такова е заявено от бенефициента и е предвидено в административния договор.</w:t>
      </w:r>
    </w:p>
    <w:p w:rsidR="00262333" w:rsidRPr="00262333" w:rsidRDefault="00262333" w:rsidP="00262333">
      <w:pPr>
        <w:pBdr>
          <w:top w:val="single" w:sz="4" w:space="1" w:color="auto"/>
          <w:left w:val="single" w:sz="4" w:space="4" w:color="auto"/>
          <w:bottom w:val="single" w:sz="4" w:space="1" w:color="auto"/>
          <w:right w:val="single" w:sz="4" w:space="4" w:color="auto"/>
        </w:pBdr>
        <w:spacing w:after="120" w:line="240" w:lineRule="auto"/>
        <w:jc w:val="both"/>
      </w:pPr>
      <w:r w:rsidRPr="00262333">
        <w:rPr>
          <w:rFonts w:ascii="Times New Roman" w:hAnsi="Times New Roman"/>
        </w:rPr>
        <w:t>12. Междинното плащане е допустимо за одобрена обособена част от инвестицията.</w:t>
      </w:r>
      <w:r w:rsidRPr="00262333">
        <w:t xml:space="preserve"> </w:t>
      </w:r>
    </w:p>
    <w:p w:rsidR="00262333" w:rsidRPr="00262333" w:rsidRDefault="00262333" w:rsidP="0026233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262333">
        <w:rPr>
          <w:rFonts w:ascii="Times New Roman" w:hAnsi="Times New Roman"/>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262333" w:rsidRPr="00262333" w:rsidRDefault="00262333" w:rsidP="0026233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262333">
        <w:rPr>
          <w:rFonts w:ascii="Times New Roman" w:hAnsi="Times New Roman"/>
        </w:rPr>
        <w:t>13. Безвъзмездната финансова помощ се изплаща след извършване на цялата инвестиция чрез окончателно плащане, подадено до 36 месеца от датата на подписването на договора за предоставяне на финансова помощ с Държавен фонд „Земеделие“ – РА , но не по-късно от 15.09.2023г.</w:t>
      </w:r>
    </w:p>
    <w:p w:rsidR="00262333" w:rsidRPr="00262333" w:rsidRDefault="00262333" w:rsidP="0026233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262333">
        <w:rPr>
          <w:rFonts w:ascii="Times New Roman" w:hAnsi="Times New Roman"/>
        </w:rPr>
        <w:t>14.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262333" w:rsidRPr="00262333" w:rsidRDefault="00262333" w:rsidP="0026233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262333">
        <w:rPr>
          <w:rFonts w:ascii="Times New Roman" w:hAnsi="Times New Roman"/>
        </w:rPr>
        <w:t xml:space="preserve">15.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w:t>
      </w:r>
      <w:r w:rsidRPr="00262333">
        <w:rPr>
          <w:rFonts w:ascii="Times New Roman" w:hAnsi="Times New Roman"/>
        </w:rPr>
        <w:lastRenderedPageBreak/>
        <w:t>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16783F" w:rsidRPr="00856645" w:rsidRDefault="0016783F" w:rsidP="0016783F">
      <w:pPr>
        <w:keepNext/>
        <w:keepLines/>
        <w:spacing w:before="120" w:after="120" w:line="240" w:lineRule="auto"/>
        <w:outlineLvl w:val="2"/>
        <w:rPr>
          <w:rFonts w:ascii="Times New Roman" w:eastAsia="Times New Roman" w:hAnsi="Times New Roman"/>
          <w:b/>
          <w:bCs/>
        </w:rPr>
      </w:pPr>
      <w:r w:rsidRPr="00856645">
        <w:rPr>
          <w:rFonts w:ascii="Times New Roman" w:eastAsia="Times New Roman" w:hAnsi="Times New Roman"/>
          <w:b/>
          <w:bCs/>
        </w:rPr>
        <w:t>В</w:t>
      </w:r>
      <w:r w:rsidRPr="00856645">
        <w:rPr>
          <w:rFonts w:ascii="Times New Roman" w:eastAsia="Times New Roman" w:hAnsi="Times New Roman"/>
          <w:b/>
          <w:bCs/>
          <w:color w:val="5B9BD5"/>
        </w:rPr>
        <w:t xml:space="preserve">. </w:t>
      </w:r>
      <w:r w:rsidRPr="00856645">
        <w:rPr>
          <w:rFonts w:ascii="Times New Roman" w:eastAsia="Times New Roman" w:hAnsi="Times New Roman"/>
          <w:b/>
          <w:bCs/>
        </w:rPr>
        <w:t>Мерки за информиране и публичност</w:t>
      </w:r>
      <w:bookmarkEnd w:id="3"/>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Получателите на финансова помощ са длъжни да осигурят публичност на дейността си и на източниците на финансиране съгласно:</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b/>
          <w:sz w:val="24"/>
          <w:szCs w:val="24"/>
        </w:rPr>
      </w:pPr>
      <w:r w:rsidRPr="00856645">
        <w:rPr>
          <w:rFonts w:ascii="Times New Roman" w:hAnsi="Times New Roman"/>
          <w:b/>
          <w:sz w:val="24"/>
          <w:szCs w:val="24"/>
          <w:highlight w:val="lightGray"/>
        </w:rPr>
        <w:t>ВАЖНО!: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16783F" w:rsidRPr="00856645" w:rsidRDefault="0016783F" w:rsidP="0016783F">
      <w:pPr>
        <w:keepNext/>
        <w:keepLines/>
        <w:spacing w:before="200" w:after="0" w:line="240" w:lineRule="auto"/>
        <w:outlineLvl w:val="1"/>
        <w:rPr>
          <w:rFonts w:ascii="Times New Roman" w:eastAsia="Times New Roman" w:hAnsi="Times New Roman"/>
          <w:b/>
          <w:bCs/>
        </w:rPr>
      </w:pPr>
      <w:bookmarkStart w:id="4" w:name="_Toc442274579"/>
      <w:bookmarkStart w:id="5" w:name="_Toc442348060"/>
      <w:r w:rsidRPr="00856645">
        <w:rPr>
          <w:rFonts w:ascii="Times New Roman" w:eastAsia="Times New Roman" w:hAnsi="Times New Roman"/>
          <w:b/>
          <w:bCs/>
        </w:rPr>
        <w:t>Г. Приложения към Условията за изпълнение:</w:t>
      </w:r>
      <w:bookmarkEnd w:id="4"/>
      <w:bookmarkEnd w:id="5"/>
    </w:p>
    <w:tbl>
      <w:tblPr>
        <w:tblStyle w:val="a3"/>
        <w:tblW w:w="0" w:type="auto"/>
        <w:tblLook w:val="04A0" w:firstRow="1" w:lastRow="0" w:firstColumn="1" w:lastColumn="0" w:noHBand="0" w:noVBand="1"/>
      </w:tblPr>
      <w:tblGrid>
        <w:gridCol w:w="9288"/>
      </w:tblGrid>
      <w:tr w:rsidR="0016783F" w:rsidRPr="00007500" w:rsidTr="00724BC7">
        <w:tc>
          <w:tcPr>
            <w:tcW w:w="9496" w:type="dxa"/>
          </w:tcPr>
          <w:p w:rsidR="00262333" w:rsidRPr="00262333" w:rsidRDefault="00262333" w:rsidP="00262333">
            <w:pPr>
              <w:rPr>
                <w:rFonts w:ascii="Times New Roman" w:hAnsi="Times New Roman"/>
                <w:sz w:val="24"/>
                <w:szCs w:val="24"/>
                <w:lang w:eastAsia="en-US"/>
              </w:rPr>
            </w:pPr>
            <w:r w:rsidRPr="00262333">
              <w:rPr>
                <w:rFonts w:ascii="Times New Roman" w:hAnsi="Times New Roman"/>
                <w:sz w:val="24"/>
                <w:szCs w:val="24"/>
                <w:lang w:eastAsia="en-US"/>
              </w:rPr>
              <w:t>1.Проект на Административен договор за предоставяне на безвъзмездна финансова помощ;</w:t>
            </w:r>
          </w:p>
          <w:p w:rsidR="00262333" w:rsidRPr="00262333" w:rsidRDefault="00262333" w:rsidP="00262333">
            <w:pPr>
              <w:rPr>
                <w:rFonts w:ascii="Times New Roman" w:hAnsi="Times New Roman"/>
                <w:sz w:val="24"/>
                <w:szCs w:val="24"/>
                <w:lang w:eastAsia="en-US"/>
              </w:rPr>
            </w:pPr>
            <w:r w:rsidRPr="00262333">
              <w:rPr>
                <w:rFonts w:ascii="Times New Roman" w:hAnsi="Times New Roman"/>
                <w:sz w:val="24"/>
                <w:szCs w:val="24"/>
                <w:lang w:eastAsia="en-US"/>
              </w:rPr>
              <w:t>2.Документи към искане за междинно/окончателно плащане;</w:t>
            </w:r>
          </w:p>
          <w:p w:rsidR="00262333" w:rsidRPr="00262333" w:rsidRDefault="00262333" w:rsidP="00262333">
            <w:pPr>
              <w:rPr>
                <w:rFonts w:ascii="Times New Roman" w:hAnsi="Times New Roman"/>
                <w:sz w:val="24"/>
                <w:szCs w:val="24"/>
                <w:lang w:eastAsia="en-US"/>
              </w:rPr>
            </w:pPr>
            <w:r w:rsidRPr="00262333">
              <w:rPr>
                <w:rFonts w:ascii="Times New Roman" w:hAnsi="Times New Roman"/>
                <w:sz w:val="24"/>
                <w:szCs w:val="24"/>
                <w:lang w:eastAsia="en-US"/>
              </w:rPr>
              <w:t>3.Заявление за профил за достъп на ръководител на бенефициента до ИСУН 2020;</w:t>
            </w:r>
          </w:p>
          <w:p w:rsidR="00262333" w:rsidRPr="00262333" w:rsidRDefault="00262333" w:rsidP="00262333">
            <w:pPr>
              <w:rPr>
                <w:rFonts w:ascii="Times New Roman" w:hAnsi="Times New Roman"/>
                <w:sz w:val="24"/>
                <w:szCs w:val="24"/>
                <w:lang w:eastAsia="en-US"/>
              </w:rPr>
            </w:pPr>
            <w:r w:rsidRPr="00262333">
              <w:rPr>
                <w:rFonts w:ascii="Times New Roman" w:hAnsi="Times New Roman"/>
                <w:sz w:val="24"/>
                <w:szCs w:val="24"/>
                <w:lang w:eastAsia="en-US"/>
              </w:rPr>
              <w:t>4.Заявление за профил за достъп на упълномощени от бенефициента лица до ИСУН 2020</w:t>
            </w:r>
          </w:p>
          <w:p w:rsidR="00007500" w:rsidRPr="00007500" w:rsidRDefault="00262333" w:rsidP="00262333">
            <w:pPr>
              <w:rPr>
                <w:rFonts w:ascii="Times New Roman" w:eastAsiaTheme="minorHAnsi" w:hAnsi="Times New Roman"/>
              </w:rPr>
            </w:pPr>
            <w:r w:rsidRPr="00262333">
              <w:rPr>
                <w:rFonts w:ascii="Times New Roman" w:hAnsi="Times New Roman"/>
                <w:sz w:val="24"/>
                <w:szCs w:val="24"/>
                <w:lang w:eastAsia="en-US"/>
              </w:rPr>
              <w:t>5.Единен наръчник на бенефициента</w:t>
            </w:r>
          </w:p>
        </w:tc>
      </w:tr>
    </w:tbl>
    <w:p w:rsidR="0016783F" w:rsidRPr="00007500" w:rsidRDefault="0016783F" w:rsidP="0016783F">
      <w:pPr>
        <w:rPr>
          <w:rFonts w:ascii="Times New Roman" w:hAnsi="Times New Roman"/>
        </w:rPr>
      </w:pPr>
    </w:p>
    <w:p w:rsidR="0016783F" w:rsidRPr="00856645" w:rsidRDefault="0016783F" w:rsidP="0016783F">
      <w:pPr>
        <w:rPr>
          <w:rFonts w:ascii="Times New Roman" w:hAnsi="Times New Roman"/>
        </w:rPr>
      </w:pPr>
    </w:p>
    <w:p w:rsidR="0016783F" w:rsidRPr="00856645" w:rsidRDefault="0016783F" w:rsidP="0016783F">
      <w:pPr>
        <w:jc w:val="both"/>
        <w:rPr>
          <w:rFonts w:ascii="Times New Roman" w:hAnsi="Times New Roman"/>
          <w:sz w:val="24"/>
          <w:szCs w:val="24"/>
        </w:rPr>
      </w:pPr>
      <w:r w:rsidRPr="00856645">
        <w:rPr>
          <w:rFonts w:ascii="Times New Roman" w:hAnsi="Times New Roman"/>
          <w:sz w:val="24"/>
          <w:szCs w:val="24"/>
        </w:rPr>
        <w:lastRenderedPageBreak/>
        <w:t>Забележка: Указанията могат да се допълват при промяна на приложимото законодателство и/или по решение на МИГ Чирпан, УО на ПРСР или ДФЗ.</w:t>
      </w:r>
    </w:p>
    <w:p w:rsidR="0016783F" w:rsidRDefault="0016783F" w:rsidP="0016783F">
      <w:pPr>
        <w:rPr>
          <w:rFonts w:ascii="Times New Roman" w:hAnsi="Times New Roman"/>
        </w:rPr>
      </w:pPr>
    </w:p>
    <w:p w:rsidR="00BD4AFB" w:rsidRDefault="00BD4AFB" w:rsidP="0016783F"/>
    <w:sectPr w:rsidR="00BD4AFB" w:rsidSect="006F0BA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BE9" w:rsidRDefault="000D3BE9" w:rsidP="0016783F">
      <w:pPr>
        <w:spacing w:after="0" w:line="240" w:lineRule="auto"/>
      </w:pPr>
      <w:r>
        <w:separator/>
      </w:r>
    </w:p>
  </w:endnote>
  <w:endnote w:type="continuationSeparator" w:id="0">
    <w:p w:rsidR="000D3BE9" w:rsidRDefault="000D3BE9" w:rsidP="00167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0622202"/>
      <w:docPartObj>
        <w:docPartGallery w:val="Page Numbers (Bottom of Page)"/>
        <w:docPartUnique/>
      </w:docPartObj>
    </w:sdtPr>
    <w:sdtEndPr/>
    <w:sdtContent>
      <w:p w:rsidR="0016783F" w:rsidRDefault="006F0BA6">
        <w:pPr>
          <w:pStyle w:val="a6"/>
          <w:jc w:val="right"/>
        </w:pPr>
        <w:r>
          <w:fldChar w:fldCharType="begin"/>
        </w:r>
        <w:r w:rsidR="0016783F">
          <w:instrText>PAGE   \* MERGEFORMAT</w:instrText>
        </w:r>
        <w:r>
          <w:fldChar w:fldCharType="separate"/>
        </w:r>
        <w:r w:rsidR="002B6805">
          <w:rPr>
            <w:noProof/>
          </w:rPr>
          <w:t>1</w:t>
        </w:r>
        <w:r>
          <w:fldChar w:fldCharType="end"/>
        </w:r>
      </w:p>
    </w:sdtContent>
  </w:sdt>
  <w:p w:rsidR="0016783F" w:rsidRDefault="0016783F">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BE9" w:rsidRDefault="000D3BE9" w:rsidP="0016783F">
      <w:pPr>
        <w:spacing w:after="0" w:line="240" w:lineRule="auto"/>
      </w:pPr>
      <w:r>
        <w:separator/>
      </w:r>
    </w:p>
  </w:footnote>
  <w:footnote w:type="continuationSeparator" w:id="0">
    <w:p w:rsidR="000D3BE9" w:rsidRDefault="000D3BE9" w:rsidP="001678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83F" w:rsidRPr="005555A2" w:rsidRDefault="0016783F" w:rsidP="0016783F">
    <w:pPr>
      <w:tabs>
        <w:tab w:val="center" w:pos="4536"/>
        <w:tab w:val="right" w:pos="9072"/>
      </w:tabs>
      <w:spacing w:after="0" w:line="240" w:lineRule="auto"/>
      <w:jc w:val="center"/>
      <w:rPr>
        <w:rFonts w:eastAsia="Times New Roman"/>
        <w:b/>
        <w:sz w:val="20"/>
        <w:szCs w:val="20"/>
        <w:lang w:eastAsia="bg-BG"/>
      </w:rPr>
    </w:pPr>
    <w:r w:rsidRPr="005555A2">
      <w:rPr>
        <w:rFonts w:ascii="Times New Roman" w:eastAsia="Times New Roman" w:hAnsi="Times New Roman"/>
        <w:noProof/>
        <w:sz w:val="24"/>
        <w:szCs w:val="24"/>
        <w:lang w:eastAsia="bg-BG"/>
      </w:rPr>
      <w:drawing>
        <wp:anchor distT="0" distB="0" distL="114300" distR="114300" simplePos="0" relativeHeight="251660288" behindDoc="0" locked="0" layoutInCell="1" allowOverlap="1">
          <wp:simplePos x="0" y="0"/>
          <wp:positionH relativeFrom="column">
            <wp:posOffset>3804920</wp:posOffset>
          </wp:positionH>
          <wp:positionV relativeFrom="paragraph">
            <wp:posOffset>140970</wp:posOffset>
          </wp:positionV>
          <wp:extent cx="1596453" cy="629587"/>
          <wp:effectExtent l="0" t="0" r="0" b="0"/>
          <wp:wrapNone/>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5555A2">
      <w:rPr>
        <w:rFonts w:eastAsia="Times New Roman"/>
        <w:b/>
        <w:noProof/>
        <w:sz w:val="20"/>
        <w:szCs w:val="20"/>
        <w:lang w:eastAsia="bg-BG"/>
      </w:rPr>
      <w:drawing>
        <wp:anchor distT="0" distB="0" distL="114300" distR="114300" simplePos="0" relativeHeight="251659264" behindDoc="0" locked="0" layoutInCell="1" allowOverlap="1">
          <wp:simplePos x="0" y="0"/>
          <wp:positionH relativeFrom="column">
            <wp:posOffset>2640965</wp:posOffset>
          </wp:positionH>
          <wp:positionV relativeFrom="paragraph">
            <wp:posOffset>126365</wp:posOffset>
          </wp:positionV>
          <wp:extent cx="962046" cy="562132"/>
          <wp:effectExtent l="19050" t="0" r="9504" b="0"/>
          <wp:wrapNone/>
          <wp:docPr id="4"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2"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5555A2">
      <w:rPr>
        <w:rFonts w:ascii="Times New Roman" w:eastAsia="Times New Roman" w:hAnsi="Times New Roman"/>
        <w:noProof/>
        <w:sz w:val="24"/>
        <w:szCs w:val="24"/>
        <w:lang w:eastAsia="bg-BG"/>
      </w:rPr>
      <w:drawing>
        <wp:anchor distT="0" distB="0" distL="114300" distR="114300" simplePos="0" relativeHeight="251661312" behindDoc="0" locked="0" layoutInCell="1" allowOverlap="1">
          <wp:simplePos x="0" y="0"/>
          <wp:positionH relativeFrom="column">
            <wp:posOffset>-720725</wp:posOffset>
          </wp:positionH>
          <wp:positionV relativeFrom="paragraph">
            <wp:posOffset>34925</wp:posOffset>
          </wp:positionV>
          <wp:extent cx="2104390" cy="72517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5555A2">
      <w:rPr>
        <w:rFonts w:eastAsia="Times New Roman"/>
        <w:b/>
        <w:sz w:val="20"/>
        <w:szCs w:val="20"/>
        <w:lang w:eastAsia="bg-BG"/>
      </w:rPr>
      <w:t xml:space="preserve"> </w:t>
    </w:r>
  </w:p>
  <w:p w:rsidR="0016783F" w:rsidRPr="005555A2" w:rsidRDefault="0016783F" w:rsidP="0016783F">
    <w:pPr>
      <w:tabs>
        <w:tab w:val="center" w:pos="4536"/>
        <w:tab w:val="right" w:pos="9072"/>
      </w:tabs>
      <w:spacing w:after="0" w:line="240" w:lineRule="auto"/>
      <w:jc w:val="center"/>
      <w:rPr>
        <w:rFonts w:eastAsia="Times New Roman"/>
        <w:b/>
        <w:sz w:val="20"/>
        <w:szCs w:val="20"/>
        <w:lang w:eastAsia="bg-BG"/>
      </w:rPr>
    </w:pPr>
    <w:r w:rsidRPr="005555A2">
      <w:rPr>
        <w:rFonts w:ascii="Times New Roman" w:eastAsia="Times New Roman" w:hAnsi="Times New Roman"/>
        <w:noProof/>
        <w:sz w:val="24"/>
        <w:szCs w:val="24"/>
        <w:lang w:eastAsia="bg-BG"/>
      </w:rPr>
      <w:drawing>
        <wp:anchor distT="0" distB="0" distL="114300" distR="114300" simplePos="0" relativeHeight="251663360" behindDoc="0" locked="0" layoutInCell="1" allowOverlap="1">
          <wp:simplePos x="0" y="0"/>
          <wp:positionH relativeFrom="column">
            <wp:posOffset>5499735</wp:posOffset>
          </wp:positionH>
          <wp:positionV relativeFrom="paragraph">
            <wp:posOffset>28575</wp:posOffset>
          </wp:positionV>
          <wp:extent cx="808085" cy="560112"/>
          <wp:effectExtent l="19050" t="19050" r="11065" b="11388"/>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5555A2">
      <w:rPr>
        <w:rFonts w:eastAsia="Times New Roman"/>
        <w:b/>
        <w:noProof/>
        <w:sz w:val="20"/>
        <w:szCs w:val="20"/>
        <w:lang w:eastAsia="bg-BG"/>
      </w:rPr>
      <w:drawing>
        <wp:anchor distT="0" distB="0" distL="114300" distR="114300" simplePos="0" relativeHeight="251662336" behindDoc="0" locked="0" layoutInCell="1" allowOverlap="1">
          <wp:simplePos x="0" y="0"/>
          <wp:positionH relativeFrom="column">
            <wp:posOffset>1522095</wp:posOffset>
          </wp:positionH>
          <wp:positionV relativeFrom="paragraph">
            <wp:posOffset>15875</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16783F" w:rsidRPr="005555A2" w:rsidRDefault="0016783F" w:rsidP="0016783F">
    <w:pPr>
      <w:tabs>
        <w:tab w:val="center" w:pos="4536"/>
        <w:tab w:val="right" w:pos="9072"/>
      </w:tabs>
      <w:spacing w:after="0" w:line="240" w:lineRule="auto"/>
      <w:jc w:val="center"/>
      <w:rPr>
        <w:rFonts w:eastAsia="Times New Roman"/>
        <w:b/>
        <w:sz w:val="20"/>
        <w:szCs w:val="20"/>
        <w:lang w:eastAsia="bg-BG"/>
      </w:rPr>
    </w:pPr>
  </w:p>
  <w:p w:rsidR="0016783F" w:rsidRPr="005555A2" w:rsidRDefault="0016783F" w:rsidP="0016783F">
    <w:pPr>
      <w:tabs>
        <w:tab w:val="center" w:pos="4536"/>
        <w:tab w:val="right" w:pos="9072"/>
      </w:tabs>
      <w:spacing w:after="0" w:line="240" w:lineRule="auto"/>
      <w:jc w:val="center"/>
      <w:rPr>
        <w:rFonts w:eastAsia="Times New Roman"/>
        <w:b/>
        <w:sz w:val="20"/>
        <w:szCs w:val="20"/>
        <w:lang w:eastAsia="bg-BG"/>
      </w:rPr>
    </w:pPr>
  </w:p>
  <w:p w:rsidR="0016783F" w:rsidRPr="005555A2" w:rsidRDefault="0016783F" w:rsidP="0016783F">
    <w:pPr>
      <w:tabs>
        <w:tab w:val="center" w:pos="4536"/>
        <w:tab w:val="right" w:pos="9072"/>
      </w:tabs>
      <w:spacing w:after="0" w:line="240" w:lineRule="auto"/>
      <w:jc w:val="center"/>
      <w:rPr>
        <w:rFonts w:eastAsia="Times New Roman"/>
        <w:b/>
        <w:sz w:val="20"/>
        <w:szCs w:val="20"/>
        <w:lang w:eastAsia="bg-BG"/>
      </w:rPr>
    </w:pPr>
  </w:p>
  <w:p w:rsidR="0016783F" w:rsidRPr="005555A2" w:rsidRDefault="0016783F" w:rsidP="0016783F">
    <w:pPr>
      <w:tabs>
        <w:tab w:val="right" w:pos="9072"/>
      </w:tabs>
      <w:spacing w:after="0" w:line="240" w:lineRule="auto"/>
      <w:rPr>
        <w:rFonts w:eastAsia="Times New Roman"/>
        <w:b/>
        <w:spacing w:val="40"/>
        <w:sz w:val="20"/>
        <w:szCs w:val="20"/>
        <w:lang w:eastAsia="bg-BG"/>
      </w:rPr>
    </w:pPr>
    <w:r>
      <w:rPr>
        <w:rFonts w:ascii="Times New Roman" w:eastAsia="Times New Roman" w:hAnsi="Times New Roman"/>
        <w:sz w:val="24"/>
        <w:szCs w:val="24"/>
        <w:highlight w:val="white"/>
        <w:shd w:val="clear" w:color="auto" w:fill="FEFEFE"/>
        <w:lang w:eastAsia="bg-BG"/>
      </w:rPr>
      <w:t xml:space="preserve">     </w:t>
    </w:r>
    <w:r w:rsidRPr="005555A2">
      <w:rPr>
        <w:rFonts w:ascii="Times New Roman" w:eastAsia="Times New Roman" w:hAnsi="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5555A2">
      <w:rPr>
        <w:rFonts w:eastAsia="Times New Roman"/>
        <w:b/>
        <w:spacing w:val="40"/>
        <w:sz w:val="20"/>
        <w:szCs w:val="20"/>
        <w:lang w:eastAsia="bg-BG"/>
      </w:rPr>
      <w:tab/>
    </w:r>
  </w:p>
  <w:p w:rsidR="0016783F" w:rsidRPr="005555A2" w:rsidRDefault="0016783F" w:rsidP="0016783F">
    <w:pPr>
      <w:tabs>
        <w:tab w:val="right" w:pos="9072"/>
      </w:tabs>
      <w:spacing w:after="0" w:line="240" w:lineRule="auto"/>
      <w:jc w:val="center"/>
      <w:rPr>
        <w:rFonts w:ascii="Times New Roman" w:eastAsia="Times New Roman" w:hAnsi="Times New Roman"/>
        <w:sz w:val="24"/>
        <w:szCs w:val="24"/>
        <w:highlight w:val="white"/>
        <w:shd w:val="clear" w:color="auto" w:fill="FEFEFE"/>
        <w:lang w:eastAsia="bg-BG"/>
      </w:rPr>
    </w:pPr>
    <w:r w:rsidRPr="005555A2">
      <w:rPr>
        <w:rFonts w:ascii="Times New Roman" w:eastAsia="Times New Roman" w:hAnsi="Times New Roman"/>
        <w:sz w:val="24"/>
        <w:szCs w:val="24"/>
        <w:highlight w:val="white"/>
        <w:shd w:val="clear" w:color="auto" w:fill="FEFEFE"/>
        <w:lang w:eastAsia="bg-BG"/>
      </w:rPr>
      <w:t>Програма за развитие на селските райони 2014 - 2020</w:t>
    </w:r>
  </w:p>
  <w:p w:rsidR="0016783F" w:rsidRPr="005555A2" w:rsidRDefault="0016783F" w:rsidP="0016783F">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sz w:val="20"/>
        <w:szCs w:val="20"/>
        <w:lang w:val="en-US" w:eastAsia="bg-BG"/>
      </w:rPr>
    </w:pPr>
    <w:r w:rsidRPr="005555A2">
      <w:rPr>
        <w:rFonts w:ascii="Times New Roman" w:eastAsia="Times New Roman" w:hAnsi="Times New Roman"/>
        <w:sz w:val="20"/>
        <w:szCs w:val="20"/>
        <w:lang w:eastAsia="bg-BG"/>
      </w:rPr>
      <w:t xml:space="preserve">                                                </w:t>
    </w:r>
    <w:r w:rsidRPr="005555A2">
      <w:rPr>
        <w:rFonts w:ascii="Times New Roman" w:eastAsia="Times New Roman" w:hAnsi="Times New Roman"/>
        <w:b/>
        <w:spacing w:val="40"/>
        <w:lang w:eastAsia="bg-BG"/>
      </w:rPr>
      <w:t>СНЦ  Местна инициативна група Чирпан</w:t>
    </w:r>
  </w:p>
  <w:p w:rsidR="0016783F" w:rsidRPr="005555A2" w:rsidRDefault="0016783F" w:rsidP="0016783F">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sz w:val="20"/>
        <w:szCs w:val="20"/>
        <w:lang w:eastAsia="bg-BG"/>
      </w:rPr>
    </w:pPr>
    <w:r w:rsidRPr="005555A2">
      <w:rPr>
        <w:rFonts w:ascii="Times New Roman" w:eastAsia="Times New Roman" w:hAnsi="Times New Roman"/>
        <w:sz w:val="20"/>
        <w:szCs w:val="20"/>
        <w:lang w:eastAsia="bg-BG"/>
      </w:rPr>
      <w:t xml:space="preserve">България, п.к. 6200, гр. Чирпан, общ. Чирпан, обл. Стара Загора, ул.“Вълко и Кабаиван“ № 9, </w:t>
    </w:r>
  </w:p>
  <w:p w:rsidR="0016783F" w:rsidRPr="005555A2" w:rsidRDefault="0016783F" w:rsidP="0016783F">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sz w:val="20"/>
        <w:szCs w:val="20"/>
        <w:lang w:val="en-US" w:eastAsia="bg-BG"/>
      </w:rPr>
    </w:pPr>
    <w:r w:rsidRPr="005555A2">
      <w:rPr>
        <w:rFonts w:ascii="Times New Roman" w:eastAsia="Times New Roman" w:hAnsi="Times New Roman"/>
        <w:sz w:val="20"/>
        <w:szCs w:val="20"/>
        <w:lang w:eastAsia="bg-BG"/>
      </w:rPr>
      <w:t xml:space="preserve">тел.0897/995 717 </w:t>
    </w:r>
    <w:r w:rsidRPr="005555A2">
      <w:rPr>
        <w:rFonts w:ascii="Times New Roman" w:eastAsia="Times New Roman" w:hAnsi="Times New Roman"/>
        <w:sz w:val="20"/>
        <w:szCs w:val="20"/>
        <w:lang w:val="en-US" w:eastAsia="bg-BG"/>
      </w:rPr>
      <w:t>, e-mail</w:t>
    </w:r>
    <w:r w:rsidRPr="005555A2">
      <w:rPr>
        <w:rFonts w:ascii="Times New Roman" w:eastAsia="Times New Roman" w:hAnsi="Times New Roman"/>
        <w:sz w:val="20"/>
        <w:szCs w:val="20"/>
        <w:lang w:eastAsia="bg-BG"/>
      </w:rPr>
      <w:t xml:space="preserve">: </w:t>
    </w:r>
    <w:hyperlink r:id="rId6" w:history="1">
      <w:r w:rsidRPr="005555A2">
        <w:rPr>
          <w:rFonts w:ascii="Times New Roman" w:eastAsia="Times New Roman" w:hAnsi="Times New Roman"/>
          <w:sz w:val="20"/>
          <w:szCs w:val="20"/>
          <w:lang w:val="en-US" w:eastAsia="bg-BG"/>
        </w:rPr>
        <w:t>migchirpan@abv.bg</w:t>
      </w:r>
    </w:hyperlink>
    <w:r w:rsidRPr="005555A2">
      <w:rPr>
        <w:rFonts w:ascii="Times New Roman" w:eastAsia="Times New Roman" w:hAnsi="Times New Roman"/>
        <w:sz w:val="20"/>
        <w:szCs w:val="20"/>
        <w:lang w:eastAsia="bg-BG"/>
      </w:rPr>
      <w:t xml:space="preserve"> </w:t>
    </w:r>
    <w:r w:rsidRPr="005555A2">
      <w:rPr>
        <w:rFonts w:ascii="Times New Roman" w:eastAsia="Times New Roman" w:hAnsi="Times New Roman"/>
        <w:sz w:val="20"/>
        <w:szCs w:val="20"/>
        <w:lang w:val="en-US" w:eastAsia="bg-BG"/>
      </w:rPr>
      <w:t xml:space="preserve">  web</w:t>
    </w:r>
    <w:r w:rsidRPr="005555A2">
      <w:rPr>
        <w:rFonts w:ascii="Times New Roman" w:eastAsia="Times New Roman" w:hAnsi="Times New Roman"/>
        <w:sz w:val="20"/>
        <w:szCs w:val="20"/>
        <w:lang w:eastAsia="bg-BG"/>
      </w:rPr>
      <w:t xml:space="preserve">: </w:t>
    </w:r>
    <w:r w:rsidRPr="005555A2">
      <w:rPr>
        <w:rFonts w:ascii="Times New Roman" w:eastAsia="Times New Roman" w:hAnsi="Times New Roman"/>
        <w:sz w:val="20"/>
        <w:szCs w:val="20"/>
        <w:lang w:val="en-US" w:eastAsia="bg-BG"/>
      </w:rPr>
      <w:t>www.migchirpan.eu</w:t>
    </w:r>
  </w:p>
  <w:p w:rsidR="0016783F" w:rsidRDefault="0016783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A121A"/>
    <w:rsid w:val="00007500"/>
    <w:rsid w:val="000D3BE9"/>
    <w:rsid w:val="0016783F"/>
    <w:rsid w:val="001D1EE9"/>
    <w:rsid w:val="00262333"/>
    <w:rsid w:val="002B6805"/>
    <w:rsid w:val="00587AED"/>
    <w:rsid w:val="005A121A"/>
    <w:rsid w:val="00653307"/>
    <w:rsid w:val="006F0BA6"/>
    <w:rsid w:val="007D1E8E"/>
    <w:rsid w:val="00BD4AF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55F85"/>
  <w15:docId w15:val="{3C5D8D86-228E-4E73-A18A-CF6672B24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83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6783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6783F"/>
    <w:pPr>
      <w:tabs>
        <w:tab w:val="center" w:pos="4536"/>
        <w:tab w:val="right" w:pos="9072"/>
      </w:tabs>
      <w:spacing w:after="0" w:line="240" w:lineRule="auto"/>
    </w:pPr>
  </w:style>
  <w:style w:type="character" w:customStyle="1" w:styleId="a5">
    <w:name w:val="Горен колонтитул Знак"/>
    <w:basedOn w:val="a0"/>
    <w:link w:val="a4"/>
    <w:uiPriority w:val="99"/>
    <w:rsid w:val="0016783F"/>
    <w:rPr>
      <w:rFonts w:ascii="Calibri" w:eastAsia="Calibri" w:hAnsi="Calibri" w:cs="Times New Roman"/>
    </w:rPr>
  </w:style>
  <w:style w:type="paragraph" w:styleId="a6">
    <w:name w:val="footer"/>
    <w:basedOn w:val="a"/>
    <w:link w:val="a7"/>
    <w:uiPriority w:val="99"/>
    <w:unhideWhenUsed/>
    <w:rsid w:val="0016783F"/>
    <w:pPr>
      <w:tabs>
        <w:tab w:val="center" w:pos="4536"/>
        <w:tab w:val="right" w:pos="9072"/>
      </w:tabs>
      <w:spacing w:after="0" w:line="240" w:lineRule="auto"/>
    </w:pPr>
  </w:style>
  <w:style w:type="character" w:customStyle="1" w:styleId="a7">
    <w:name w:val="Долен колонтитул Знак"/>
    <w:basedOn w:val="a0"/>
    <w:link w:val="a6"/>
    <w:uiPriority w:val="99"/>
    <w:rsid w:val="0016783F"/>
    <w:rPr>
      <w:rFonts w:ascii="Calibri" w:eastAsia="Calibri" w:hAnsi="Calibri" w:cs="Times New Roman"/>
    </w:rPr>
  </w:style>
  <w:style w:type="character" w:styleId="a8">
    <w:name w:val="Hyperlink"/>
    <w:uiPriority w:val="99"/>
    <w:unhideWhenUsed/>
    <w:rsid w:val="0016783F"/>
    <w:rPr>
      <w:color w:val="0563C1"/>
      <w:u w:val="single"/>
    </w:rPr>
  </w:style>
  <w:style w:type="paragraph" w:styleId="2">
    <w:name w:val="toc 2"/>
    <w:basedOn w:val="a"/>
    <w:next w:val="a"/>
    <w:autoRedefine/>
    <w:uiPriority w:val="39"/>
    <w:unhideWhenUsed/>
    <w:rsid w:val="0016783F"/>
    <w:pPr>
      <w:spacing w:after="100"/>
      <w:ind w:left="220"/>
    </w:pPr>
  </w:style>
  <w:style w:type="paragraph" w:styleId="3">
    <w:name w:val="toc 3"/>
    <w:basedOn w:val="a"/>
    <w:next w:val="a"/>
    <w:autoRedefine/>
    <w:uiPriority w:val="39"/>
    <w:unhideWhenUsed/>
    <w:rsid w:val="0016783F"/>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migchirpan@abv.bg" TargetMode="External"/><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F8A0E-4185-4CF6-BB84-90AB87161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3043</Words>
  <Characters>17347</Characters>
  <Application>Microsoft Office Word</Application>
  <DocSecurity>0</DocSecurity>
  <Lines>144</Lines>
  <Paragraphs>40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6</cp:revision>
  <dcterms:created xsi:type="dcterms:W3CDTF">2018-11-05T12:23:00Z</dcterms:created>
  <dcterms:modified xsi:type="dcterms:W3CDTF">2020-09-08T07:23:00Z</dcterms:modified>
</cp:coreProperties>
</file>