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352" w:rsidRDefault="001B20DA" w:rsidP="00CD0352">
      <w:pPr>
        <w:spacing w:line="360" w:lineRule="auto"/>
        <w:jc w:val="right"/>
        <w:rPr>
          <w:rFonts w:ascii="Times New Roman" w:eastAsiaTheme="majorEastAsia" w:hAnsi="Times New Roman" w:cs="Times New Roman"/>
          <w:b/>
          <w:bCs/>
        </w:rPr>
      </w:pPr>
      <w:r>
        <w:rPr>
          <w:rFonts w:ascii="Times New Roman" w:eastAsiaTheme="majorEastAsia" w:hAnsi="Times New Roman" w:cs="Times New Roman"/>
          <w:b/>
          <w:bCs/>
        </w:rPr>
        <w:t>П</w:t>
      </w:r>
      <w:r w:rsidR="00CD0352" w:rsidRPr="00CD0352">
        <w:rPr>
          <w:rFonts w:ascii="Times New Roman" w:eastAsiaTheme="majorEastAsia" w:hAnsi="Times New Roman" w:cs="Times New Roman"/>
          <w:b/>
          <w:bCs/>
        </w:rPr>
        <w:t>риложение към Заповед № ……………………..</w:t>
      </w:r>
    </w:p>
    <w:p w:rsidR="00CD0352" w:rsidRPr="00CD0352" w:rsidRDefault="00CD0352" w:rsidP="00CD0352">
      <w:pPr>
        <w:spacing w:line="360" w:lineRule="auto"/>
        <w:jc w:val="right"/>
        <w:rPr>
          <w:rFonts w:ascii="Times New Roman" w:eastAsiaTheme="majorEastAsia" w:hAnsi="Times New Roman" w:cs="Times New Roman"/>
          <w:b/>
          <w:bCs/>
        </w:rPr>
      </w:pPr>
    </w:p>
    <w:p w:rsidR="00BB1E2D" w:rsidRPr="00262396" w:rsidRDefault="00BB1E2D" w:rsidP="00BB1E2D">
      <w:pPr>
        <w:spacing w:line="360" w:lineRule="auto"/>
        <w:jc w:val="center"/>
        <w:rPr>
          <w:rFonts w:ascii="Times New Roman" w:eastAsiaTheme="majorEastAsia" w:hAnsi="Times New Roman" w:cstheme="majorBidi"/>
          <w:b/>
          <w:bCs/>
          <w:sz w:val="24"/>
          <w:szCs w:val="28"/>
          <w:lang w:val="ru-RU"/>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6F3226" w:rsidRDefault="002C2266"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Стратегия за В</w:t>
      </w:r>
      <w:r w:rsidR="006F3226">
        <w:rPr>
          <w:rFonts w:ascii="Times New Roman" w:eastAsiaTheme="majorEastAsia" w:hAnsi="Times New Roman" w:cstheme="majorBidi"/>
          <w:b/>
          <w:bCs/>
          <w:sz w:val="24"/>
          <w:szCs w:val="28"/>
        </w:rPr>
        <w:t>одено от общностите местно развитие</w:t>
      </w:r>
    </w:p>
    <w:p w:rsidR="006F3226" w:rsidRDefault="006F3226" w:rsidP="00BB1E2D">
      <w:pPr>
        <w:spacing w:line="360" w:lineRule="auto"/>
        <w:jc w:val="center"/>
        <w:rPr>
          <w:rFonts w:ascii="Times New Roman" w:eastAsiaTheme="majorEastAsia" w:hAnsi="Times New Roman" w:cstheme="majorBidi"/>
          <w:b/>
          <w:bCs/>
          <w:sz w:val="24"/>
          <w:szCs w:val="28"/>
        </w:rPr>
      </w:pPr>
    </w:p>
    <w:p w:rsidR="006F3226" w:rsidRDefault="006F3226" w:rsidP="00BB1E2D">
      <w:pPr>
        <w:spacing w:line="360" w:lineRule="auto"/>
        <w:jc w:val="center"/>
        <w:rPr>
          <w:rFonts w:ascii="Times New Roman" w:eastAsiaTheme="majorEastAsia" w:hAnsi="Times New Roman" w:cstheme="majorBidi"/>
          <w:b/>
          <w:bCs/>
          <w:sz w:val="24"/>
          <w:szCs w:val="28"/>
        </w:rPr>
      </w:pPr>
    </w:p>
    <w:tbl>
      <w:tblPr>
        <w:tblStyle w:val="a9"/>
        <w:tblW w:w="0" w:type="auto"/>
        <w:tblLook w:val="04A0" w:firstRow="1" w:lastRow="0" w:firstColumn="1" w:lastColumn="0" w:noHBand="0" w:noVBand="1"/>
      </w:tblPr>
      <w:tblGrid>
        <w:gridCol w:w="9212"/>
      </w:tblGrid>
      <w:tr w:rsidR="006F3226" w:rsidTr="006F3226">
        <w:tc>
          <w:tcPr>
            <w:tcW w:w="9212" w:type="dxa"/>
          </w:tcPr>
          <w:p w:rsidR="006F3226" w:rsidRDefault="006F3226" w:rsidP="00BB1E2D">
            <w:pPr>
              <w:spacing w:line="360" w:lineRule="auto"/>
              <w:jc w:val="center"/>
              <w:rPr>
                <w:rFonts w:ascii="Times New Roman" w:eastAsia="Times New Roman" w:hAnsi="Times New Roman" w:cs="Times New Roman"/>
                <w:b/>
                <w:bCs/>
                <w:shd w:val="clear" w:color="auto" w:fill="FEFEFE"/>
                <w:lang w:eastAsia="bg-BG"/>
              </w:rPr>
            </w:pPr>
          </w:p>
          <w:p w:rsidR="006F3226" w:rsidRPr="006F3226" w:rsidRDefault="002C2266" w:rsidP="003F77EB">
            <w:pPr>
              <w:spacing w:line="360" w:lineRule="auto"/>
              <w:jc w:val="both"/>
              <w:rPr>
                <w:rFonts w:ascii="Times New Roman" w:eastAsia="Times New Roman" w:hAnsi="Times New Roman" w:cs="Times New Roman"/>
                <w:b/>
                <w:bCs/>
                <w:shd w:val="clear" w:color="auto" w:fill="FEFEFE"/>
                <w:lang w:eastAsia="bg-BG"/>
              </w:rPr>
            </w:pPr>
            <w:r>
              <w:rPr>
                <w:rFonts w:ascii="Times New Roman" w:eastAsia="Times New Roman" w:hAnsi="Times New Roman" w:cs="Times New Roman"/>
                <w:b/>
                <w:bCs/>
                <w:shd w:val="clear" w:color="auto" w:fill="FEFEFE"/>
                <w:lang w:eastAsia="bg-BG"/>
              </w:rPr>
              <w:t>ПРОЦЕДУРА ЧРЕЗ ПОДБОР НА ПРОЕКТ</w:t>
            </w:r>
            <w:r w:rsidR="00A60358">
              <w:rPr>
                <w:rFonts w:ascii="Times New Roman" w:eastAsia="Times New Roman" w:hAnsi="Times New Roman" w:cs="Times New Roman"/>
                <w:b/>
                <w:bCs/>
                <w:shd w:val="clear" w:color="auto" w:fill="FEFEFE"/>
                <w:lang w:eastAsia="bg-BG"/>
              </w:rPr>
              <w:t>НИ ПРЕДЛОЖЕНИЯ</w:t>
            </w:r>
            <w:r>
              <w:rPr>
                <w:rFonts w:ascii="Times New Roman" w:eastAsia="Times New Roman" w:hAnsi="Times New Roman" w:cs="Times New Roman"/>
                <w:b/>
                <w:bCs/>
                <w:shd w:val="clear" w:color="auto" w:fill="FEFEFE"/>
                <w:lang w:eastAsia="bg-BG"/>
              </w:rPr>
              <w:t xml:space="preserve"> №…………</w:t>
            </w:r>
            <w:r w:rsidR="003F77EB">
              <w:t xml:space="preserve"> </w:t>
            </w:r>
            <w:r w:rsidR="003F77EB" w:rsidRPr="003F77EB">
              <w:rPr>
                <w:rFonts w:ascii="Times New Roman" w:eastAsia="Times New Roman" w:hAnsi="Times New Roman" w:cs="Times New Roman"/>
                <w:b/>
                <w:bCs/>
                <w:shd w:val="clear" w:color="auto" w:fill="FEFEFE"/>
                <w:lang w:eastAsia="bg-BG"/>
              </w:rPr>
              <w:t xml:space="preserve">с няколко срока за кандидатстване </w:t>
            </w:r>
            <w:r>
              <w:rPr>
                <w:rFonts w:ascii="Times New Roman" w:eastAsia="Times New Roman" w:hAnsi="Times New Roman" w:cs="Times New Roman"/>
                <w:b/>
                <w:bCs/>
                <w:shd w:val="clear" w:color="auto" w:fill="FEFEFE"/>
                <w:lang w:eastAsia="bg-BG"/>
              </w:rPr>
              <w:t xml:space="preserve">по подмярка </w:t>
            </w:r>
            <w:r w:rsidR="00A60358">
              <w:rPr>
                <w:rFonts w:ascii="Times New Roman" w:eastAsia="Times New Roman" w:hAnsi="Times New Roman" w:cs="Times New Roman"/>
                <w:b/>
                <w:bCs/>
                <w:shd w:val="clear" w:color="auto" w:fill="FEFEFE"/>
                <w:lang w:eastAsia="bg-BG"/>
              </w:rPr>
              <w:t>7.</w:t>
            </w:r>
            <w:r w:rsidR="005372CA">
              <w:rPr>
                <w:rFonts w:ascii="Times New Roman" w:eastAsia="Times New Roman" w:hAnsi="Times New Roman" w:cs="Times New Roman"/>
                <w:b/>
                <w:bCs/>
                <w:shd w:val="clear" w:color="auto" w:fill="FEFEFE"/>
                <w:lang w:eastAsia="bg-BG"/>
              </w:rPr>
              <w:t>5</w:t>
            </w:r>
            <w:r w:rsidR="002C72BD">
              <w:rPr>
                <w:rFonts w:ascii="Times New Roman" w:eastAsia="Times New Roman" w:hAnsi="Times New Roman" w:cs="Times New Roman"/>
                <w:b/>
                <w:bCs/>
                <w:shd w:val="clear" w:color="auto" w:fill="FEFEFE"/>
                <w:lang w:eastAsia="bg-BG"/>
              </w:rPr>
              <w:t xml:space="preserve"> </w:t>
            </w:r>
            <w:r w:rsidR="002C72BD" w:rsidRPr="002C72BD">
              <w:rPr>
                <w:rFonts w:ascii="Times New Roman" w:eastAsia="Times New Roman" w:hAnsi="Times New Roman" w:cs="Times New Roman"/>
                <w:b/>
                <w:bCs/>
                <w:shd w:val="clear" w:color="auto" w:fill="FEFEFE"/>
                <w:lang w:eastAsia="bg-BG"/>
              </w:rPr>
              <w:t>„Инвестиции за публично ползване в инфраструктура за отдих, туристическа инфраструктура”</w:t>
            </w:r>
          </w:p>
          <w:p w:rsidR="006F3226" w:rsidRPr="003F77EB" w:rsidRDefault="006F3226" w:rsidP="003F77EB">
            <w:pPr>
              <w:spacing w:line="360" w:lineRule="auto"/>
              <w:jc w:val="both"/>
              <w:rPr>
                <w:rFonts w:ascii="Times New Roman" w:eastAsia="Times New Roman" w:hAnsi="Times New Roman" w:cs="Times New Roman"/>
                <w:b/>
                <w:bCs/>
                <w:shd w:val="clear" w:color="auto" w:fill="FEFEFE"/>
                <w:lang w:eastAsia="bg-BG"/>
              </w:rPr>
            </w:pPr>
            <w:r w:rsidRPr="003F77EB">
              <w:rPr>
                <w:rFonts w:ascii="Times New Roman" w:eastAsia="Times New Roman" w:hAnsi="Times New Roman" w:cs="Times New Roman"/>
                <w:b/>
                <w:bCs/>
                <w:shd w:val="clear" w:color="auto" w:fill="FEFEFE"/>
                <w:lang w:eastAsia="bg-BG"/>
              </w:rPr>
              <w:t xml:space="preserve">от </w:t>
            </w:r>
            <w:r w:rsidR="002C2266" w:rsidRPr="003F77EB">
              <w:rPr>
                <w:rFonts w:ascii="Times New Roman" w:eastAsiaTheme="majorEastAsia" w:hAnsi="Times New Roman" w:cstheme="majorBidi"/>
                <w:b/>
                <w:bCs/>
                <w:sz w:val="24"/>
                <w:szCs w:val="28"/>
              </w:rPr>
              <w:t>Стратегия за Водено от общностите местно развитие</w:t>
            </w:r>
            <w:r w:rsidR="002C2266" w:rsidRPr="003F77EB">
              <w:rPr>
                <w:rFonts w:ascii="Times New Roman" w:eastAsia="Times New Roman" w:hAnsi="Times New Roman" w:cs="Times New Roman"/>
                <w:b/>
                <w:bCs/>
                <w:shd w:val="clear" w:color="auto" w:fill="FEFEFE"/>
                <w:lang w:eastAsia="bg-BG"/>
              </w:rPr>
              <w:t xml:space="preserve"> </w:t>
            </w:r>
            <w:r w:rsidRPr="003F77EB">
              <w:rPr>
                <w:rFonts w:ascii="Times New Roman" w:eastAsia="Times New Roman" w:hAnsi="Times New Roman" w:cs="Times New Roman"/>
                <w:b/>
                <w:bCs/>
                <w:shd w:val="clear" w:color="auto" w:fill="FEFEFE"/>
                <w:lang w:eastAsia="bg-BG"/>
              </w:rPr>
              <w:t xml:space="preserve">на </w:t>
            </w:r>
            <w:r w:rsidR="002C2266" w:rsidRPr="003F77EB">
              <w:rPr>
                <w:rFonts w:ascii="Times New Roman" w:eastAsia="Times New Roman" w:hAnsi="Times New Roman" w:cs="Times New Roman"/>
                <w:b/>
                <w:bCs/>
                <w:shd w:val="clear" w:color="auto" w:fill="FEFEFE"/>
                <w:lang w:eastAsia="bg-BG"/>
              </w:rPr>
              <w:t>СНЦ „</w:t>
            </w:r>
            <w:r w:rsidRPr="003F77EB">
              <w:rPr>
                <w:rFonts w:ascii="Times New Roman" w:eastAsia="Times New Roman" w:hAnsi="Times New Roman" w:cs="Times New Roman"/>
                <w:b/>
                <w:bCs/>
                <w:shd w:val="clear" w:color="auto" w:fill="FEFEFE"/>
                <w:lang w:eastAsia="bg-BG"/>
              </w:rPr>
              <w:t>МИГ Чирпан</w:t>
            </w:r>
            <w:r w:rsidR="002C2266" w:rsidRPr="003F77EB">
              <w:rPr>
                <w:rFonts w:ascii="Times New Roman" w:eastAsia="Times New Roman" w:hAnsi="Times New Roman" w:cs="Times New Roman"/>
                <w:b/>
                <w:bCs/>
                <w:shd w:val="clear" w:color="auto" w:fill="FEFEFE"/>
                <w:lang w:eastAsia="bg-BG"/>
              </w:rPr>
              <w:t>“</w:t>
            </w:r>
          </w:p>
          <w:p w:rsidR="006F3226" w:rsidRDefault="006F3226" w:rsidP="00BB1E2D">
            <w:pPr>
              <w:spacing w:line="360" w:lineRule="auto"/>
              <w:jc w:val="center"/>
              <w:rPr>
                <w:rFonts w:ascii="Times New Roman" w:eastAsiaTheme="majorEastAsia" w:hAnsi="Times New Roman" w:cstheme="majorBidi"/>
                <w:b/>
                <w:bCs/>
                <w:sz w:val="24"/>
                <w:szCs w:val="28"/>
              </w:rPr>
            </w:pPr>
          </w:p>
        </w:tc>
      </w:tr>
    </w:tbl>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Pr="00262396" w:rsidRDefault="00B40904" w:rsidP="00BB1E2D">
      <w:pPr>
        <w:spacing w:line="360" w:lineRule="auto"/>
        <w:jc w:val="center"/>
        <w:rPr>
          <w:rFonts w:ascii="Times New Roman" w:eastAsiaTheme="majorEastAsia" w:hAnsi="Times New Roman" w:cstheme="majorBidi"/>
          <w:b/>
          <w:bCs/>
          <w:sz w:val="24"/>
          <w:szCs w:val="28"/>
          <w:lang w:val="ru-RU"/>
        </w:rPr>
      </w:pPr>
    </w:p>
    <w:p w:rsidR="00761C1B" w:rsidRPr="00262396" w:rsidRDefault="00761C1B" w:rsidP="00BB1E2D">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rPr>
          <w:rFonts w:ascii="Times New Roman" w:hAnsi="Times New Roman" w:cs="Times New Roman"/>
          <w:b/>
          <w:bCs/>
          <w:noProof/>
        </w:rPr>
      </w:sdtEndPr>
      <w:sdtContent>
        <w:p w:rsidR="0020592E" w:rsidRDefault="0020592E">
          <w:pPr>
            <w:pStyle w:val="11"/>
            <w:tabs>
              <w:tab w:val="right" w:leader="dot" w:pos="9062"/>
            </w:tabs>
          </w:pPr>
        </w:p>
        <w:p w:rsidR="0020592E" w:rsidRDefault="0020592E">
          <w:pPr>
            <w:pStyle w:val="11"/>
            <w:tabs>
              <w:tab w:val="right" w:leader="dot" w:pos="9062"/>
            </w:tabs>
          </w:pPr>
        </w:p>
        <w:p w:rsidR="0020592E" w:rsidRDefault="0020592E">
          <w:pPr>
            <w:pStyle w:val="11"/>
            <w:tabs>
              <w:tab w:val="right" w:leader="dot" w:pos="9062"/>
            </w:tabs>
          </w:pPr>
        </w:p>
        <w:p w:rsidR="00046E11" w:rsidRDefault="006805FF">
          <w:pPr>
            <w:pStyle w:val="1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5614636" w:history="1">
            <w:r w:rsidR="00046E11" w:rsidRPr="00EC3414">
              <w:rPr>
                <w:rStyle w:val="ab"/>
                <w:rFonts w:cs="Times New Roman"/>
                <w:noProof/>
              </w:rPr>
              <w:t>СПИСЪК НА СЪКРАЩЕНИЯТА:</w:t>
            </w:r>
            <w:r w:rsidR="00046E11">
              <w:rPr>
                <w:noProof/>
                <w:webHidden/>
              </w:rPr>
              <w:tab/>
            </w:r>
            <w:r w:rsidR="00046E11">
              <w:rPr>
                <w:noProof/>
                <w:webHidden/>
              </w:rPr>
              <w:fldChar w:fldCharType="begin"/>
            </w:r>
            <w:r w:rsidR="00046E11">
              <w:rPr>
                <w:noProof/>
                <w:webHidden/>
              </w:rPr>
              <w:instrText xml:space="preserve"> PAGEREF _Toc505614636 \h </w:instrText>
            </w:r>
            <w:r w:rsidR="00046E11">
              <w:rPr>
                <w:noProof/>
                <w:webHidden/>
              </w:rPr>
            </w:r>
            <w:r w:rsidR="00046E11">
              <w:rPr>
                <w:noProof/>
                <w:webHidden/>
              </w:rPr>
              <w:fldChar w:fldCharType="separate"/>
            </w:r>
            <w:r w:rsidR="002C1658">
              <w:rPr>
                <w:noProof/>
                <w:webHidden/>
              </w:rPr>
              <w:t>4</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37" w:history="1">
            <w:r w:rsidR="00046E11" w:rsidRPr="00EC3414">
              <w:rPr>
                <w:rStyle w:val="ab"/>
                <w:rFonts w:cs="Times New Roman"/>
                <w:noProof/>
              </w:rPr>
              <w:t>ОБЯСНИТЕЛНИ БЕЛЕЖКИ:</w:t>
            </w:r>
            <w:r w:rsidR="00046E11">
              <w:rPr>
                <w:noProof/>
                <w:webHidden/>
              </w:rPr>
              <w:tab/>
            </w:r>
            <w:r w:rsidR="00046E11">
              <w:rPr>
                <w:noProof/>
                <w:webHidden/>
              </w:rPr>
              <w:fldChar w:fldCharType="begin"/>
            </w:r>
            <w:r w:rsidR="00046E11">
              <w:rPr>
                <w:noProof/>
                <w:webHidden/>
              </w:rPr>
              <w:instrText xml:space="preserve"> PAGEREF _Toc505614637 \h </w:instrText>
            </w:r>
            <w:r w:rsidR="00046E11">
              <w:rPr>
                <w:noProof/>
                <w:webHidden/>
              </w:rPr>
            </w:r>
            <w:r w:rsidR="00046E11">
              <w:rPr>
                <w:noProof/>
                <w:webHidden/>
              </w:rPr>
              <w:fldChar w:fldCharType="separate"/>
            </w:r>
            <w:r w:rsidR="002C1658">
              <w:rPr>
                <w:noProof/>
                <w:webHidden/>
              </w:rPr>
              <w:t>5</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38" w:history="1">
            <w:r w:rsidR="00046E11" w:rsidRPr="00EC3414">
              <w:rPr>
                <w:rStyle w:val="ab"/>
                <w:rFonts w:cs="Times New Roman"/>
                <w:noProof/>
              </w:rPr>
              <w:t>1. Наименование на програмата:</w:t>
            </w:r>
            <w:r w:rsidR="00046E11">
              <w:rPr>
                <w:noProof/>
                <w:webHidden/>
              </w:rPr>
              <w:tab/>
            </w:r>
            <w:r w:rsidR="00046E11">
              <w:rPr>
                <w:noProof/>
                <w:webHidden/>
              </w:rPr>
              <w:fldChar w:fldCharType="begin"/>
            </w:r>
            <w:r w:rsidR="00046E11">
              <w:rPr>
                <w:noProof/>
                <w:webHidden/>
              </w:rPr>
              <w:instrText xml:space="preserve"> PAGEREF _Toc505614638 \h </w:instrText>
            </w:r>
            <w:r w:rsidR="00046E11">
              <w:rPr>
                <w:noProof/>
                <w:webHidden/>
              </w:rPr>
            </w:r>
            <w:r w:rsidR="00046E11">
              <w:rPr>
                <w:noProof/>
                <w:webHidden/>
              </w:rPr>
              <w:fldChar w:fldCharType="separate"/>
            </w:r>
            <w:r w:rsidR="002C1658">
              <w:rPr>
                <w:noProof/>
                <w:webHidden/>
              </w:rPr>
              <w:t>7</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39" w:history="1">
            <w:r w:rsidR="00046E11" w:rsidRPr="00EC3414">
              <w:rPr>
                <w:rStyle w:val="ab"/>
                <w:rFonts w:cs="Times New Roman"/>
                <w:noProof/>
              </w:rPr>
              <w:t>2. Наименование на приоритетната ос:</w:t>
            </w:r>
            <w:r w:rsidR="00046E11">
              <w:rPr>
                <w:noProof/>
                <w:webHidden/>
              </w:rPr>
              <w:tab/>
            </w:r>
            <w:r w:rsidR="00046E11">
              <w:rPr>
                <w:noProof/>
                <w:webHidden/>
              </w:rPr>
              <w:fldChar w:fldCharType="begin"/>
            </w:r>
            <w:r w:rsidR="00046E11">
              <w:rPr>
                <w:noProof/>
                <w:webHidden/>
              </w:rPr>
              <w:instrText xml:space="preserve"> PAGEREF _Toc505614639 \h </w:instrText>
            </w:r>
            <w:r w:rsidR="00046E11">
              <w:rPr>
                <w:noProof/>
                <w:webHidden/>
              </w:rPr>
            </w:r>
            <w:r w:rsidR="00046E11">
              <w:rPr>
                <w:noProof/>
                <w:webHidden/>
              </w:rPr>
              <w:fldChar w:fldCharType="separate"/>
            </w:r>
            <w:r w:rsidR="002C1658">
              <w:rPr>
                <w:noProof/>
                <w:webHidden/>
              </w:rPr>
              <w:t>8</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40" w:history="1">
            <w:r w:rsidR="00046E11" w:rsidRPr="00EC3414">
              <w:rPr>
                <w:rStyle w:val="ab"/>
                <w:rFonts w:cs="Times New Roman"/>
                <w:noProof/>
              </w:rPr>
              <w:t>3. Наименование на процедурата:</w:t>
            </w:r>
            <w:r w:rsidR="00046E11">
              <w:rPr>
                <w:noProof/>
                <w:webHidden/>
              </w:rPr>
              <w:tab/>
            </w:r>
            <w:r w:rsidR="00046E11">
              <w:rPr>
                <w:noProof/>
                <w:webHidden/>
              </w:rPr>
              <w:fldChar w:fldCharType="begin"/>
            </w:r>
            <w:r w:rsidR="00046E11">
              <w:rPr>
                <w:noProof/>
                <w:webHidden/>
              </w:rPr>
              <w:instrText xml:space="preserve"> PAGEREF _Toc505614640 \h </w:instrText>
            </w:r>
            <w:r w:rsidR="00046E11">
              <w:rPr>
                <w:noProof/>
                <w:webHidden/>
              </w:rPr>
            </w:r>
            <w:r w:rsidR="00046E11">
              <w:rPr>
                <w:noProof/>
                <w:webHidden/>
              </w:rPr>
              <w:fldChar w:fldCharType="separate"/>
            </w:r>
            <w:r w:rsidR="002C1658">
              <w:rPr>
                <w:noProof/>
                <w:webHidden/>
              </w:rPr>
              <w:t>8</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41" w:history="1">
            <w:r w:rsidR="00046E11" w:rsidRPr="00EC3414">
              <w:rPr>
                <w:rStyle w:val="ab"/>
                <w:rFonts w:cs="Times New Roman"/>
                <w:noProof/>
              </w:rPr>
              <w:t>4. Измерения по кодове:</w:t>
            </w:r>
            <w:r w:rsidR="00046E11">
              <w:rPr>
                <w:noProof/>
                <w:webHidden/>
              </w:rPr>
              <w:tab/>
            </w:r>
            <w:r w:rsidR="00046E11">
              <w:rPr>
                <w:noProof/>
                <w:webHidden/>
              </w:rPr>
              <w:fldChar w:fldCharType="begin"/>
            </w:r>
            <w:r w:rsidR="00046E11">
              <w:rPr>
                <w:noProof/>
                <w:webHidden/>
              </w:rPr>
              <w:instrText xml:space="preserve"> PAGEREF _Toc505614641 \h </w:instrText>
            </w:r>
            <w:r w:rsidR="00046E11">
              <w:rPr>
                <w:noProof/>
                <w:webHidden/>
              </w:rPr>
            </w:r>
            <w:r w:rsidR="00046E11">
              <w:rPr>
                <w:noProof/>
                <w:webHidden/>
              </w:rPr>
              <w:fldChar w:fldCharType="separate"/>
            </w:r>
            <w:r w:rsidR="002C1658">
              <w:rPr>
                <w:noProof/>
                <w:webHidden/>
              </w:rPr>
              <w:t>8</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42" w:history="1">
            <w:r w:rsidR="00046E11" w:rsidRPr="00EC3414">
              <w:rPr>
                <w:rStyle w:val="ab"/>
                <w:rFonts w:cs="Times New Roman"/>
                <w:noProof/>
              </w:rPr>
              <w:t>5. Териториален обхват:</w:t>
            </w:r>
            <w:r w:rsidR="00046E11">
              <w:rPr>
                <w:noProof/>
                <w:webHidden/>
              </w:rPr>
              <w:tab/>
            </w:r>
            <w:r w:rsidR="00046E11">
              <w:rPr>
                <w:noProof/>
                <w:webHidden/>
              </w:rPr>
              <w:fldChar w:fldCharType="begin"/>
            </w:r>
            <w:r w:rsidR="00046E11">
              <w:rPr>
                <w:noProof/>
                <w:webHidden/>
              </w:rPr>
              <w:instrText xml:space="preserve"> PAGEREF _Toc505614642 \h </w:instrText>
            </w:r>
            <w:r w:rsidR="00046E11">
              <w:rPr>
                <w:noProof/>
                <w:webHidden/>
              </w:rPr>
            </w:r>
            <w:r w:rsidR="00046E11">
              <w:rPr>
                <w:noProof/>
                <w:webHidden/>
              </w:rPr>
              <w:fldChar w:fldCharType="separate"/>
            </w:r>
            <w:r w:rsidR="002C1658">
              <w:rPr>
                <w:noProof/>
                <w:webHidden/>
              </w:rPr>
              <w:t>8</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43" w:history="1">
            <w:r w:rsidR="00046E11" w:rsidRPr="00EC3414">
              <w:rPr>
                <w:rStyle w:val="ab"/>
                <w:rFonts w:cs="Times New Roman"/>
                <w:noProof/>
              </w:rPr>
              <w:t>6. Цели на предоставяната безвъзмездна финансова помощ по процедурата и очаквани резултати:</w:t>
            </w:r>
            <w:r w:rsidR="00046E11">
              <w:rPr>
                <w:noProof/>
                <w:webHidden/>
              </w:rPr>
              <w:tab/>
            </w:r>
            <w:r w:rsidR="00046E11">
              <w:rPr>
                <w:noProof/>
                <w:webHidden/>
              </w:rPr>
              <w:fldChar w:fldCharType="begin"/>
            </w:r>
            <w:r w:rsidR="00046E11">
              <w:rPr>
                <w:noProof/>
                <w:webHidden/>
              </w:rPr>
              <w:instrText xml:space="preserve"> PAGEREF _Toc505614643 \h </w:instrText>
            </w:r>
            <w:r w:rsidR="00046E11">
              <w:rPr>
                <w:noProof/>
                <w:webHidden/>
              </w:rPr>
            </w:r>
            <w:r w:rsidR="00046E11">
              <w:rPr>
                <w:noProof/>
                <w:webHidden/>
              </w:rPr>
              <w:fldChar w:fldCharType="separate"/>
            </w:r>
            <w:r w:rsidR="002C1658">
              <w:rPr>
                <w:noProof/>
                <w:webHidden/>
              </w:rPr>
              <w:t>8</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44" w:history="1">
            <w:r w:rsidR="00046E11" w:rsidRPr="00EC3414">
              <w:rPr>
                <w:rStyle w:val="ab"/>
                <w:rFonts w:cs="Times New Roman"/>
                <w:noProof/>
              </w:rPr>
              <w:t>7. Индикатори:</w:t>
            </w:r>
            <w:r w:rsidR="00046E11">
              <w:rPr>
                <w:noProof/>
                <w:webHidden/>
              </w:rPr>
              <w:tab/>
            </w:r>
            <w:r w:rsidR="00046E11">
              <w:rPr>
                <w:noProof/>
                <w:webHidden/>
              </w:rPr>
              <w:fldChar w:fldCharType="begin"/>
            </w:r>
            <w:r w:rsidR="00046E11">
              <w:rPr>
                <w:noProof/>
                <w:webHidden/>
              </w:rPr>
              <w:instrText xml:space="preserve"> PAGEREF _Toc505614644 \h </w:instrText>
            </w:r>
            <w:r w:rsidR="00046E11">
              <w:rPr>
                <w:noProof/>
                <w:webHidden/>
              </w:rPr>
            </w:r>
            <w:r w:rsidR="00046E11">
              <w:rPr>
                <w:noProof/>
                <w:webHidden/>
              </w:rPr>
              <w:fldChar w:fldCharType="separate"/>
            </w:r>
            <w:r w:rsidR="002C1658">
              <w:rPr>
                <w:noProof/>
                <w:webHidden/>
              </w:rPr>
              <w:t>8</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45" w:history="1">
            <w:r w:rsidR="00046E11" w:rsidRPr="00EC3414">
              <w:rPr>
                <w:rStyle w:val="ab"/>
                <w:noProof/>
              </w:rPr>
              <w:t>8. Общ размер на безвъзмездната финансова помощ по процедурата:</w:t>
            </w:r>
            <w:r w:rsidR="00046E11">
              <w:rPr>
                <w:noProof/>
                <w:webHidden/>
              </w:rPr>
              <w:tab/>
            </w:r>
            <w:r w:rsidR="00046E11">
              <w:rPr>
                <w:noProof/>
                <w:webHidden/>
              </w:rPr>
              <w:fldChar w:fldCharType="begin"/>
            </w:r>
            <w:r w:rsidR="00046E11">
              <w:rPr>
                <w:noProof/>
                <w:webHidden/>
              </w:rPr>
              <w:instrText xml:space="preserve"> PAGEREF _Toc505614645 \h </w:instrText>
            </w:r>
            <w:r w:rsidR="00046E11">
              <w:rPr>
                <w:noProof/>
                <w:webHidden/>
              </w:rPr>
            </w:r>
            <w:r w:rsidR="00046E11">
              <w:rPr>
                <w:noProof/>
                <w:webHidden/>
              </w:rPr>
              <w:fldChar w:fldCharType="separate"/>
            </w:r>
            <w:r w:rsidR="002C1658">
              <w:rPr>
                <w:noProof/>
                <w:webHidden/>
              </w:rPr>
              <w:t>9</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46" w:history="1">
            <w:r w:rsidR="00046E11" w:rsidRPr="00EC3414">
              <w:rPr>
                <w:rStyle w:val="ab"/>
                <w:noProof/>
              </w:rPr>
              <w:t>9. Минимален и максимален размер на безвъзмездната финансова помощ за конкретен проект:</w:t>
            </w:r>
            <w:r w:rsidR="00046E11">
              <w:rPr>
                <w:noProof/>
                <w:webHidden/>
              </w:rPr>
              <w:tab/>
            </w:r>
            <w:r w:rsidR="00046E11">
              <w:rPr>
                <w:noProof/>
                <w:webHidden/>
              </w:rPr>
              <w:fldChar w:fldCharType="begin"/>
            </w:r>
            <w:r w:rsidR="00046E11">
              <w:rPr>
                <w:noProof/>
                <w:webHidden/>
              </w:rPr>
              <w:instrText xml:space="preserve"> PAGEREF _Toc505614646 \h </w:instrText>
            </w:r>
            <w:r w:rsidR="00046E11">
              <w:rPr>
                <w:noProof/>
                <w:webHidden/>
              </w:rPr>
            </w:r>
            <w:r w:rsidR="00046E11">
              <w:rPr>
                <w:noProof/>
                <w:webHidden/>
              </w:rPr>
              <w:fldChar w:fldCharType="separate"/>
            </w:r>
            <w:r w:rsidR="002C1658">
              <w:rPr>
                <w:noProof/>
                <w:webHidden/>
              </w:rPr>
              <w:t>10</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47" w:history="1">
            <w:r w:rsidR="00046E11" w:rsidRPr="00EC3414">
              <w:rPr>
                <w:rStyle w:val="ab"/>
                <w:noProof/>
              </w:rPr>
              <w:t>10. Процент на съфинансиране:</w:t>
            </w:r>
            <w:r w:rsidR="00046E11">
              <w:rPr>
                <w:noProof/>
                <w:webHidden/>
              </w:rPr>
              <w:tab/>
            </w:r>
            <w:r w:rsidR="00046E11">
              <w:rPr>
                <w:noProof/>
                <w:webHidden/>
              </w:rPr>
              <w:fldChar w:fldCharType="begin"/>
            </w:r>
            <w:r w:rsidR="00046E11">
              <w:rPr>
                <w:noProof/>
                <w:webHidden/>
              </w:rPr>
              <w:instrText xml:space="preserve"> PAGEREF _Toc505614647 \h </w:instrText>
            </w:r>
            <w:r w:rsidR="00046E11">
              <w:rPr>
                <w:noProof/>
                <w:webHidden/>
              </w:rPr>
            </w:r>
            <w:r w:rsidR="00046E11">
              <w:rPr>
                <w:noProof/>
                <w:webHidden/>
              </w:rPr>
              <w:fldChar w:fldCharType="separate"/>
            </w:r>
            <w:r w:rsidR="002C1658">
              <w:rPr>
                <w:noProof/>
                <w:webHidden/>
              </w:rPr>
              <w:t>10</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48" w:history="1">
            <w:r w:rsidR="00046E11" w:rsidRPr="00EC3414">
              <w:rPr>
                <w:rStyle w:val="ab"/>
                <w:noProof/>
              </w:rPr>
              <w:t>11. Допустими кандидати:</w:t>
            </w:r>
            <w:r w:rsidR="00046E11">
              <w:rPr>
                <w:noProof/>
                <w:webHidden/>
              </w:rPr>
              <w:tab/>
            </w:r>
            <w:r w:rsidR="00046E11">
              <w:rPr>
                <w:noProof/>
                <w:webHidden/>
              </w:rPr>
              <w:fldChar w:fldCharType="begin"/>
            </w:r>
            <w:r w:rsidR="00046E11">
              <w:rPr>
                <w:noProof/>
                <w:webHidden/>
              </w:rPr>
              <w:instrText xml:space="preserve"> PAGEREF _Toc505614648 \h </w:instrText>
            </w:r>
            <w:r w:rsidR="00046E11">
              <w:rPr>
                <w:noProof/>
                <w:webHidden/>
              </w:rPr>
            </w:r>
            <w:r w:rsidR="00046E11">
              <w:rPr>
                <w:noProof/>
                <w:webHidden/>
              </w:rPr>
              <w:fldChar w:fldCharType="separate"/>
            </w:r>
            <w:r w:rsidR="002C1658">
              <w:rPr>
                <w:noProof/>
                <w:webHidden/>
              </w:rPr>
              <w:t>10</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49" w:history="1">
            <w:r w:rsidR="00046E11" w:rsidRPr="00EC3414">
              <w:rPr>
                <w:rStyle w:val="ab"/>
                <w:noProof/>
              </w:rPr>
              <w:t>11.2 Критерии за недопустимост на кандидатите:</w:t>
            </w:r>
            <w:r w:rsidR="00046E11">
              <w:rPr>
                <w:noProof/>
                <w:webHidden/>
              </w:rPr>
              <w:tab/>
            </w:r>
            <w:r w:rsidR="00046E11">
              <w:rPr>
                <w:noProof/>
                <w:webHidden/>
              </w:rPr>
              <w:fldChar w:fldCharType="begin"/>
            </w:r>
            <w:r w:rsidR="00046E11">
              <w:rPr>
                <w:noProof/>
                <w:webHidden/>
              </w:rPr>
              <w:instrText xml:space="preserve"> PAGEREF _Toc505614649 \h </w:instrText>
            </w:r>
            <w:r w:rsidR="00046E11">
              <w:rPr>
                <w:noProof/>
                <w:webHidden/>
              </w:rPr>
            </w:r>
            <w:r w:rsidR="00046E11">
              <w:rPr>
                <w:noProof/>
                <w:webHidden/>
              </w:rPr>
              <w:fldChar w:fldCharType="separate"/>
            </w:r>
            <w:r w:rsidR="002C1658">
              <w:rPr>
                <w:noProof/>
                <w:webHidden/>
              </w:rPr>
              <w:t>12</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50" w:history="1">
            <w:r w:rsidR="00046E11" w:rsidRPr="00EC3414">
              <w:rPr>
                <w:rStyle w:val="ab"/>
                <w:noProof/>
              </w:rPr>
              <w:t>12. Допустими партньори:</w:t>
            </w:r>
            <w:r w:rsidR="00046E11">
              <w:rPr>
                <w:noProof/>
                <w:webHidden/>
              </w:rPr>
              <w:tab/>
            </w:r>
            <w:r w:rsidR="00046E11">
              <w:rPr>
                <w:noProof/>
                <w:webHidden/>
              </w:rPr>
              <w:fldChar w:fldCharType="begin"/>
            </w:r>
            <w:r w:rsidR="00046E11">
              <w:rPr>
                <w:noProof/>
                <w:webHidden/>
              </w:rPr>
              <w:instrText xml:space="preserve"> PAGEREF _Toc505614650 \h </w:instrText>
            </w:r>
            <w:r w:rsidR="00046E11">
              <w:rPr>
                <w:noProof/>
                <w:webHidden/>
              </w:rPr>
            </w:r>
            <w:r w:rsidR="00046E11">
              <w:rPr>
                <w:noProof/>
                <w:webHidden/>
              </w:rPr>
              <w:fldChar w:fldCharType="separate"/>
            </w:r>
            <w:r w:rsidR="002C1658">
              <w:rPr>
                <w:noProof/>
                <w:webHidden/>
              </w:rPr>
              <w:t>13</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51" w:history="1">
            <w:r w:rsidR="00046E11" w:rsidRPr="00EC3414">
              <w:rPr>
                <w:rStyle w:val="ab"/>
                <w:noProof/>
              </w:rPr>
              <w:t>13. Дейности, допустими за финансиране:</w:t>
            </w:r>
            <w:r w:rsidR="00046E11">
              <w:rPr>
                <w:noProof/>
                <w:webHidden/>
              </w:rPr>
              <w:tab/>
            </w:r>
            <w:r w:rsidR="00046E11">
              <w:rPr>
                <w:noProof/>
                <w:webHidden/>
              </w:rPr>
              <w:fldChar w:fldCharType="begin"/>
            </w:r>
            <w:r w:rsidR="00046E11">
              <w:rPr>
                <w:noProof/>
                <w:webHidden/>
              </w:rPr>
              <w:instrText xml:space="preserve"> PAGEREF _Toc505614651 \h </w:instrText>
            </w:r>
            <w:r w:rsidR="00046E11">
              <w:rPr>
                <w:noProof/>
                <w:webHidden/>
              </w:rPr>
            </w:r>
            <w:r w:rsidR="00046E11">
              <w:rPr>
                <w:noProof/>
                <w:webHidden/>
              </w:rPr>
              <w:fldChar w:fldCharType="separate"/>
            </w:r>
            <w:r w:rsidR="002C1658">
              <w:rPr>
                <w:noProof/>
                <w:webHidden/>
              </w:rPr>
              <w:t>13</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52" w:history="1">
            <w:r w:rsidR="00046E11" w:rsidRPr="00EC3414">
              <w:rPr>
                <w:rStyle w:val="ab"/>
                <w:rFonts w:cs="Times New Roman"/>
                <w:noProof/>
              </w:rPr>
              <w:t>14. Категории разходи, допустими за финансиране:</w:t>
            </w:r>
            <w:r w:rsidR="00046E11">
              <w:rPr>
                <w:noProof/>
                <w:webHidden/>
              </w:rPr>
              <w:tab/>
            </w:r>
            <w:r w:rsidR="00046E11">
              <w:rPr>
                <w:noProof/>
                <w:webHidden/>
              </w:rPr>
              <w:fldChar w:fldCharType="begin"/>
            </w:r>
            <w:r w:rsidR="00046E11">
              <w:rPr>
                <w:noProof/>
                <w:webHidden/>
              </w:rPr>
              <w:instrText xml:space="preserve"> PAGEREF _Toc505614652 \h </w:instrText>
            </w:r>
            <w:r w:rsidR="00046E11">
              <w:rPr>
                <w:noProof/>
                <w:webHidden/>
              </w:rPr>
            </w:r>
            <w:r w:rsidR="00046E11">
              <w:rPr>
                <w:noProof/>
                <w:webHidden/>
              </w:rPr>
              <w:fldChar w:fldCharType="separate"/>
            </w:r>
            <w:r w:rsidR="002C1658">
              <w:rPr>
                <w:noProof/>
                <w:webHidden/>
              </w:rPr>
              <w:t>17</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53" w:history="1">
            <w:r w:rsidR="00046E11" w:rsidRPr="00EC3414">
              <w:rPr>
                <w:rStyle w:val="ab"/>
                <w:noProof/>
              </w:rPr>
              <w:t>14. 2. Условия за допустимост на разходите:</w:t>
            </w:r>
            <w:r w:rsidR="00046E11">
              <w:rPr>
                <w:noProof/>
                <w:webHidden/>
              </w:rPr>
              <w:tab/>
            </w:r>
            <w:r w:rsidR="00046E11">
              <w:rPr>
                <w:noProof/>
                <w:webHidden/>
              </w:rPr>
              <w:fldChar w:fldCharType="begin"/>
            </w:r>
            <w:r w:rsidR="00046E11">
              <w:rPr>
                <w:noProof/>
                <w:webHidden/>
              </w:rPr>
              <w:instrText xml:space="preserve"> PAGEREF _Toc505614653 \h </w:instrText>
            </w:r>
            <w:r w:rsidR="00046E11">
              <w:rPr>
                <w:noProof/>
                <w:webHidden/>
              </w:rPr>
            </w:r>
            <w:r w:rsidR="00046E11">
              <w:rPr>
                <w:noProof/>
                <w:webHidden/>
              </w:rPr>
              <w:fldChar w:fldCharType="separate"/>
            </w:r>
            <w:r w:rsidR="002C1658">
              <w:rPr>
                <w:noProof/>
                <w:webHidden/>
              </w:rPr>
              <w:t>18</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54" w:history="1">
            <w:r w:rsidR="00046E11" w:rsidRPr="00EC3414">
              <w:rPr>
                <w:rStyle w:val="ab"/>
                <w:noProof/>
              </w:rPr>
              <w:t>14. 3. Недопустими разходи:</w:t>
            </w:r>
            <w:r w:rsidR="00046E11">
              <w:rPr>
                <w:noProof/>
                <w:webHidden/>
              </w:rPr>
              <w:tab/>
            </w:r>
            <w:r w:rsidR="00046E11">
              <w:rPr>
                <w:noProof/>
                <w:webHidden/>
              </w:rPr>
              <w:fldChar w:fldCharType="begin"/>
            </w:r>
            <w:r w:rsidR="00046E11">
              <w:rPr>
                <w:noProof/>
                <w:webHidden/>
              </w:rPr>
              <w:instrText xml:space="preserve"> PAGEREF _Toc505614654 \h </w:instrText>
            </w:r>
            <w:r w:rsidR="00046E11">
              <w:rPr>
                <w:noProof/>
                <w:webHidden/>
              </w:rPr>
            </w:r>
            <w:r w:rsidR="00046E11">
              <w:rPr>
                <w:noProof/>
                <w:webHidden/>
              </w:rPr>
              <w:fldChar w:fldCharType="separate"/>
            </w:r>
            <w:r w:rsidR="002C1658">
              <w:rPr>
                <w:noProof/>
                <w:webHidden/>
              </w:rPr>
              <w:t>19</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55" w:history="1">
            <w:r w:rsidR="00046E11" w:rsidRPr="00EC3414">
              <w:rPr>
                <w:rStyle w:val="ab"/>
                <w:noProof/>
              </w:rPr>
              <w:t>15. Допустими целеви групи (ако е приложимо):</w:t>
            </w:r>
            <w:r w:rsidR="00046E11">
              <w:rPr>
                <w:noProof/>
                <w:webHidden/>
              </w:rPr>
              <w:tab/>
            </w:r>
            <w:r w:rsidR="00046E11">
              <w:rPr>
                <w:noProof/>
                <w:webHidden/>
              </w:rPr>
              <w:fldChar w:fldCharType="begin"/>
            </w:r>
            <w:r w:rsidR="00046E11">
              <w:rPr>
                <w:noProof/>
                <w:webHidden/>
              </w:rPr>
              <w:instrText xml:space="preserve"> PAGEREF _Toc505614655 \h </w:instrText>
            </w:r>
            <w:r w:rsidR="00046E11">
              <w:rPr>
                <w:noProof/>
                <w:webHidden/>
              </w:rPr>
            </w:r>
            <w:r w:rsidR="00046E11">
              <w:rPr>
                <w:noProof/>
                <w:webHidden/>
              </w:rPr>
              <w:fldChar w:fldCharType="separate"/>
            </w:r>
            <w:r w:rsidR="002C1658">
              <w:rPr>
                <w:noProof/>
                <w:webHidden/>
              </w:rPr>
              <w:t>20</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56" w:history="1">
            <w:r w:rsidR="00046E11" w:rsidRPr="00EC3414">
              <w:rPr>
                <w:rStyle w:val="ab"/>
                <w:noProof/>
              </w:rPr>
              <w:t>16. Приложим режим на минимални/държавни помощи:</w:t>
            </w:r>
            <w:r w:rsidR="00046E11">
              <w:rPr>
                <w:noProof/>
                <w:webHidden/>
              </w:rPr>
              <w:tab/>
            </w:r>
            <w:r w:rsidR="00046E11">
              <w:rPr>
                <w:noProof/>
                <w:webHidden/>
              </w:rPr>
              <w:fldChar w:fldCharType="begin"/>
            </w:r>
            <w:r w:rsidR="00046E11">
              <w:rPr>
                <w:noProof/>
                <w:webHidden/>
              </w:rPr>
              <w:instrText xml:space="preserve"> PAGEREF _Toc505614656 \h </w:instrText>
            </w:r>
            <w:r w:rsidR="00046E11">
              <w:rPr>
                <w:noProof/>
                <w:webHidden/>
              </w:rPr>
            </w:r>
            <w:r w:rsidR="00046E11">
              <w:rPr>
                <w:noProof/>
                <w:webHidden/>
              </w:rPr>
              <w:fldChar w:fldCharType="separate"/>
            </w:r>
            <w:r w:rsidR="002C1658">
              <w:rPr>
                <w:noProof/>
                <w:webHidden/>
              </w:rPr>
              <w:t>20</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57" w:history="1">
            <w:r w:rsidR="00046E11" w:rsidRPr="00EC3414">
              <w:rPr>
                <w:rStyle w:val="ab"/>
                <w:noProof/>
              </w:rPr>
              <w:t>17. Хоризонтални политики:</w:t>
            </w:r>
            <w:r w:rsidR="00046E11">
              <w:rPr>
                <w:noProof/>
                <w:webHidden/>
              </w:rPr>
              <w:tab/>
            </w:r>
            <w:r w:rsidR="00046E11">
              <w:rPr>
                <w:noProof/>
                <w:webHidden/>
              </w:rPr>
              <w:fldChar w:fldCharType="begin"/>
            </w:r>
            <w:r w:rsidR="00046E11">
              <w:rPr>
                <w:noProof/>
                <w:webHidden/>
              </w:rPr>
              <w:instrText xml:space="preserve"> PAGEREF _Toc505614657 \h </w:instrText>
            </w:r>
            <w:r w:rsidR="00046E11">
              <w:rPr>
                <w:noProof/>
                <w:webHidden/>
              </w:rPr>
            </w:r>
            <w:r w:rsidR="00046E11">
              <w:rPr>
                <w:noProof/>
                <w:webHidden/>
              </w:rPr>
              <w:fldChar w:fldCharType="separate"/>
            </w:r>
            <w:r w:rsidR="002C1658">
              <w:rPr>
                <w:noProof/>
                <w:webHidden/>
              </w:rPr>
              <w:t>22</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58" w:history="1">
            <w:r w:rsidR="00046E11" w:rsidRPr="00EC3414">
              <w:rPr>
                <w:rStyle w:val="ab"/>
                <w:noProof/>
              </w:rPr>
              <w:t>18. Минимален и максимален срок за изпълнение на проекта:</w:t>
            </w:r>
            <w:r w:rsidR="00046E11">
              <w:rPr>
                <w:noProof/>
                <w:webHidden/>
              </w:rPr>
              <w:tab/>
            </w:r>
            <w:r w:rsidR="00046E11">
              <w:rPr>
                <w:noProof/>
                <w:webHidden/>
              </w:rPr>
              <w:fldChar w:fldCharType="begin"/>
            </w:r>
            <w:r w:rsidR="00046E11">
              <w:rPr>
                <w:noProof/>
                <w:webHidden/>
              </w:rPr>
              <w:instrText xml:space="preserve"> PAGEREF _Toc505614658 \h </w:instrText>
            </w:r>
            <w:r w:rsidR="00046E11">
              <w:rPr>
                <w:noProof/>
                <w:webHidden/>
              </w:rPr>
            </w:r>
            <w:r w:rsidR="00046E11">
              <w:rPr>
                <w:noProof/>
                <w:webHidden/>
              </w:rPr>
              <w:fldChar w:fldCharType="separate"/>
            </w:r>
            <w:r w:rsidR="002C1658">
              <w:rPr>
                <w:noProof/>
                <w:webHidden/>
              </w:rPr>
              <w:t>23</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59" w:history="1">
            <w:r w:rsidR="00046E11" w:rsidRPr="00EC3414">
              <w:rPr>
                <w:rStyle w:val="ab"/>
                <w:noProof/>
              </w:rPr>
              <w:t>19. Ред за оценяване на 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_Toc505614659 \h </w:instrText>
            </w:r>
            <w:r w:rsidR="00046E11">
              <w:rPr>
                <w:noProof/>
                <w:webHidden/>
              </w:rPr>
            </w:r>
            <w:r w:rsidR="00046E11">
              <w:rPr>
                <w:noProof/>
                <w:webHidden/>
              </w:rPr>
              <w:fldChar w:fldCharType="separate"/>
            </w:r>
            <w:r w:rsidR="002C1658">
              <w:rPr>
                <w:b/>
                <w:bCs/>
                <w:noProof/>
                <w:webHidden/>
              </w:rPr>
              <w:t>Грешка! Показалецът не е дефиниран.</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60" w:history="1">
            <w:r w:rsidR="00046E11" w:rsidRPr="00EC3414">
              <w:rPr>
                <w:rStyle w:val="ab"/>
                <w:noProof/>
              </w:rPr>
              <w:t>20. Критерии и методика за оценка на 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_Toc505614660 \h </w:instrText>
            </w:r>
            <w:r w:rsidR="00046E11">
              <w:rPr>
                <w:noProof/>
                <w:webHidden/>
              </w:rPr>
            </w:r>
            <w:r w:rsidR="00046E11">
              <w:rPr>
                <w:noProof/>
                <w:webHidden/>
              </w:rPr>
              <w:fldChar w:fldCharType="separate"/>
            </w:r>
            <w:r w:rsidR="002C1658">
              <w:rPr>
                <w:b/>
                <w:bCs/>
                <w:noProof/>
                <w:webHidden/>
              </w:rPr>
              <w:t>Грешка! Показалецът не е дефиниран.</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61" w:history="1">
            <w:r w:rsidR="00046E11" w:rsidRPr="00EC3414">
              <w:rPr>
                <w:rStyle w:val="ab"/>
                <w:noProof/>
              </w:rPr>
              <w:t>21. Ред за оценяване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_Toc505614661 \h </w:instrText>
            </w:r>
            <w:r w:rsidR="00046E11">
              <w:rPr>
                <w:noProof/>
                <w:webHidden/>
              </w:rPr>
            </w:r>
            <w:r w:rsidR="00046E11">
              <w:rPr>
                <w:noProof/>
                <w:webHidden/>
              </w:rPr>
              <w:fldChar w:fldCharType="separate"/>
            </w:r>
            <w:r w:rsidR="002C1658">
              <w:rPr>
                <w:noProof/>
                <w:webHidden/>
              </w:rPr>
              <w:t>23</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63" w:history="1">
            <w:r w:rsidR="00046E11" w:rsidRPr="00EC3414">
              <w:rPr>
                <w:rStyle w:val="ab"/>
                <w:noProof/>
              </w:rPr>
              <w:t>21.2. Оценка на административното съответствие и допустимост:</w:t>
            </w:r>
            <w:r w:rsidR="00046E11">
              <w:rPr>
                <w:noProof/>
                <w:webHidden/>
              </w:rPr>
              <w:tab/>
            </w:r>
            <w:r w:rsidR="00046E11">
              <w:rPr>
                <w:noProof/>
                <w:webHidden/>
              </w:rPr>
              <w:fldChar w:fldCharType="begin"/>
            </w:r>
            <w:r w:rsidR="00046E11">
              <w:rPr>
                <w:noProof/>
                <w:webHidden/>
              </w:rPr>
              <w:instrText xml:space="preserve"> PAGEREF _Toc505614663 \h </w:instrText>
            </w:r>
            <w:r w:rsidR="00046E11">
              <w:rPr>
                <w:noProof/>
                <w:webHidden/>
              </w:rPr>
            </w:r>
            <w:r w:rsidR="00046E11">
              <w:rPr>
                <w:noProof/>
                <w:webHidden/>
              </w:rPr>
              <w:fldChar w:fldCharType="separate"/>
            </w:r>
            <w:r w:rsidR="002C1658">
              <w:rPr>
                <w:noProof/>
                <w:webHidden/>
              </w:rPr>
              <w:t>24</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64" w:history="1">
            <w:r w:rsidR="00046E11" w:rsidRPr="00EC3414">
              <w:rPr>
                <w:rStyle w:val="ab"/>
                <w:noProof/>
              </w:rPr>
              <w:t>21.3 Техническа и финансова оценка:</w:t>
            </w:r>
            <w:r w:rsidR="00046E11">
              <w:rPr>
                <w:noProof/>
                <w:webHidden/>
              </w:rPr>
              <w:tab/>
            </w:r>
            <w:r w:rsidR="00046E11">
              <w:rPr>
                <w:noProof/>
                <w:webHidden/>
              </w:rPr>
              <w:fldChar w:fldCharType="begin"/>
            </w:r>
            <w:r w:rsidR="00046E11">
              <w:rPr>
                <w:noProof/>
                <w:webHidden/>
              </w:rPr>
              <w:instrText xml:space="preserve"> PAGEREF _Toc505614664 \h </w:instrText>
            </w:r>
            <w:r w:rsidR="00046E11">
              <w:rPr>
                <w:noProof/>
                <w:webHidden/>
              </w:rPr>
            </w:r>
            <w:r w:rsidR="00046E11">
              <w:rPr>
                <w:noProof/>
                <w:webHidden/>
              </w:rPr>
              <w:fldChar w:fldCharType="separate"/>
            </w:r>
            <w:r w:rsidR="002C1658">
              <w:rPr>
                <w:noProof/>
                <w:webHidden/>
              </w:rPr>
              <w:t>26</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65" w:history="1">
            <w:r w:rsidR="00046E11" w:rsidRPr="00EC3414">
              <w:rPr>
                <w:rStyle w:val="ab"/>
                <w:noProof/>
              </w:rPr>
              <w:t>22. Критерии и методика за оценка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_Toc505614665 \h </w:instrText>
            </w:r>
            <w:r w:rsidR="00046E11">
              <w:rPr>
                <w:noProof/>
                <w:webHidden/>
              </w:rPr>
            </w:r>
            <w:r w:rsidR="00046E11">
              <w:rPr>
                <w:noProof/>
                <w:webHidden/>
              </w:rPr>
              <w:fldChar w:fldCharType="separate"/>
            </w:r>
            <w:r w:rsidR="002C1658">
              <w:rPr>
                <w:noProof/>
                <w:webHidden/>
              </w:rPr>
              <w:t>26</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66" w:history="1">
            <w:r w:rsidR="00046E11" w:rsidRPr="00EC3414">
              <w:rPr>
                <w:rStyle w:val="ab"/>
                <w:noProof/>
              </w:rPr>
              <w:t>23. Начин на подаване на проектните предложения/концепциите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_Toc505614666 \h </w:instrText>
            </w:r>
            <w:r w:rsidR="00046E11">
              <w:rPr>
                <w:noProof/>
                <w:webHidden/>
              </w:rPr>
            </w:r>
            <w:r w:rsidR="00046E11">
              <w:rPr>
                <w:noProof/>
                <w:webHidden/>
              </w:rPr>
              <w:fldChar w:fldCharType="separate"/>
            </w:r>
            <w:r w:rsidR="002C1658">
              <w:rPr>
                <w:noProof/>
                <w:webHidden/>
              </w:rPr>
              <w:t>27</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67" w:history="1">
            <w:r w:rsidR="00046E11" w:rsidRPr="00EC3414">
              <w:rPr>
                <w:rStyle w:val="ab"/>
                <w:rFonts w:cs="Times New Roman"/>
                <w:noProof/>
              </w:rPr>
              <w:t>24. Списък на документите, които се подават на етап кандидатстване:</w:t>
            </w:r>
            <w:r w:rsidR="00046E11">
              <w:rPr>
                <w:noProof/>
                <w:webHidden/>
              </w:rPr>
              <w:tab/>
            </w:r>
            <w:r w:rsidR="00046E11">
              <w:rPr>
                <w:noProof/>
                <w:webHidden/>
              </w:rPr>
              <w:fldChar w:fldCharType="begin"/>
            </w:r>
            <w:r w:rsidR="00046E11">
              <w:rPr>
                <w:noProof/>
                <w:webHidden/>
              </w:rPr>
              <w:instrText xml:space="preserve"> PAGEREF _Toc505614667 \h </w:instrText>
            </w:r>
            <w:r w:rsidR="00046E11">
              <w:rPr>
                <w:noProof/>
                <w:webHidden/>
              </w:rPr>
            </w:r>
            <w:r w:rsidR="00046E11">
              <w:rPr>
                <w:noProof/>
                <w:webHidden/>
              </w:rPr>
              <w:fldChar w:fldCharType="separate"/>
            </w:r>
            <w:r w:rsidR="002C1658">
              <w:rPr>
                <w:noProof/>
                <w:webHidden/>
              </w:rPr>
              <w:t>29</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68" w:history="1">
            <w:r w:rsidR="00046E11" w:rsidRPr="00EC3414">
              <w:rPr>
                <w:rStyle w:val="ab"/>
                <w:noProof/>
              </w:rPr>
              <w:t>25. Краен срок за подаване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_Toc505614668 \h </w:instrText>
            </w:r>
            <w:r w:rsidR="00046E11">
              <w:rPr>
                <w:noProof/>
                <w:webHidden/>
              </w:rPr>
            </w:r>
            <w:r w:rsidR="00046E11">
              <w:rPr>
                <w:noProof/>
                <w:webHidden/>
              </w:rPr>
              <w:fldChar w:fldCharType="separate"/>
            </w:r>
            <w:r w:rsidR="002C1658">
              <w:rPr>
                <w:noProof/>
                <w:webHidden/>
              </w:rPr>
              <w:t>37</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69" w:history="1">
            <w:r w:rsidR="00046E11" w:rsidRPr="00EC3414">
              <w:rPr>
                <w:rStyle w:val="ab"/>
                <w:noProof/>
              </w:rPr>
              <w:t>26. Адрес за подаване на проектните предложения/концепциите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_Toc505614669 \h </w:instrText>
            </w:r>
            <w:r w:rsidR="00046E11">
              <w:rPr>
                <w:noProof/>
                <w:webHidden/>
              </w:rPr>
            </w:r>
            <w:r w:rsidR="00046E11">
              <w:rPr>
                <w:noProof/>
                <w:webHidden/>
              </w:rPr>
              <w:fldChar w:fldCharType="separate"/>
            </w:r>
            <w:r w:rsidR="002C1658">
              <w:rPr>
                <w:noProof/>
                <w:webHidden/>
              </w:rPr>
              <w:t>37</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70" w:history="1">
            <w:r w:rsidR="00046E11" w:rsidRPr="00EC3414">
              <w:rPr>
                <w:rStyle w:val="ab"/>
                <w:rFonts w:cs="Times New Roman"/>
                <w:noProof/>
              </w:rPr>
              <w:t>27. Допълнителна информация:</w:t>
            </w:r>
            <w:r w:rsidR="00046E11">
              <w:rPr>
                <w:noProof/>
                <w:webHidden/>
              </w:rPr>
              <w:tab/>
            </w:r>
            <w:r w:rsidR="00046E11">
              <w:rPr>
                <w:noProof/>
                <w:webHidden/>
              </w:rPr>
              <w:fldChar w:fldCharType="begin"/>
            </w:r>
            <w:r w:rsidR="00046E11">
              <w:rPr>
                <w:noProof/>
                <w:webHidden/>
              </w:rPr>
              <w:instrText xml:space="preserve"> PAGEREF _Toc505614670 \h </w:instrText>
            </w:r>
            <w:r w:rsidR="00046E11">
              <w:rPr>
                <w:noProof/>
                <w:webHidden/>
              </w:rPr>
            </w:r>
            <w:r w:rsidR="00046E11">
              <w:rPr>
                <w:noProof/>
                <w:webHidden/>
              </w:rPr>
              <w:fldChar w:fldCharType="separate"/>
            </w:r>
            <w:r w:rsidR="002C1658">
              <w:rPr>
                <w:noProof/>
                <w:webHidden/>
              </w:rPr>
              <w:t>37</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71" w:history="1">
            <w:r w:rsidR="009A7EF9">
              <w:rPr>
                <w:rStyle w:val="ab"/>
                <w:rFonts w:cs="Times New Roman"/>
                <w:noProof/>
              </w:rPr>
              <w:t>2</w:t>
            </w:r>
            <w:r w:rsidR="009A7EF9">
              <w:rPr>
                <w:rStyle w:val="ab"/>
                <w:rFonts w:cs="Times New Roman"/>
                <w:noProof/>
                <w:lang w:val="en-US"/>
              </w:rPr>
              <w:t>8</w:t>
            </w:r>
            <w:r w:rsidR="00046E11" w:rsidRPr="00EC3414">
              <w:rPr>
                <w:rStyle w:val="ab"/>
                <w:rFonts w:cs="Times New Roman"/>
                <w:noProof/>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46E11">
              <w:rPr>
                <w:noProof/>
                <w:webHidden/>
              </w:rPr>
              <w:tab/>
            </w:r>
            <w:r w:rsidR="00046E11">
              <w:rPr>
                <w:noProof/>
                <w:webHidden/>
              </w:rPr>
              <w:fldChar w:fldCharType="begin"/>
            </w:r>
            <w:r w:rsidR="00046E11">
              <w:rPr>
                <w:noProof/>
                <w:webHidden/>
              </w:rPr>
              <w:instrText xml:space="preserve"> PAGEREF _Toc505614671 \h </w:instrText>
            </w:r>
            <w:r w:rsidR="00046E11">
              <w:rPr>
                <w:noProof/>
                <w:webHidden/>
              </w:rPr>
            </w:r>
            <w:r w:rsidR="00046E11">
              <w:rPr>
                <w:noProof/>
                <w:webHidden/>
              </w:rPr>
              <w:fldChar w:fldCharType="separate"/>
            </w:r>
            <w:r w:rsidR="002C1658">
              <w:rPr>
                <w:noProof/>
                <w:webHidden/>
              </w:rPr>
              <w:t>37</w:t>
            </w:r>
            <w:r w:rsidR="00046E11">
              <w:rPr>
                <w:noProof/>
                <w:webHidden/>
              </w:rPr>
              <w:fldChar w:fldCharType="end"/>
            </w:r>
          </w:hyperlink>
        </w:p>
        <w:p w:rsidR="00046E11" w:rsidRDefault="00543041">
          <w:pPr>
            <w:pStyle w:val="11"/>
            <w:tabs>
              <w:tab w:val="right" w:leader="dot" w:pos="9062"/>
            </w:tabs>
            <w:rPr>
              <w:rFonts w:eastAsiaTheme="minorEastAsia"/>
              <w:noProof/>
              <w:lang w:eastAsia="bg-BG"/>
            </w:rPr>
          </w:pPr>
          <w:hyperlink w:anchor="_Toc505614672" w:history="1">
            <w:r w:rsidR="00046E11" w:rsidRPr="00EC3414">
              <w:rPr>
                <w:rStyle w:val="ab"/>
                <w:rFonts w:cs="Times New Roman"/>
                <w:noProof/>
              </w:rPr>
              <w:t>2</w:t>
            </w:r>
            <w:r w:rsidR="009A7EF9">
              <w:rPr>
                <w:rStyle w:val="ab"/>
                <w:rFonts w:cs="Times New Roman"/>
                <w:noProof/>
                <w:lang w:val="en-US"/>
              </w:rPr>
              <w:t>9</w:t>
            </w:r>
            <w:r w:rsidR="00046E11" w:rsidRPr="00EC3414">
              <w:rPr>
                <w:rStyle w:val="ab"/>
                <w:rFonts w:cs="Times New Roman"/>
                <w:noProof/>
              </w:rPr>
              <w:t>. Приложения към Условията за кандидатстване:</w:t>
            </w:r>
            <w:r w:rsidR="00046E11">
              <w:rPr>
                <w:noProof/>
                <w:webHidden/>
              </w:rPr>
              <w:tab/>
            </w:r>
            <w:r w:rsidR="00046E11">
              <w:rPr>
                <w:noProof/>
                <w:webHidden/>
              </w:rPr>
              <w:fldChar w:fldCharType="begin"/>
            </w:r>
            <w:r w:rsidR="00046E11">
              <w:rPr>
                <w:noProof/>
                <w:webHidden/>
              </w:rPr>
              <w:instrText xml:space="preserve"> PAGEREF _Toc505614672 \h </w:instrText>
            </w:r>
            <w:r w:rsidR="00046E11">
              <w:rPr>
                <w:noProof/>
                <w:webHidden/>
              </w:rPr>
            </w:r>
            <w:r w:rsidR="00046E11">
              <w:rPr>
                <w:noProof/>
                <w:webHidden/>
              </w:rPr>
              <w:fldChar w:fldCharType="separate"/>
            </w:r>
            <w:r w:rsidR="002C1658">
              <w:rPr>
                <w:noProof/>
                <w:webHidden/>
              </w:rPr>
              <w:t>38</w:t>
            </w:r>
            <w:r w:rsidR="00046E11">
              <w:rPr>
                <w:noProof/>
                <w:webHidden/>
              </w:rPr>
              <w:fldChar w:fldCharType="end"/>
            </w:r>
          </w:hyperlink>
        </w:p>
        <w:p w:rsidR="00BB1E2D" w:rsidRPr="00CC3223" w:rsidRDefault="006805FF">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Pr="00CC3223" w:rsidRDefault="00CC3223" w:rsidP="00CC3223">
      <w:pPr>
        <w:pStyle w:val="1"/>
        <w:spacing w:line="240" w:lineRule="auto"/>
        <w:rPr>
          <w:rFonts w:cs="Times New Roman"/>
          <w:sz w:val="22"/>
          <w:szCs w:val="22"/>
        </w:rPr>
      </w:pPr>
      <w:bookmarkStart w:id="0" w:name="_Toc505614636"/>
      <w:r w:rsidRPr="00CC3223">
        <w:rPr>
          <w:rFonts w:cs="Times New Roman"/>
          <w:sz w:val="22"/>
          <w:szCs w:val="22"/>
        </w:rPr>
        <w:t>СПИСЪК НА СЪКРАЩЕНИЯТА:</w:t>
      </w:r>
      <w:bookmarkEnd w:id="0"/>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AC0FA4" w:rsidRDefault="00AC0FA4" w:rsidP="00E32C05">
      <w:pPr>
        <w:pStyle w:val="1"/>
        <w:spacing w:line="240" w:lineRule="auto"/>
        <w:rPr>
          <w:rFonts w:cs="Times New Roman"/>
          <w:sz w:val="22"/>
          <w:szCs w:val="22"/>
        </w:rPr>
      </w:pPr>
      <w:bookmarkStart w:id="1" w:name="_Toc505614637"/>
      <w:r w:rsidRPr="00AC0FA4">
        <w:rPr>
          <w:rFonts w:cs="Times New Roman"/>
          <w:sz w:val="22"/>
          <w:szCs w:val="22"/>
        </w:rPr>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1"/>
    </w:p>
    <w:tbl>
      <w:tblPr>
        <w:tblStyle w:val="12"/>
        <w:tblW w:w="0" w:type="auto"/>
        <w:tblLook w:val="04A0" w:firstRow="1" w:lastRow="0" w:firstColumn="1" w:lastColumn="0" w:noHBand="0" w:noVBand="1"/>
      </w:tblPr>
      <w:tblGrid>
        <w:gridCol w:w="2235"/>
        <w:gridCol w:w="6977"/>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9"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0"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1"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2"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3"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4"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5"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д) едното лице притежава повече от половината от броя на гласовете в </w:t>
            </w:r>
            <w:r w:rsidRPr="00AC0FA4">
              <w:rPr>
                <w:rFonts w:ascii="Times New Roman" w:eastAsia="Times New Roman" w:hAnsi="Times New Roman" w:cs="Times New Roman"/>
                <w:color w:val="000000"/>
                <w:lang w:eastAsia="bg-BG"/>
              </w:rPr>
              <w:lastRenderedPageBreak/>
              <w:t>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6"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7"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8"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9"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DB5F95" w:rsidRDefault="00AC0FA4" w:rsidP="00AC0FA4">
            <w:pPr>
              <w:jc w:val="both"/>
              <w:rPr>
                <w:rFonts w:ascii="Times New Roman" w:hAnsi="Times New Roman" w:cs="Times New Roman"/>
                <w:b/>
              </w:rPr>
            </w:pPr>
            <w:r w:rsidRPr="00DB5F95">
              <w:rPr>
                <w:rFonts w:ascii="Times New Roman" w:hAnsi="Times New Roman" w:cs="Times New Roman"/>
                <w:b/>
                <w:color w:val="000000"/>
              </w:rPr>
              <w:t>Обикновена подмяна</w:t>
            </w:r>
          </w:p>
        </w:tc>
        <w:tc>
          <w:tcPr>
            <w:tcW w:w="6977" w:type="dxa"/>
          </w:tcPr>
          <w:p w:rsidR="00AC0FA4" w:rsidRPr="00DB5F95" w:rsidRDefault="00AC0FA4" w:rsidP="00AC0FA4">
            <w:pPr>
              <w:jc w:val="both"/>
              <w:rPr>
                <w:rFonts w:ascii="Times New Roman" w:hAnsi="Times New Roman" w:cs="Times New Roman"/>
              </w:rPr>
            </w:pPr>
            <w:r w:rsidRPr="00DB5F95">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DB5F95" w:rsidRDefault="00AC0FA4" w:rsidP="00AC0FA4">
            <w:pPr>
              <w:jc w:val="both"/>
              <w:rPr>
                <w:rFonts w:ascii="Times New Roman" w:hAnsi="Times New Roman" w:cs="Times New Roman"/>
                <w:b/>
              </w:rPr>
            </w:pPr>
            <w:r w:rsidRPr="00DB5F95">
              <w:rPr>
                <w:rFonts w:ascii="Times New Roman" w:hAnsi="Times New Roman" w:cs="Times New Roman"/>
                <w:b/>
                <w:color w:val="000000"/>
              </w:rPr>
              <w:t>Обособена част от инвестицията</w:t>
            </w:r>
          </w:p>
        </w:tc>
        <w:tc>
          <w:tcPr>
            <w:tcW w:w="6977" w:type="dxa"/>
          </w:tcPr>
          <w:p w:rsidR="00AC0FA4" w:rsidRPr="00DB5F95" w:rsidRDefault="00AC0FA4" w:rsidP="00AC0FA4">
            <w:pPr>
              <w:jc w:val="both"/>
              <w:rPr>
                <w:rFonts w:ascii="Times New Roman" w:hAnsi="Times New Roman" w:cs="Times New Roman"/>
              </w:rPr>
            </w:pPr>
            <w:r w:rsidRPr="00DB5F95">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75A9C" w:rsidRDefault="00AC0FA4" w:rsidP="00AC0FA4">
            <w:pPr>
              <w:jc w:val="both"/>
              <w:rPr>
                <w:rFonts w:ascii="Times New Roman" w:hAnsi="Times New Roman" w:cs="Times New Roman"/>
                <w:b/>
              </w:rPr>
            </w:pPr>
            <w:r w:rsidRPr="00A75A9C">
              <w:rPr>
                <w:rFonts w:ascii="Times New Roman" w:hAnsi="Times New Roman" w:cs="Times New Roman"/>
                <w:b/>
                <w:color w:val="000000"/>
              </w:rPr>
              <w:t>Общински сгради</w:t>
            </w:r>
          </w:p>
        </w:tc>
        <w:tc>
          <w:tcPr>
            <w:tcW w:w="6977" w:type="dxa"/>
          </w:tcPr>
          <w:p w:rsidR="00AC0FA4" w:rsidRPr="00A75A9C" w:rsidRDefault="00AC0FA4" w:rsidP="00AC0FA4">
            <w:pPr>
              <w:rPr>
                <w:rFonts w:ascii="Times New Roman" w:hAnsi="Times New Roman" w:cs="Times New Roman"/>
              </w:rPr>
            </w:pPr>
            <w:r w:rsidRPr="00A75A9C">
              <w:rPr>
                <w:rFonts w:ascii="Times New Roman" w:hAnsi="Times New Roman" w:cs="Times New Roman"/>
              </w:rPr>
              <w:t xml:space="preserve">Имотите съгласно </w:t>
            </w:r>
            <w:hyperlink r:id="rId20" w:history="1">
              <w:r w:rsidRPr="00A75A9C">
                <w:rPr>
                  <w:rFonts w:ascii="Times New Roman" w:hAnsi="Times New Roman" w:cs="Times New Roman"/>
                  <w:color w:val="000000"/>
                </w:rPr>
                <w:t>чл. 2, ал. 1 от Закона за общинската собственост</w:t>
              </w:r>
            </w:hyperlink>
            <w:r w:rsidRPr="00A75A9C">
              <w:rPr>
                <w:rFonts w:ascii="Times New Roman" w:hAnsi="Times New Roman" w:cs="Times New Roman"/>
              </w:rPr>
              <w:t>.</w:t>
            </w:r>
          </w:p>
        </w:tc>
      </w:tr>
      <w:tr w:rsidR="00AC0FA4" w:rsidRPr="00AC0FA4" w:rsidTr="00AC0FA4">
        <w:tc>
          <w:tcPr>
            <w:tcW w:w="2235" w:type="dxa"/>
          </w:tcPr>
          <w:p w:rsidR="00AC0FA4" w:rsidRPr="00A75A9C" w:rsidRDefault="00AC0FA4" w:rsidP="00AC0FA4">
            <w:pPr>
              <w:jc w:val="both"/>
              <w:rPr>
                <w:rFonts w:ascii="Times New Roman" w:hAnsi="Times New Roman" w:cs="Times New Roman"/>
                <w:b/>
              </w:rPr>
            </w:pPr>
            <w:r w:rsidRPr="00A75A9C">
              <w:rPr>
                <w:rFonts w:ascii="Times New Roman" w:hAnsi="Times New Roman" w:cs="Times New Roman"/>
                <w:b/>
                <w:color w:val="000000"/>
              </w:rPr>
              <w:t>Подмярка</w:t>
            </w:r>
          </w:p>
        </w:tc>
        <w:tc>
          <w:tcPr>
            <w:tcW w:w="6977" w:type="dxa"/>
          </w:tcPr>
          <w:p w:rsidR="00AC0FA4" w:rsidRPr="00A75A9C" w:rsidRDefault="00AC0FA4" w:rsidP="00AC0FA4">
            <w:pPr>
              <w:jc w:val="both"/>
              <w:rPr>
                <w:rFonts w:ascii="Times New Roman" w:hAnsi="Times New Roman" w:cs="Times New Roman"/>
              </w:rPr>
            </w:pPr>
            <w:r w:rsidRPr="00A75A9C">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21"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 xml:space="preserve">Публична </w:t>
            </w:r>
            <w:r w:rsidRPr="00AC0FA4">
              <w:rPr>
                <w:rFonts w:ascii="Times New Roman" w:hAnsi="Times New Roman" w:cs="Times New Roman"/>
                <w:b/>
                <w:color w:val="000000"/>
              </w:rPr>
              <w:lastRenderedPageBreak/>
              <w:t>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lastRenderedPageBreak/>
              <w:t xml:space="preserve">Всеки обществен дял във финансирането на дейности, източник на </w:t>
            </w:r>
            <w:r w:rsidRPr="00AC0FA4">
              <w:rPr>
                <w:rFonts w:ascii="Times New Roman" w:hAnsi="Times New Roman" w:cs="Times New Roman"/>
              </w:rPr>
              <w:lastRenderedPageBreak/>
              <w:t>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Разходи за консултантски 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AC0FA4" w:rsidRPr="00AC0FA4" w:rsidRDefault="00AC0FA4" w:rsidP="0029107A">
            <w:pPr>
              <w:jc w:val="both"/>
              <w:rPr>
                <w:rFonts w:ascii="Times New Roman" w:hAnsi="Times New Roman" w:cs="Times New Roman"/>
                <w:b/>
              </w:rPr>
            </w:pPr>
            <w:r w:rsidRPr="00AC0FA4">
              <w:rPr>
                <w:rFonts w:ascii="Times New Roman" w:hAnsi="Times New Roman" w:cs="Times New Roman"/>
                <w:b/>
                <w:color w:val="000000"/>
              </w:rPr>
              <w:t>Реф</w:t>
            </w:r>
            <w:r w:rsidR="0029107A">
              <w:rPr>
                <w:rFonts w:ascii="Times New Roman" w:hAnsi="Times New Roman" w:cs="Times New Roman"/>
                <w:b/>
                <w:color w:val="000000"/>
              </w:rPr>
              <w:t>ерентен разход</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Цени и пределни стойности, ползвани от </w:t>
            </w:r>
            <w:r w:rsidR="00132EA5">
              <w:rPr>
                <w:rFonts w:ascii="Times New Roman" w:hAnsi="Times New Roman" w:cs="Times New Roman"/>
              </w:rPr>
              <w:t xml:space="preserve">ДФЗ - </w:t>
            </w:r>
            <w:r w:rsidRPr="00AC0FA4">
              <w:rPr>
                <w:rFonts w:ascii="Times New Roman" w:hAnsi="Times New Roman" w:cs="Times New Roman"/>
              </w:rPr>
              <w:t>РА за сравняване при определяне основателността на разходите за различни инвестиции.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Текущ ремонт</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засяга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CC3223" w:rsidRPr="002C5C02" w:rsidRDefault="00CC3223" w:rsidP="00AC0FA4">
      <w:pPr>
        <w:rPr>
          <w:lang w:val="ru-RU"/>
        </w:rPr>
      </w:pPr>
    </w:p>
    <w:p w:rsidR="00F459D2" w:rsidRPr="00CC3223" w:rsidRDefault="00F74842" w:rsidP="00E32C05">
      <w:pPr>
        <w:pStyle w:val="1"/>
        <w:spacing w:line="240" w:lineRule="auto"/>
        <w:rPr>
          <w:rFonts w:cs="Times New Roman"/>
          <w:sz w:val="22"/>
          <w:szCs w:val="22"/>
        </w:rPr>
      </w:pPr>
      <w:bookmarkStart w:id="2" w:name="_Toc505614638"/>
      <w:r w:rsidRPr="00CC3223">
        <w:rPr>
          <w:rFonts w:cs="Times New Roman"/>
          <w:sz w:val="22"/>
          <w:szCs w:val="22"/>
        </w:rPr>
        <w:t>1. Наименование на програмата:</w:t>
      </w:r>
      <w:bookmarkEnd w:id="2"/>
    </w:p>
    <w:tbl>
      <w:tblPr>
        <w:tblStyle w:val="a9"/>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1"/>
        <w:spacing w:line="240" w:lineRule="auto"/>
        <w:rPr>
          <w:rFonts w:cs="Times New Roman"/>
          <w:sz w:val="22"/>
          <w:szCs w:val="22"/>
        </w:rPr>
      </w:pPr>
      <w:bookmarkStart w:id="3" w:name="_Toc505614639"/>
      <w:r w:rsidRPr="00CC3223">
        <w:rPr>
          <w:rFonts w:cs="Times New Roman"/>
          <w:sz w:val="22"/>
          <w:szCs w:val="22"/>
        </w:rPr>
        <w:lastRenderedPageBreak/>
        <w:t>2. Наименование на приоритетната ос:</w:t>
      </w:r>
      <w:bookmarkEnd w:id="3"/>
    </w:p>
    <w:tbl>
      <w:tblPr>
        <w:tblStyle w:val="a9"/>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717668" w:rsidP="00717668">
            <w:pPr>
              <w:widowControl w:val="0"/>
              <w:autoSpaceDE w:val="0"/>
              <w:autoSpaceDN w:val="0"/>
              <w:adjustRightInd w:val="0"/>
              <w:jc w:val="both"/>
              <w:rPr>
                <w:rFonts w:ascii="Times New Roman" w:hAnsi="Times New Roman" w:cs="Times New Roman"/>
              </w:rPr>
            </w:pPr>
            <w:r w:rsidRPr="00717668">
              <w:rPr>
                <w:rFonts w:ascii="Times New Roman" w:hAnsi="Times New Roman" w:cs="Times New Roman"/>
              </w:rPr>
              <w:t xml:space="preserve">Подкрепа за местно развитие по LEADER (ВОМР — водено от общностите местно развитие) </w:t>
            </w:r>
          </w:p>
        </w:tc>
      </w:tr>
    </w:tbl>
    <w:p w:rsidR="00F74842" w:rsidRPr="00F77B69" w:rsidRDefault="00F74842" w:rsidP="00E32C05">
      <w:pPr>
        <w:pStyle w:val="1"/>
        <w:spacing w:line="240" w:lineRule="auto"/>
        <w:rPr>
          <w:rFonts w:cs="Times New Roman"/>
          <w:sz w:val="22"/>
          <w:szCs w:val="22"/>
        </w:rPr>
      </w:pPr>
      <w:bookmarkStart w:id="4" w:name="_Toc505614640"/>
      <w:r w:rsidRPr="00F77B69">
        <w:rPr>
          <w:rFonts w:cs="Times New Roman"/>
          <w:sz w:val="22"/>
          <w:szCs w:val="22"/>
        </w:rPr>
        <w:t>3. Наименование на процедурата:</w:t>
      </w:r>
      <w:bookmarkEnd w:id="4"/>
    </w:p>
    <w:tbl>
      <w:tblPr>
        <w:tblStyle w:val="a9"/>
        <w:tblW w:w="0" w:type="auto"/>
        <w:tblLook w:val="04A0" w:firstRow="1" w:lastRow="0" w:firstColumn="1" w:lastColumn="0" w:noHBand="0" w:noVBand="1"/>
      </w:tblPr>
      <w:tblGrid>
        <w:gridCol w:w="9212"/>
      </w:tblGrid>
      <w:tr w:rsidR="005458C7" w:rsidRPr="005458C7" w:rsidTr="00F74842">
        <w:tc>
          <w:tcPr>
            <w:tcW w:w="9212" w:type="dxa"/>
          </w:tcPr>
          <w:p w:rsidR="007807E9" w:rsidRPr="005458C7" w:rsidRDefault="00BE59A9"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sidRPr="005458C7">
              <w:rPr>
                <w:rFonts w:ascii="Times New Roman" w:eastAsia="Times New Roman" w:hAnsi="Times New Roman" w:cs="Times New Roman"/>
                <w:bCs/>
                <w:shd w:val="clear" w:color="auto" w:fill="FEFEFE"/>
                <w:lang w:eastAsia="bg-BG"/>
              </w:rPr>
              <w:t>Процедур</w:t>
            </w:r>
            <w:r w:rsidR="0014218B">
              <w:rPr>
                <w:rFonts w:ascii="Times New Roman" w:eastAsia="Times New Roman" w:hAnsi="Times New Roman" w:cs="Times New Roman"/>
                <w:bCs/>
                <w:shd w:val="clear" w:color="auto" w:fill="FEFEFE"/>
                <w:lang w:eastAsia="bg-BG"/>
              </w:rPr>
              <w:t>а</w:t>
            </w:r>
            <w:r w:rsidRPr="005458C7">
              <w:rPr>
                <w:rFonts w:ascii="Times New Roman" w:eastAsia="Times New Roman" w:hAnsi="Times New Roman" w:cs="Times New Roman"/>
                <w:bCs/>
                <w:shd w:val="clear" w:color="auto" w:fill="FEFEFE"/>
                <w:lang w:eastAsia="bg-BG"/>
              </w:rPr>
              <w:t xml:space="preserve"> чрез подбор на проектни предложения</w:t>
            </w:r>
            <w:r w:rsidR="007807E9" w:rsidRPr="005458C7">
              <w:rPr>
                <w:rFonts w:ascii="Times New Roman" w:eastAsia="Times New Roman" w:hAnsi="Times New Roman" w:cs="Times New Roman"/>
                <w:bCs/>
                <w:shd w:val="clear" w:color="auto" w:fill="FEFEFE"/>
                <w:lang w:eastAsia="bg-BG"/>
              </w:rPr>
              <w:t>:</w:t>
            </w:r>
          </w:p>
          <w:p w:rsidR="00F77B69" w:rsidRDefault="00164134"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 xml:space="preserve">№ ………………….. </w:t>
            </w:r>
            <w:r w:rsidR="00F77B69" w:rsidRPr="005458C7">
              <w:rPr>
                <w:rFonts w:ascii="Times New Roman" w:eastAsia="Times New Roman" w:hAnsi="Times New Roman" w:cs="Times New Roman"/>
                <w:bCs/>
                <w:shd w:val="clear" w:color="auto" w:fill="FEFEFE"/>
                <w:lang w:eastAsia="bg-BG"/>
              </w:rPr>
              <w:t xml:space="preserve"> </w:t>
            </w:r>
            <w:r w:rsidR="006F3226">
              <w:rPr>
                <w:rFonts w:ascii="Times New Roman" w:hAnsi="Times New Roman" w:cs="Times New Roman"/>
              </w:rPr>
              <w:t xml:space="preserve">по </w:t>
            </w:r>
            <w:r w:rsidR="006F3226">
              <w:rPr>
                <w:rFonts w:ascii="Times New Roman" w:eastAsia="Times New Roman" w:hAnsi="Times New Roman" w:cs="Times New Roman"/>
                <w:bCs/>
                <w:shd w:val="clear" w:color="auto" w:fill="FEFEFE"/>
                <w:lang w:eastAsia="bg-BG"/>
              </w:rPr>
              <w:t>п</w:t>
            </w:r>
            <w:r w:rsidR="006F3226" w:rsidRPr="00F77B69">
              <w:rPr>
                <w:rFonts w:ascii="Times New Roman" w:eastAsia="Times New Roman" w:hAnsi="Times New Roman" w:cs="Times New Roman"/>
                <w:bCs/>
                <w:shd w:val="clear" w:color="auto" w:fill="FEFEFE"/>
                <w:lang w:eastAsia="bg-BG"/>
              </w:rPr>
              <w:t>од</w:t>
            </w:r>
            <w:r w:rsidR="006F3226">
              <w:rPr>
                <w:rFonts w:ascii="Times New Roman" w:eastAsia="Times New Roman" w:hAnsi="Times New Roman" w:cs="Times New Roman"/>
                <w:bCs/>
                <w:shd w:val="clear" w:color="auto" w:fill="FEFEFE"/>
                <w:lang w:eastAsia="bg-BG"/>
              </w:rPr>
              <w:t xml:space="preserve"> </w:t>
            </w:r>
            <w:r w:rsidR="006F3226" w:rsidRPr="00F77B69">
              <w:rPr>
                <w:rFonts w:ascii="Times New Roman" w:eastAsia="Times New Roman" w:hAnsi="Times New Roman" w:cs="Times New Roman"/>
                <w:bCs/>
                <w:shd w:val="clear" w:color="auto" w:fill="FEFEFE"/>
                <w:lang w:eastAsia="bg-BG"/>
              </w:rPr>
              <w:t xml:space="preserve">мярка </w:t>
            </w:r>
            <w:r w:rsidR="006F3226">
              <w:rPr>
                <w:rFonts w:ascii="Times New Roman" w:eastAsia="Times New Roman" w:hAnsi="Times New Roman" w:cs="Times New Roman"/>
                <w:bCs/>
                <w:shd w:val="clear" w:color="auto" w:fill="FEFEFE"/>
                <w:lang w:eastAsia="bg-BG"/>
              </w:rPr>
              <w:t>7.</w:t>
            </w:r>
            <w:r w:rsidR="00F163E4">
              <w:rPr>
                <w:rFonts w:ascii="Times New Roman" w:eastAsia="Times New Roman" w:hAnsi="Times New Roman" w:cs="Times New Roman"/>
                <w:bCs/>
                <w:shd w:val="clear" w:color="auto" w:fill="FEFEFE"/>
                <w:lang w:eastAsia="bg-BG"/>
              </w:rPr>
              <w:t xml:space="preserve">5 </w:t>
            </w:r>
            <w:r w:rsidR="00F163E4" w:rsidRPr="00F163E4">
              <w:rPr>
                <w:rFonts w:ascii="Times New Roman" w:eastAsia="Times New Roman" w:hAnsi="Times New Roman" w:cs="Times New Roman"/>
                <w:bCs/>
                <w:shd w:val="clear" w:color="auto" w:fill="FEFEFE"/>
                <w:lang w:eastAsia="bg-BG"/>
              </w:rPr>
              <w:t>„Инвестиции за публично ползване в инфраструктура за отдих, туристическа инфраструктура”</w:t>
            </w:r>
            <w:r w:rsidR="00F77B69" w:rsidRPr="005458C7">
              <w:rPr>
                <w:rFonts w:ascii="Times New Roman" w:eastAsia="Times New Roman" w:hAnsi="Times New Roman" w:cs="Times New Roman"/>
                <w:bCs/>
                <w:shd w:val="clear" w:color="auto" w:fill="FEFEFE"/>
                <w:lang w:eastAsia="bg-BG"/>
              </w:rPr>
              <w:t xml:space="preserve"> </w:t>
            </w:r>
            <w:r w:rsidR="005458C7">
              <w:rPr>
                <w:rFonts w:ascii="Times New Roman" w:eastAsia="Times New Roman" w:hAnsi="Times New Roman" w:cs="Times New Roman"/>
                <w:bCs/>
                <w:shd w:val="clear" w:color="auto" w:fill="FEFEFE"/>
                <w:lang w:eastAsia="bg-BG"/>
              </w:rPr>
              <w:t>от СВОМР на МИГ Чирпан.</w:t>
            </w:r>
          </w:p>
          <w:p w:rsidR="008259C4" w:rsidRPr="004622B2" w:rsidRDefault="00090FA2" w:rsidP="00F77B69">
            <w:pPr>
              <w:widowControl w:val="0"/>
              <w:autoSpaceDE w:val="0"/>
              <w:autoSpaceDN w:val="0"/>
              <w:adjustRightInd w:val="0"/>
              <w:jc w:val="both"/>
              <w:rPr>
                <w:rFonts w:ascii="Times New Roman" w:eastAsia="Times New Roman" w:hAnsi="Times New Roman" w:cs="Times New Roman"/>
                <w:color w:val="FF0000"/>
                <w:shd w:val="clear" w:color="auto" w:fill="FEFEFE"/>
                <w:lang w:eastAsia="bg-BG"/>
              </w:rPr>
            </w:pPr>
            <w:r w:rsidRPr="005458C7">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sidRPr="005458C7">
              <w:rPr>
                <w:rFonts w:ascii="Times New Roman" w:eastAsia="Times New Roman" w:hAnsi="Times New Roman" w:cs="Times New Roman"/>
                <w:shd w:val="clear" w:color="auto" w:fill="FEFEFE"/>
                <w:lang w:eastAsia="bg-BG"/>
              </w:rPr>
              <w:t xml:space="preserve"> и </w:t>
            </w:r>
            <w:r w:rsidR="00F86EFF" w:rsidRPr="00F86EFF">
              <w:rPr>
                <w:rFonts w:ascii="Times New Roman" w:eastAsia="Times New Roman" w:hAnsi="Times New Roman" w:cs="Times New Roman"/>
                <w:shd w:val="clear" w:color="auto" w:fill="FEFEFE"/>
                <w:lang w:eastAsia="bg-BG"/>
              </w:rPr>
              <w:t xml:space="preserve">9б, т. 2 от </w:t>
            </w:r>
            <w:r w:rsidR="000A22AE" w:rsidRPr="00F86EFF">
              <w:rPr>
                <w:rFonts w:ascii="Times New Roman" w:eastAsia="Times New Roman" w:hAnsi="Times New Roman" w:cs="Times New Roman"/>
                <w:shd w:val="clear" w:color="auto" w:fill="FEFEFE"/>
                <w:lang w:eastAsia="bg-BG"/>
              </w:rPr>
              <w:t>ЗПЗП</w:t>
            </w:r>
            <w:r w:rsidRPr="004622B2">
              <w:rPr>
                <w:rFonts w:ascii="Times New Roman" w:eastAsia="Times New Roman" w:hAnsi="Times New Roman" w:cs="Times New Roman"/>
                <w:color w:val="FF0000"/>
                <w:shd w:val="clear" w:color="auto" w:fill="FEFEFE"/>
                <w:lang w:eastAsia="bg-BG"/>
              </w:rPr>
              <w:t>.</w:t>
            </w:r>
          </w:p>
          <w:p w:rsidR="008259C4" w:rsidRPr="005458C7"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1"/>
        <w:spacing w:line="240" w:lineRule="auto"/>
        <w:rPr>
          <w:rFonts w:cs="Times New Roman"/>
          <w:sz w:val="22"/>
          <w:szCs w:val="22"/>
        </w:rPr>
      </w:pPr>
      <w:bookmarkStart w:id="5" w:name="_Toc505614641"/>
      <w:r w:rsidRPr="00CE6FF2">
        <w:rPr>
          <w:rFonts w:cs="Times New Roman"/>
          <w:sz w:val="22"/>
          <w:szCs w:val="22"/>
        </w:rPr>
        <w:t>4. Измерения по кодове:</w:t>
      </w:r>
      <w:bookmarkEnd w:id="5"/>
    </w:p>
    <w:tbl>
      <w:tblPr>
        <w:tblStyle w:val="a9"/>
        <w:tblW w:w="0" w:type="auto"/>
        <w:tblLook w:val="04A0" w:firstRow="1" w:lastRow="0" w:firstColumn="1" w:lastColumn="0" w:noHBand="0" w:noVBand="1"/>
      </w:tblPr>
      <w:tblGrid>
        <w:gridCol w:w="9212"/>
      </w:tblGrid>
      <w:tr w:rsidR="00B14D27" w:rsidRPr="00F817F2"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1"/>
        <w:spacing w:line="240" w:lineRule="auto"/>
        <w:rPr>
          <w:rFonts w:cs="Times New Roman"/>
          <w:sz w:val="22"/>
          <w:szCs w:val="22"/>
        </w:rPr>
      </w:pPr>
      <w:bookmarkStart w:id="6" w:name="_Toc505614642"/>
      <w:r w:rsidRPr="000364FA">
        <w:rPr>
          <w:rFonts w:cs="Times New Roman"/>
          <w:sz w:val="22"/>
          <w:szCs w:val="22"/>
        </w:rPr>
        <w:t>5. Териториален обхват:</w:t>
      </w:r>
      <w:bookmarkEnd w:id="6"/>
    </w:p>
    <w:tbl>
      <w:tblPr>
        <w:tblStyle w:val="a9"/>
        <w:tblW w:w="0" w:type="auto"/>
        <w:tblLook w:val="04A0" w:firstRow="1" w:lastRow="0" w:firstColumn="1" w:lastColumn="0" w:noHBand="0" w:noVBand="1"/>
      </w:tblPr>
      <w:tblGrid>
        <w:gridCol w:w="9212"/>
      </w:tblGrid>
      <w:tr w:rsidR="00F74842" w:rsidRPr="007F43AD" w:rsidTr="00F74842">
        <w:tc>
          <w:tcPr>
            <w:tcW w:w="9212" w:type="dxa"/>
          </w:tcPr>
          <w:p w:rsidR="00E20ECD" w:rsidRPr="00E20ECD" w:rsidRDefault="00E20ECD" w:rsidP="00E20ECD">
            <w:pPr>
              <w:jc w:val="both"/>
              <w:rPr>
                <w:rFonts w:ascii="Times New Roman" w:eastAsia="MS Mincho" w:hAnsi="Times New Roman" w:cs="Times New Roman"/>
                <w:sz w:val="24"/>
                <w:szCs w:val="24"/>
                <w:lang w:eastAsia="sr-Cyrl-CS"/>
              </w:rPr>
            </w:pPr>
            <w:r>
              <w:rPr>
                <w:rFonts w:ascii="Times New Roman" w:eastAsia="MS Mincho" w:hAnsi="Times New Roman" w:cs="Times New Roman"/>
                <w:sz w:val="24"/>
                <w:szCs w:val="24"/>
                <w:lang w:eastAsia="sr-Cyrl-CS"/>
              </w:rPr>
              <w:t>Ц</w:t>
            </w:r>
            <w:r w:rsidRPr="00E20ECD">
              <w:rPr>
                <w:rFonts w:ascii="Times New Roman" w:eastAsia="MS Mincho" w:hAnsi="Times New Roman" w:cs="Times New Roman"/>
                <w:sz w:val="24"/>
                <w:szCs w:val="24"/>
                <w:lang w:eastAsia="sr-Cyrl-CS"/>
              </w:rPr>
              <w:t xml:space="preserve">ялата територия на </w:t>
            </w:r>
            <w:r w:rsidR="004622B2">
              <w:rPr>
                <w:rFonts w:ascii="Times New Roman" w:eastAsia="MS Mincho" w:hAnsi="Times New Roman" w:cs="Times New Roman"/>
                <w:sz w:val="24"/>
                <w:szCs w:val="24"/>
                <w:lang w:eastAsia="sr-Cyrl-CS"/>
              </w:rPr>
              <w:t>действие на Стратегията за ВОМР на МИГ Чирпан, която съвпада</w:t>
            </w:r>
            <w:r w:rsidR="0022777A">
              <w:rPr>
                <w:rFonts w:ascii="Times New Roman" w:eastAsia="MS Mincho" w:hAnsi="Times New Roman" w:cs="Times New Roman"/>
                <w:sz w:val="24"/>
                <w:szCs w:val="24"/>
                <w:lang w:eastAsia="sr-Cyrl-CS"/>
              </w:rPr>
              <w:t xml:space="preserve"> с територията на Община Чирпан, област Стара Загора</w:t>
            </w:r>
          </w:p>
          <w:p w:rsidR="00E32C05" w:rsidRPr="007F43AD" w:rsidRDefault="00E32C05" w:rsidP="00E32C05">
            <w:pPr>
              <w:rPr>
                <w:rFonts w:ascii="Times New Roman" w:hAnsi="Times New Roman" w:cs="Times New Roman"/>
              </w:rPr>
            </w:pPr>
          </w:p>
        </w:tc>
      </w:tr>
    </w:tbl>
    <w:p w:rsidR="00F74842" w:rsidRPr="007F43AD" w:rsidRDefault="00F74842" w:rsidP="001208B6">
      <w:pPr>
        <w:pStyle w:val="1"/>
        <w:jc w:val="both"/>
        <w:rPr>
          <w:rFonts w:cs="Times New Roman"/>
          <w:sz w:val="22"/>
          <w:szCs w:val="22"/>
        </w:rPr>
      </w:pPr>
      <w:bookmarkStart w:id="7" w:name="_Toc505614643"/>
      <w:r w:rsidRPr="007F43AD">
        <w:rPr>
          <w:rFonts w:cs="Times New Roman"/>
          <w:sz w:val="22"/>
          <w:szCs w:val="22"/>
        </w:rPr>
        <w:t>6. Цели на предоставяната безвъзмездна финансова помощ по процедурата и очаквани резултати:</w:t>
      </w:r>
      <w:bookmarkEnd w:id="7"/>
    </w:p>
    <w:tbl>
      <w:tblPr>
        <w:tblStyle w:val="a9"/>
        <w:tblW w:w="0" w:type="auto"/>
        <w:tblLook w:val="04A0" w:firstRow="1" w:lastRow="0" w:firstColumn="1" w:lastColumn="0" w:noHBand="0" w:noVBand="1"/>
      </w:tblPr>
      <w:tblGrid>
        <w:gridCol w:w="9212"/>
      </w:tblGrid>
      <w:tr w:rsidR="00F74842" w:rsidRPr="007F43AD" w:rsidTr="00F74842">
        <w:tc>
          <w:tcPr>
            <w:tcW w:w="9212" w:type="dxa"/>
          </w:tcPr>
          <w:p w:rsidR="00F85500" w:rsidRDefault="00A9378B" w:rsidP="001208B6">
            <w:pPr>
              <w:spacing w:after="240"/>
              <w:jc w:val="both"/>
              <w:rPr>
                <w:rFonts w:ascii="Times New Roman" w:eastAsia="Times New Roman" w:hAnsi="Times New Roman" w:cs="Times New Roman"/>
              </w:rPr>
            </w:pPr>
            <w:r w:rsidRPr="00D964D1">
              <w:rPr>
                <w:rFonts w:ascii="Times New Roman" w:eastAsia="Times New Roman" w:hAnsi="Times New Roman" w:cs="Times New Roman"/>
                <w:b/>
              </w:rPr>
              <w:t>Цел на процедурата</w:t>
            </w:r>
            <w:r w:rsidRPr="00F85500">
              <w:rPr>
                <w:rFonts w:ascii="Times New Roman" w:eastAsia="Times New Roman" w:hAnsi="Times New Roman" w:cs="Times New Roman"/>
              </w:rPr>
              <w:t xml:space="preserve">: </w:t>
            </w:r>
          </w:p>
          <w:p w:rsidR="00A9378B" w:rsidRPr="00F85500" w:rsidRDefault="00670778" w:rsidP="001208B6">
            <w:pPr>
              <w:spacing w:after="240"/>
              <w:jc w:val="both"/>
              <w:rPr>
                <w:rFonts w:ascii="Times New Roman" w:eastAsia="Times New Roman" w:hAnsi="Times New Roman" w:cs="Times New Roman"/>
              </w:rPr>
            </w:pPr>
            <w:r w:rsidRPr="00F85500">
              <w:rPr>
                <w:rFonts w:ascii="Times New Roman" w:eastAsia="Times New Roman" w:hAnsi="Times New Roman" w:cs="Times New Roman"/>
              </w:rPr>
              <w:t>Мярката има за цел да насърчи развитието на инфраструктура</w:t>
            </w:r>
            <w:r w:rsidR="00F85500" w:rsidRPr="00F85500">
              <w:rPr>
                <w:rFonts w:ascii="Times New Roman" w:eastAsia="Times New Roman" w:hAnsi="Times New Roman" w:cs="Times New Roman"/>
              </w:rPr>
              <w:t>та</w:t>
            </w:r>
            <w:r w:rsidRPr="00F85500">
              <w:rPr>
                <w:rFonts w:ascii="Times New Roman" w:eastAsia="Times New Roman" w:hAnsi="Times New Roman" w:cs="Times New Roman"/>
              </w:rPr>
              <w:t xml:space="preserve"> за отдих и развитие на туризъм, чрез подкрепа на обекти на местното природно, културно и историческо наследство и туристическа инфраструктура.</w:t>
            </w:r>
            <w:r w:rsidR="00555B89">
              <w:rPr>
                <w:rFonts w:ascii="Times New Roman" w:eastAsia="Times New Roman" w:hAnsi="Times New Roman" w:cs="Times New Roman"/>
              </w:rPr>
              <w:t xml:space="preserve"> </w:t>
            </w:r>
          </w:p>
          <w:p w:rsidR="00F74842" w:rsidRPr="007F43AD" w:rsidRDefault="00A4372C" w:rsidP="00351175">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ъздаването и обновяването</w:t>
            </w:r>
            <w:r w:rsidR="00A86786">
              <w:rPr>
                <w:rFonts w:ascii="Times New Roman" w:eastAsia="Times New Roman" w:hAnsi="Times New Roman" w:cs="Times New Roman"/>
              </w:rPr>
              <w:t xml:space="preserve"> на туристическа инфраструктура, тъй като</w:t>
            </w:r>
            <w:r w:rsidR="00230537">
              <w:rPr>
                <w:rFonts w:ascii="Times New Roman" w:eastAsia="Times New Roman" w:hAnsi="Times New Roman" w:cs="Times New Roman"/>
              </w:rPr>
              <w:t xml:space="preserve"> </w:t>
            </w:r>
            <w:r w:rsidR="00A86786">
              <w:rPr>
                <w:rFonts w:ascii="Times New Roman" w:eastAsia="Times New Roman" w:hAnsi="Times New Roman" w:cs="Times New Roman"/>
              </w:rPr>
              <w:t xml:space="preserve">територията </w:t>
            </w:r>
            <w:r w:rsidR="00A86786" w:rsidRPr="00A86786">
              <w:rPr>
                <w:rFonts w:ascii="Times New Roman" w:eastAsia="Times New Roman" w:hAnsi="Times New Roman" w:cs="Times New Roman"/>
              </w:rPr>
              <w:t xml:space="preserve"> има неоползотворен потенциал за развитие на туристическия сектор и инвестициите в това направление допълнително ще допринесат за </w:t>
            </w:r>
            <w:r w:rsidR="00351175">
              <w:rPr>
                <w:rFonts w:ascii="Times New Roman" w:eastAsia="Times New Roman" w:hAnsi="Times New Roman" w:cs="Times New Roman"/>
              </w:rPr>
              <w:t xml:space="preserve">нейното </w:t>
            </w:r>
            <w:r w:rsidR="00A86786" w:rsidRPr="00A86786">
              <w:rPr>
                <w:rFonts w:ascii="Times New Roman" w:eastAsia="Times New Roman" w:hAnsi="Times New Roman" w:cs="Times New Roman"/>
              </w:rPr>
              <w:t>съживяване.</w:t>
            </w:r>
            <w:r w:rsidR="00BA1569">
              <w:t xml:space="preserve"> </w:t>
            </w:r>
            <w:r w:rsidR="00C81055" w:rsidRPr="00C81055">
              <w:rPr>
                <w:rFonts w:ascii="Times New Roman" w:hAnsi="Times New Roman" w:cs="Times New Roman"/>
              </w:rPr>
              <w:t>Мярката ще финансира изграждане, реконстру</w:t>
            </w:r>
            <w:r w:rsidR="00C81055">
              <w:rPr>
                <w:rFonts w:ascii="Times New Roman" w:hAnsi="Times New Roman" w:cs="Times New Roman"/>
              </w:rPr>
              <w:t xml:space="preserve">кция или ремонт на малка по </w:t>
            </w:r>
            <w:r w:rsidR="00B750B5">
              <w:rPr>
                <w:rFonts w:ascii="Times New Roman" w:hAnsi="Times New Roman" w:cs="Times New Roman"/>
              </w:rPr>
              <w:t xml:space="preserve">мащаби инфраструктура за отдих </w:t>
            </w:r>
            <w:r w:rsidR="00C81055">
              <w:rPr>
                <w:rFonts w:ascii="Times New Roman" w:hAnsi="Times New Roman" w:cs="Times New Roman"/>
              </w:rPr>
              <w:t>н</w:t>
            </w:r>
            <w:r w:rsidR="00B750B5">
              <w:rPr>
                <w:rFonts w:ascii="Times New Roman" w:hAnsi="Times New Roman" w:cs="Times New Roman"/>
                <w:lang w:val="en-US"/>
              </w:rPr>
              <w:t>a</w:t>
            </w:r>
            <w:r w:rsidR="00C81055">
              <w:rPr>
                <w:rFonts w:ascii="Times New Roman" w:hAnsi="Times New Roman" w:cs="Times New Roman"/>
              </w:rPr>
              <w:t xml:space="preserve"> туристическа инфраструктура.</w:t>
            </w:r>
            <w:r w:rsidR="00BA1569" w:rsidRPr="00C81055">
              <w:rPr>
                <w:rFonts w:ascii="Times New Roman" w:eastAsia="Times New Roman" w:hAnsi="Times New Roman" w:cs="Times New Roman"/>
              </w:rPr>
              <w:t>Чрез</w:t>
            </w:r>
            <w:r w:rsidR="00BA1569" w:rsidRPr="00BA1569">
              <w:rPr>
                <w:rFonts w:ascii="Times New Roman" w:eastAsia="Times New Roman" w:hAnsi="Times New Roman" w:cs="Times New Roman"/>
              </w:rPr>
              <w:t xml:space="preserve"> реализирането на мярката ще се създадат условия за развитие на туризма</w:t>
            </w:r>
            <w:r w:rsidR="00C81055">
              <w:rPr>
                <w:rFonts w:ascii="Times New Roman" w:eastAsia="Times New Roman" w:hAnsi="Times New Roman" w:cs="Times New Roman"/>
              </w:rPr>
              <w:t xml:space="preserve"> на територията на община Чирпан.</w:t>
            </w:r>
          </w:p>
        </w:tc>
      </w:tr>
    </w:tbl>
    <w:p w:rsidR="00F74842" w:rsidRDefault="00F74842" w:rsidP="00F74842">
      <w:pPr>
        <w:pStyle w:val="1"/>
        <w:rPr>
          <w:rFonts w:cs="Times New Roman"/>
          <w:sz w:val="22"/>
          <w:szCs w:val="22"/>
        </w:rPr>
      </w:pPr>
      <w:bookmarkStart w:id="8" w:name="_Toc505614644"/>
      <w:r w:rsidRPr="007F43AD">
        <w:rPr>
          <w:rFonts w:cs="Times New Roman"/>
          <w:sz w:val="22"/>
          <w:szCs w:val="22"/>
        </w:rPr>
        <w:t xml:space="preserve">7. </w:t>
      </w:r>
      <w:r w:rsidRPr="00164134">
        <w:rPr>
          <w:rFonts w:cs="Times New Roman"/>
          <w:sz w:val="22"/>
          <w:szCs w:val="22"/>
        </w:rPr>
        <w:t>Индикатори:</w:t>
      </w:r>
      <w:bookmarkEnd w:id="8"/>
    </w:p>
    <w:p w:rsidR="00F40858" w:rsidRDefault="00817E0D" w:rsidP="00F40858">
      <w:pPr>
        <w:jc w:val="both"/>
        <w:rPr>
          <w:rFonts w:ascii="Times New Roman" w:hAnsi="Times New Roman" w:cs="Times New Roman"/>
        </w:rPr>
      </w:pPr>
      <w:r>
        <w:rPr>
          <w:rFonts w:ascii="Times New Roman" w:hAnsi="Times New Roman" w:cs="Times New Roman"/>
        </w:rPr>
        <w:t>П</w:t>
      </w:r>
      <w:r w:rsidR="00F40858" w:rsidRPr="00F40858">
        <w:rPr>
          <w:rFonts w:ascii="Times New Roman" w:hAnsi="Times New Roman" w:cs="Times New Roman"/>
        </w:rPr>
        <w:t>роектните предложения по настоящите Условия за кандидатстване следва да допринасят за постигането на следните показатели:</w:t>
      </w:r>
    </w:p>
    <w:tbl>
      <w:tblPr>
        <w:tblW w:w="967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5"/>
        <w:gridCol w:w="1055"/>
        <w:gridCol w:w="879"/>
        <w:gridCol w:w="2991"/>
      </w:tblGrid>
      <w:tr w:rsidR="002227B9" w:rsidRPr="002227B9" w:rsidTr="00EE27E4">
        <w:trPr>
          <w:trHeight w:val="585"/>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hideMark/>
          </w:tcPr>
          <w:p w:rsidR="002227B9" w:rsidRPr="002227B9" w:rsidRDefault="002227B9" w:rsidP="002227B9">
            <w:pPr>
              <w:jc w:val="both"/>
              <w:rPr>
                <w:rFonts w:ascii="Times New Roman" w:hAnsi="Times New Roman" w:cs="Times New Roman"/>
                <w:b/>
              </w:rPr>
            </w:pPr>
            <w:r w:rsidRPr="002227B9">
              <w:rPr>
                <w:rFonts w:ascii="Times New Roman" w:hAnsi="Times New Roman" w:cs="Times New Roman"/>
                <w:b/>
              </w:rPr>
              <w:lastRenderedPageBreak/>
              <w:t xml:space="preserve">Вид </w:t>
            </w:r>
          </w:p>
        </w:tc>
        <w:tc>
          <w:tcPr>
            <w:tcW w:w="369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hideMark/>
          </w:tcPr>
          <w:p w:rsidR="002227B9" w:rsidRPr="002227B9" w:rsidRDefault="002227B9" w:rsidP="002227B9">
            <w:pPr>
              <w:jc w:val="both"/>
              <w:rPr>
                <w:rFonts w:ascii="Times New Roman" w:hAnsi="Times New Roman" w:cs="Times New Roman"/>
                <w:b/>
              </w:rPr>
            </w:pPr>
            <w:r w:rsidRPr="002227B9">
              <w:rPr>
                <w:rFonts w:ascii="Times New Roman" w:hAnsi="Times New Roman" w:cs="Times New Roman"/>
                <w:b/>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hideMark/>
          </w:tcPr>
          <w:p w:rsidR="002227B9" w:rsidRPr="002227B9" w:rsidRDefault="002227B9" w:rsidP="002227B9">
            <w:pPr>
              <w:jc w:val="both"/>
              <w:rPr>
                <w:rFonts w:ascii="Times New Roman" w:hAnsi="Times New Roman" w:cs="Times New Roman"/>
                <w:b/>
              </w:rPr>
            </w:pPr>
            <w:r w:rsidRPr="002227B9">
              <w:rPr>
                <w:rFonts w:ascii="Times New Roman" w:hAnsi="Times New Roman" w:cs="Times New Roman"/>
                <w:b/>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hideMark/>
          </w:tcPr>
          <w:p w:rsidR="002227B9" w:rsidRPr="002227B9" w:rsidRDefault="002227B9" w:rsidP="002227B9">
            <w:pPr>
              <w:jc w:val="both"/>
              <w:rPr>
                <w:rFonts w:ascii="Times New Roman" w:hAnsi="Times New Roman" w:cs="Times New Roman"/>
                <w:b/>
              </w:rPr>
            </w:pPr>
            <w:r w:rsidRPr="002227B9">
              <w:rPr>
                <w:rFonts w:ascii="Times New Roman" w:hAnsi="Times New Roman" w:cs="Times New Roman"/>
                <w:b/>
              </w:rPr>
              <w:t>Цел до 2022</w:t>
            </w:r>
          </w:p>
        </w:tc>
        <w:tc>
          <w:tcPr>
            <w:tcW w:w="2991"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hideMark/>
          </w:tcPr>
          <w:p w:rsidR="002227B9" w:rsidRPr="002227B9" w:rsidRDefault="002227B9" w:rsidP="002227B9">
            <w:pPr>
              <w:jc w:val="both"/>
              <w:rPr>
                <w:rFonts w:ascii="Times New Roman" w:hAnsi="Times New Roman" w:cs="Times New Roman"/>
                <w:b/>
              </w:rPr>
            </w:pPr>
            <w:r w:rsidRPr="002227B9">
              <w:rPr>
                <w:rFonts w:ascii="Times New Roman" w:hAnsi="Times New Roman" w:cs="Times New Roman"/>
                <w:b/>
              </w:rPr>
              <w:t>Източник на информация</w:t>
            </w:r>
          </w:p>
        </w:tc>
      </w:tr>
      <w:tr w:rsidR="002227B9" w:rsidRPr="002227B9" w:rsidTr="00EE27E4">
        <w:trPr>
          <w:trHeight w:val="322"/>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2227B9" w:rsidRPr="002227B9" w:rsidRDefault="002227B9" w:rsidP="002227B9">
            <w:pPr>
              <w:jc w:val="both"/>
              <w:rPr>
                <w:rFonts w:ascii="Times New Roman" w:hAnsi="Times New Roman" w:cs="Times New Roman"/>
                <w:b/>
              </w:rPr>
            </w:pPr>
            <w:r w:rsidRPr="002227B9">
              <w:rPr>
                <w:rFonts w:ascii="Times New Roman" w:hAnsi="Times New Roman" w:cs="Times New Roman"/>
                <w:b/>
              </w:rPr>
              <w:t>Изходен</w:t>
            </w:r>
          </w:p>
        </w:tc>
        <w:tc>
          <w:tcPr>
            <w:tcW w:w="369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Регистър на договорите</w:t>
            </w:r>
          </w:p>
        </w:tc>
      </w:tr>
      <w:tr w:rsidR="002227B9" w:rsidRPr="002227B9" w:rsidTr="00EE27E4">
        <w:trPr>
          <w:trHeight w:val="419"/>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2227B9" w:rsidRPr="002227B9" w:rsidRDefault="002227B9" w:rsidP="002227B9">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База данни на МИГ</w:t>
            </w:r>
          </w:p>
        </w:tc>
      </w:tr>
      <w:tr w:rsidR="002227B9" w:rsidRPr="002227B9" w:rsidTr="00EE27E4">
        <w:trPr>
          <w:trHeight w:val="343"/>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2227B9" w:rsidRPr="002227B9" w:rsidRDefault="002227B9" w:rsidP="002227B9">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хил.лв.</w:t>
            </w:r>
          </w:p>
        </w:tc>
        <w:tc>
          <w:tcPr>
            <w:tcW w:w="879"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53</w:t>
            </w:r>
          </w:p>
        </w:tc>
        <w:tc>
          <w:tcPr>
            <w:tcW w:w="2991"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Документи на проектите, отчети на бенефициентите</w:t>
            </w:r>
          </w:p>
        </w:tc>
      </w:tr>
      <w:tr w:rsidR="002227B9" w:rsidRPr="002227B9" w:rsidTr="00EE27E4">
        <w:trPr>
          <w:trHeight w:val="533"/>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2227B9" w:rsidRPr="002227B9" w:rsidRDefault="002227B9" w:rsidP="002227B9">
            <w:pPr>
              <w:jc w:val="both"/>
              <w:rPr>
                <w:rFonts w:ascii="Times New Roman" w:hAnsi="Times New Roman" w:cs="Times New Roman"/>
                <w:b/>
              </w:rPr>
            </w:pPr>
            <w:r w:rsidRPr="002227B9">
              <w:rPr>
                <w:rFonts w:ascii="Times New Roman" w:hAnsi="Times New Roman" w:cs="Times New Roman"/>
                <w:b/>
              </w:rPr>
              <w:t>Резултат</w:t>
            </w:r>
          </w:p>
        </w:tc>
        <w:tc>
          <w:tcPr>
            <w:tcW w:w="369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w:t>
            </w:r>
          </w:p>
        </w:tc>
        <w:tc>
          <w:tcPr>
            <w:tcW w:w="879"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База данни на МИГ</w:t>
            </w:r>
          </w:p>
        </w:tc>
      </w:tr>
      <w:tr w:rsidR="002227B9" w:rsidRPr="002227B9" w:rsidTr="00EE27E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2227B9" w:rsidRPr="002227B9" w:rsidRDefault="002227B9" w:rsidP="002227B9">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 xml:space="preserve">Дял от населението на територията, което се ползва от подобрената среда </w:t>
            </w:r>
          </w:p>
        </w:tc>
        <w:tc>
          <w:tcPr>
            <w:tcW w:w="105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w:t>
            </w:r>
          </w:p>
        </w:tc>
        <w:tc>
          <w:tcPr>
            <w:tcW w:w="879"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База данни на МИГ</w:t>
            </w:r>
          </w:p>
        </w:tc>
      </w:tr>
      <w:tr w:rsidR="002227B9" w:rsidRPr="002227B9" w:rsidTr="00EE27E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2227B9" w:rsidRPr="002227B9" w:rsidRDefault="002227B9" w:rsidP="002227B9">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w:t>
            </w:r>
          </w:p>
        </w:tc>
        <w:tc>
          <w:tcPr>
            <w:tcW w:w="879"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w:t>
            </w:r>
          </w:p>
        </w:tc>
        <w:tc>
          <w:tcPr>
            <w:tcW w:w="2991" w:type="dxa"/>
            <w:tcBorders>
              <w:top w:val="single" w:sz="4" w:space="0" w:color="333333"/>
              <w:left w:val="single" w:sz="4" w:space="0" w:color="333333"/>
              <w:bottom w:val="single" w:sz="4" w:space="0" w:color="333333"/>
              <w:right w:val="single" w:sz="4" w:space="0" w:color="333333"/>
            </w:tcBorders>
            <w:hideMark/>
          </w:tcPr>
          <w:p w:rsidR="002227B9" w:rsidRPr="002227B9" w:rsidRDefault="002227B9" w:rsidP="002227B9">
            <w:pPr>
              <w:jc w:val="both"/>
              <w:rPr>
                <w:rFonts w:ascii="Times New Roman" w:hAnsi="Times New Roman" w:cs="Times New Roman"/>
              </w:rPr>
            </w:pPr>
            <w:r w:rsidRPr="002227B9">
              <w:rPr>
                <w:rFonts w:ascii="Times New Roman" w:hAnsi="Times New Roman" w:cs="Times New Roman"/>
              </w:rPr>
              <w:t>База данни на МИГ</w:t>
            </w:r>
          </w:p>
        </w:tc>
      </w:tr>
    </w:tbl>
    <w:p w:rsidR="0046525E" w:rsidRDefault="0046525E" w:rsidP="00EE27E4">
      <w:pPr>
        <w:jc w:val="both"/>
        <w:rPr>
          <w:rFonts w:ascii="Times New Roman" w:hAnsi="Times New Roman" w:cs="Times New Roman"/>
        </w:rPr>
      </w:pPr>
    </w:p>
    <w:p w:rsidR="00EE27E4" w:rsidRPr="00020B62" w:rsidRDefault="00EE27E4" w:rsidP="00EE27E4">
      <w:pPr>
        <w:jc w:val="both"/>
        <w:rPr>
          <w:rFonts w:ascii="Times New Roman" w:hAnsi="Times New Roman" w:cs="Times New Roman"/>
        </w:rPr>
      </w:pPr>
      <w:r w:rsidRPr="00020B62">
        <w:rPr>
          <w:rFonts w:ascii="Times New Roman" w:hAnsi="Times New Roman" w:cs="Times New Roman"/>
        </w:rPr>
        <w:t xml:space="preserve">Всеки кандидат трябва да включи в секция </w:t>
      </w:r>
      <w:r w:rsidRPr="00DC4CE2">
        <w:rPr>
          <w:rFonts w:ascii="Times New Roman" w:hAnsi="Times New Roman" w:cs="Times New Roman"/>
        </w:rPr>
        <w:t>8 във Формуляра за кандидатстване</w:t>
      </w:r>
      <w:r w:rsidRPr="00020B62">
        <w:rPr>
          <w:rFonts w:ascii="Times New Roman" w:hAnsi="Times New Roman" w:cs="Times New Roman"/>
        </w:rPr>
        <w:t xml:space="preserve"> всички или тези от индикаторите, които ще постигне с изпълнението на конкретния проект.</w:t>
      </w:r>
    </w:p>
    <w:p w:rsidR="00EE27E4" w:rsidRPr="00020B62" w:rsidRDefault="00EE27E4" w:rsidP="00EE27E4">
      <w:pPr>
        <w:jc w:val="both"/>
        <w:rPr>
          <w:rFonts w:ascii="Times New Roman" w:hAnsi="Times New Roman" w:cs="Times New Roman"/>
          <w:b/>
        </w:rPr>
      </w:pPr>
      <w:r w:rsidRPr="00020B62">
        <w:rPr>
          <w:rFonts w:ascii="Times New Roman" w:hAnsi="Times New Roman" w:cs="Times New Roman"/>
          <w:b/>
        </w:rPr>
        <w:t xml:space="preserve">Внимание! Кандидата попълва само индикатори за резултат! </w:t>
      </w:r>
    </w:p>
    <w:p w:rsidR="00EE27E4" w:rsidRPr="00020B62" w:rsidRDefault="00EE27E4" w:rsidP="00EE27E4">
      <w:pPr>
        <w:jc w:val="both"/>
        <w:rPr>
          <w:rFonts w:ascii="Times New Roman" w:hAnsi="Times New Roman" w:cs="Times New Roman"/>
        </w:rPr>
      </w:pPr>
      <w:r w:rsidRPr="00020B62">
        <w:rPr>
          <w:rFonts w:ascii="Times New Roman" w:hAnsi="Times New Roman" w:cs="Times New Roman"/>
        </w:rPr>
        <w:t>За индикатори с целева стойност в процент, в секция 8 във Формуляра за кандидатстване, кандидатите следва да отбележат брой   в зависимост от това дали проектното предложение допринася за постигането на конкретния индикатор.</w:t>
      </w:r>
    </w:p>
    <w:p w:rsidR="002328A0" w:rsidRPr="00685703" w:rsidRDefault="00EE27E4" w:rsidP="00EE27E4">
      <w:pPr>
        <w:jc w:val="both"/>
        <w:rPr>
          <w:rFonts w:ascii="Times New Roman" w:hAnsi="Times New Roman" w:cs="Times New Roman"/>
        </w:rPr>
      </w:pPr>
      <w:r w:rsidRPr="00685703">
        <w:rPr>
          <w:rFonts w:ascii="Times New Roman" w:hAnsi="Times New Roman" w:cs="Times New Roman"/>
        </w:rPr>
        <w:t>Стойността на индикаторите в процент ще се измерва от МИГ в края на изпълнението на Стратегията за ВОМР.</w:t>
      </w:r>
    </w:p>
    <w:p w:rsidR="00F74842" w:rsidRDefault="00F74842" w:rsidP="00F74842">
      <w:pPr>
        <w:pStyle w:val="1"/>
      </w:pPr>
      <w:bookmarkStart w:id="9" w:name="_Toc505614645"/>
      <w:r>
        <w:t>8. Общ размер на безвъзмездната финансова помощ по процедурата</w:t>
      </w:r>
      <w:r w:rsidRPr="00F74842">
        <w:t>:</w:t>
      </w:r>
      <w:bookmarkEnd w:id="9"/>
    </w:p>
    <w:p w:rsidR="00164134" w:rsidRDefault="00164134" w:rsidP="00164134">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lang w:val="en-US"/>
        </w:rPr>
        <w:t>I</w:t>
      </w:r>
      <w:r w:rsidRPr="00262396">
        <w:rPr>
          <w:rFonts w:ascii="Times New Roman" w:hAnsi="Times New Roman" w:cs="Times New Roman"/>
          <w:lang w:val="ru-RU"/>
        </w:rPr>
        <w:t xml:space="preserve">. </w:t>
      </w:r>
      <w:r w:rsidRPr="00187C11">
        <w:rPr>
          <w:rFonts w:ascii="Times New Roman" w:hAnsi="Times New Roman" w:cs="Times New Roman"/>
        </w:rPr>
        <w:t>Общият размер на безвъзмездната финансова помощ по настоящ</w:t>
      </w:r>
      <w:r>
        <w:rPr>
          <w:rFonts w:ascii="Times New Roman" w:hAnsi="Times New Roman" w:cs="Times New Roman"/>
        </w:rPr>
        <w:t>ата процедура е както следва:</w:t>
      </w:r>
    </w:p>
    <w:tbl>
      <w:tblPr>
        <w:tblW w:w="0" w:type="auto"/>
        <w:tblInd w:w="-72" w:type="dxa"/>
        <w:tblCellMar>
          <w:left w:w="70" w:type="dxa"/>
          <w:right w:w="70" w:type="dxa"/>
        </w:tblCellMar>
        <w:tblLook w:val="04A0" w:firstRow="1" w:lastRow="0" w:firstColumn="1" w:lastColumn="0" w:noHBand="0" w:noVBand="1"/>
      </w:tblPr>
      <w:tblGrid>
        <w:gridCol w:w="2964"/>
        <w:gridCol w:w="4119"/>
        <w:gridCol w:w="2201"/>
      </w:tblGrid>
      <w:tr w:rsidR="00164134" w:rsidRPr="00E76A30" w:rsidTr="00164134">
        <w:trPr>
          <w:trHeight w:val="94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4134" w:rsidRPr="00E76A30" w:rsidRDefault="00164134" w:rsidP="006F787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lastRenderedPageBreak/>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64134" w:rsidRPr="00E76A30" w:rsidRDefault="00164134" w:rsidP="006F787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2201" w:type="dxa"/>
            <w:tcBorders>
              <w:top w:val="single" w:sz="4" w:space="0" w:color="auto"/>
              <w:left w:val="nil"/>
              <w:bottom w:val="single" w:sz="4" w:space="0" w:color="auto"/>
              <w:right w:val="single" w:sz="4" w:space="0" w:color="auto"/>
            </w:tcBorders>
            <w:shd w:val="clear" w:color="auto" w:fill="auto"/>
            <w:vAlign w:val="center"/>
            <w:hideMark/>
          </w:tcPr>
          <w:p w:rsidR="00164134" w:rsidRPr="00E76A30" w:rsidRDefault="00164134" w:rsidP="006F787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164134" w:rsidRPr="00E76A30" w:rsidTr="00164134">
        <w:trPr>
          <w:trHeight w:val="31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tcPr>
          <w:p w:rsidR="00164134" w:rsidRDefault="005E07BB" w:rsidP="006F787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53 000   </w:t>
            </w:r>
            <w:r w:rsidR="00164134">
              <w:rPr>
                <w:rFonts w:ascii="Times New Roman" w:eastAsia="Times New Roman" w:hAnsi="Times New Roman" w:cs="Times New Roman"/>
                <w:sz w:val="24"/>
                <w:szCs w:val="24"/>
                <w:lang w:eastAsia="bg-BG"/>
              </w:rPr>
              <w:t xml:space="preserve"> лв.</w:t>
            </w:r>
          </w:p>
          <w:p w:rsidR="00164134" w:rsidRPr="002014C5" w:rsidRDefault="00164134" w:rsidP="006F787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164134" w:rsidRPr="004622B2" w:rsidRDefault="002726B8" w:rsidP="006F787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47 700</w:t>
            </w:r>
            <w:r w:rsidR="00164134" w:rsidRPr="004622B2">
              <w:rPr>
                <w:rFonts w:ascii="Times New Roman" w:eastAsia="Times New Roman" w:hAnsi="Times New Roman" w:cs="Times New Roman"/>
                <w:sz w:val="24"/>
                <w:szCs w:val="24"/>
                <w:lang w:eastAsia="bg-BG"/>
              </w:rPr>
              <w:t xml:space="preserve"> лв.</w:t>
            </w:r>
          </w:p>
          <w:p w:rsidR="00164134" w:rsidRPr="004622B2" w:rsidRDefault="00164134" w:rsidP="00DD563C">
            <w:pPr>
              <w:spacing w:after="0" w:line="240" w:lineRule="auto"/>
              <w:jc w:val="center"/>
              <w:rPr>
                <w:rFonts w:ascii="Times New Roman" w:eastAsia="Times New Roman" w:hAnsi="Times New Roman" w:cs="Times New Roman"/>
                <w:sz w:val="24"/>
                <w:szCs w:val="24"/>
                <w:lang w:eastAsia="bg-BG"/>
              </w:rPr>
            </w:pPr>
            <w:r w:rsidRPr="004622B2">
              <w:rPr>
                <w:rFonts w:ascii="Times New Roman" w:eastAsia="Times New Roman" w:hAnsi="Times New Roman" w:cs="Times New Roman"/>
                <w:sz w:val="24"/>
                <w:szCs w:val="24"/>
                <w:lang w:eastAsia="bg-BG"/>
              </w:rPr>
              <w:t>(</w:t>
            </w:r>
            <w:r w:rsidR="00DD563C" w:rsidRPr="004622B2">
              <w:rPr>
                <w:rFonts w:ascii="Times New Roman" w:eastAsia="Times New Roman" w:hAnsi="Times New Roman" w:cs="Times New Roman"/>
                <w:sz w:val="24"/>
                <w:szCs w:val="24"/>
                <w:lang w:eastAsia="bg-BG"/>
              </w:rPr>
              <w:t>90</w:t>
            </w:r>
            <w:r w:rsidRPr="004622B2">
              <w:rPr>
                <w:rFonts w:ascii="Times New Roman" w:eastAsia="Times New Roman" w:hAnsi="Times New Roman" w:cs="Times New Roman"/>
                <w:sz w:val="24"/>
                <w:szCs w:val="24"/>
                <w:lang w:eastAsia="bg-BG"/>
              </w:rPr>
              <w:t xml:space="preserve"> %)</w:t>
            </w:r>
          </w:p>
        </w:tc>
        <w:tc>
          <w:tcPr>
            <w:tcW w:w="2201" w:type="dxa"/>
            <w:tcBorders>
              <w:top w:val="single" w:sz="4" w:space="0" w:color="auto"/>
              <w:left w:val="nil"/>
              <w:bottom w:val="single" w:sz="4" w:space="0" w:color="auto"/>
              <w:right w:val="single" w:sz="4" w:space="0" w:color="auto"/>
            </w:tcBorders>
            <w:shd w:val="clear" w:color="auto" w:fill="auto"/>
            <w:vAlign w:val="center"/>
          </w:tcPr>
          <w:p w:rsidR="00164134" w:rsidRPr="004622B2" w:rsidRDefault="00D10DC7" w:rsidP="006F787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5 300</w:t>
            </w:r>
            <w:r w:rsidR="00164134" w:rsidRPr="004622B2">
              <w:rPr>
                <w:rFonts w:ascii="Times New Roman" w:eastAsia="Times New Roman" w:hAnsi="Times New Roman" w:cs="Times New Roman"/>
                <w:sz w:val="24"/>
                <w:szCs w:val="24"/>
                <w:lang w:eastAsia="bg-BG"/>
              </w:rPr>
              <w:t xml:space="preserve"> лв.</w:t>
            </w:r>
          </w:p>
          <w:p w:rsidR="00164134" w:rsidRPr="004622B2" w:rsidRDefault="00164134" w:rsidP="00DD563C">
            <w:pPr>
              <w:spacing w:after="0" w:line="240" w:lineRule="auto"/>
              <w:jc w:val="center"/>
              <w:rPr>
                <w:rFonts w:ascii="Times New Roman" w:eastAsia="Times New Roman" w:hAnsi="Times New Roman" w:cs="Times New Roman"/>
                <w:sz w:val="24"/>
                <w:szCs w:val="24"/>
                <w:lang w:eastAsia="bg-BG"/>
              </w:rPr>
            </w:pPr>
            <w:r w:rsidRPr="004622B2">
              <w:rPr>
                <w:rFonts w:ascii="Times New Roman" w:eastAsia="Times New Roman" w:hAnsi="Times New Roman" w:cs="Times New Roman"/>
                <w:sz w:val="24"/>
                <w:szCs w:val="24"/>
                <w:lang w:eastAsia="bg-BG"/>
              </w:rPr>
              <w:t>(</w:t>
            </w:r>
            <w:r w:rsidR="00DD563C" w:rsidRPr="004622B2">
              <w:rPr>
                <w:rFonts w:ascii="Times New Roman" w:eastAsia="Times New Roman" w:hAnsi="Times New Roman" w:cs="Times New Roman"/>
                <w:sz w:val="24"/>
                <w:szCs w:val="24"/>
                <w:lang w:eastAsia="bg-BG"/>
              </w:rPr>
              <w:t>10</w:t>
            </w:r>
            <w:r w:rsidRPr="004622B2">
              <w:rPr>
                <w:rFonts w:ascii="Times New Roman" w:eastAsia="Times New Roman" w:hAnsi="Times New Roman" w:cs="Times New Roman"/>
                <w:sz w:val="24"/>
                <w:szCs w:val="24"/>
                <w:lang w:eastAsia="bg-BG"/>
              </w:rPr>
              <w:t xml:space="preserve"> %)</w:t>
            </w:r>
          </w:p>
        </w:tc>
      </w:tr>
    </w:tbl>
    <w:p w:rsidR="00E57DD9" w:rsidRDefault="00E57DD9" w:rsidP="00187C11">
      <w:pPr>
        <w:pStyle w:val="1"/>
        <w:jc w:val="both"/>
      </w:pPr>
      <w:bookmarkStart w:id="10" w:name="_Toc505614646"/>
    </w:p>
    <w:p w:rsidR="00F74842" w:rsidRDefault="00F74842" w:rsidP="00187C11">
      <w:pPr>
        <w:pStyle w:val="1"/>
        <w:jc w:val="both"/>
      </w:pPr>
      <w:r>
        <w:t>9. Минимален и максимален размер на безвъзмездната финансова помощ за конкретен проект</w:t>
      </w:r>
      <w:r w:rsidRPr="00F74842">
        <w:t>:</w:t>
      </w:r>
      <w:bookmarkEnd w:id="10"/>
    </w:p>
    <w:tbl>
      <w:tblPr>
        <w:tblStyle w:val="a9"/>
        <w:tblW w:w="0" w:type="auto"/>
        <w:tblLook w:val="04A0" w:firstRow="1" w:lastRow="0" w:firstColumn="1" w:lastColumn="0" w:noHBand="0" w:noVBand="1"/>
      </w:tblPr>
      <w:tblGrid>
        <w:gridCol w:w="9212"/>
      </w:tblGrid>
      <w:tr w:rsidR="00F74842" w:rsidTr="00AC51DB">
        <w:tc>
          <w:tcPr>
            <w:tcW w:w="9212" w:type="dxa"/>
          </w:tcPr>
          <w:p w:rsidR="00755D8A" w:rsidRDefault="00755D8A" w:rsidP="00F40858">
            <w:pPr>
              <w:jc w:val="both"/>
              <w:rPr>
                <w:rFonts w:ascii="Times New Roman" w:eastAsia="MS Mincho" w:hAnsi="Times New Roman" w:cs="Times New Roman"/>
                <w:sz w:val="24"/>
                <w:szCs w:val="24"/>
                <w:lang w:eastAsia="bg-BG"/>
              </w:rPr>
            </w:pPr>
            <w:bookmarkStart w:id="11" w:name="to_paragraph_id30997643"/>
            <w:bookmarkEnd w:id="11"/>
          </w:p>
          <w:p w:rsidR="00164134" w:rsidRPr="00F40858" w:rsidRDefault="00164134" w:rsidP="00F40858">
            <w:pPr>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 xml:space="preserve">Минимален размер на допустимите разходи -  </w:t>
            </w:r>
            <w:r w:rsidR="0070659A">
              <w:rPr>
                <w:rFonts w:ascii="Times New Roman" w:eastAsia="MS Mincho" w:hAnsi="Times New Roman" w:cs="Times New Roman"/>
                <w:sz w:val="24"/>
                <w:szCs w:val="24"/>
                <w:lang w:eastAsia="bg-BG"/>
              </w:rPr>
              <w:t>10 000 лева</w:t>
            </w:r>
          </w:p>
          <w:p w:rsidR="00F40858" w:rsidRDefault="00164134" w:rsidP="00F40858">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 xml:space="preserve">Максимален размер на допустимите разходи - </w:t>
            </w:r>
            <w:r w:rsidR="0070659A">
              <w:rPr>
                <w:rFonts w:ascii="Times New Roman" w:eastAsia="MS Mincho" w:hAnsi="Times New Roman" w:cs="Times New Roman"/>
                <w:sz w:val="24"/>
                <w:szCs w:val="24"/>
                <w:lang w:eastAsia="bg-BG"/>
              </w:rPr>
              <w:t>53 000 лева</w:t>
            </w:r>
          </w:p>
          <w:p w:rsidR="00F40858" w:rsidRDefault="00F40858" w:rsidP="00755D8A">
            <w:pPr>
              <w:spacing w:before="120" w:after="60"/>
              <w:jc w:val="both"/>
              <w:outlineLvl w:val="5"/>
            </w:pPr>
          </w:p>
        </w:tc>
      </w:tr>
    </w:tbl>
    <w:p w:rsidR="00F74842" w:rsidRDefault="00F74842" w:rsidP="00F74842">
      <w:pPr>
        <w:pStyle w:val="1"/>
      </w:pPr>
      <w:bookmarkStart w:id="12" w:name="_Toc505614647"/>
      <w:r>
        <w:t>10. Процент на съфинансиране</w:t>
      </w:r>
      <w:r w:rsidRPr="00F74842">
        <w:t>:</w:t>
      </w:r>
      <w:bookmarkEnd w:id="12"/>
    </w:p>
    <w:tbl>
      <w:tblPr>
        <w:tblStyle w:val="a9"/>
        <w:tblW w:w="0" w:type="auto"/>
        <w:tblLook w:val="04A0" w:firstRow="1" w:lastRow="0" w:firstColumn="1" w:lastColumn="0" w:noHBand="0" w:noVBand="1"/>
      </w:tblPr>
      <w:tblGrid>
        <w:gridCol w:w="9212"/>
      </w:tblGrid>
      <w:tr w:rsidR="00F74842" w:rsidTr="00AC51DB">
        <w:tc>
          <w:tcPr>
            <w:tcW w:w="9212" w:type="dxa"/>
          </w:tcPr>
          <w:p w:rsidR="00D706F1" w:rsidRPr="00D706F1" w:rsidRDefault="009269A2" w:rsidP="009269A2">
            <w:pPr>
              <w:jc w:val="both"/>
              <w:rPr>
                <w:rFonts w:ascii="Times New Roman" w:hAnsi="Times New Roman" w:cs="Times New Roman"/>
              </w:rPr>
            </w:pPr>
            <w:r w:rsidRPr="00476FFD">
              <w:rPr>
                <w:rFonts w:ascii="Times New Roman" w:hAnsi="Times New Roman" w:cs="Times New Roman"/>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tc>
      </w:tr>
    </w:tbl>
    <w:p w:rsidR="00F74842" w:rsidRDefault="00F74842" w:rsidP="00F74842">
      <w:pPr>
        <w:pStyle w:val="1"/>
      </w:pPr>
      <w:bookmarkStart w:id="13" w:name="_Toc505614648"/>
      <w:r>
        <w:t>11. Допустими кандидати</w:t>
      </w:r>
      <w:r w:rsidRPr="00F74842">
        <w:t>:</w:t>
      </w:r>
      <w:bookmarkEnd w:id="13"/>
    </w:p>
    <w:tbl>
      <w:tblPr>
        <w:tblStyle w:val="a9"/>
        <w:tblW w:w="0" w:type="auto"/>
        <w:tblLook w:val="04A0" w:firstRow="1" w:lastRow="0" w:firstColumn="1" w:lastColumn="0" w:noHBand="0" w:noVBand="1"/>
      </w:tblPr>
      <w:tblGrid>
        <w:gridCol w:w="9212"/>
      </w:tblGrid>
      <w:tr w:rsidR="006F787F" w:rsidTr="006F787F">
        <w:tc>
          <w:tcPr>
            <w:tcW w:w="9212" w:type="dxa"/>
          </w:tcPr>
          <w:p w:rsidR="009269A2" w:rsidRPr="009269A2" w:rsidRDefault="009269A2" w:rsidP="009269A2">
            <w:pPr>
              <w:rPr>
                <w:rFonts w:ascii="Times New Roman" w:hAnsi="Times New Roman" w:cs="Times New Roman"/>
              </w:rPr>
            </w:pPr>
            <w:r w:rsidRPr="009269A2">
              <w:rPr>
                <w:rFonts w:ascii="Times New Roman" w:hAnsi="Times New Roman" w:cs="Times New Roman"/>
              </w:rPr>
              <w:t>•</w:t>
            </w:r>
            <w:r w:rsidRPr="009269A2">
              <w:rPr>
                <w:rFonts w:ascii="Times New Roman" w:hAnsi="Times New Roman" w:cs="Times New Roman"/>
              </w:rPr>
              <w:tab/>
              <w:t>Община Чирпан;</w:t>
            </w:r>
          </w:p>
          <w:p w:rsidR="009269A2" w:rsidRPr="009269A2" w:rsidRDefault="009269A2" w:rsidP="009269A2">
            <w:pPr>
              <w:rPr>
                <w:rFonts w:ascii="Times New Roman" w:hAnsi="Times New Roman" w:cs="Times New Roman"/>
              </w:rPr>
            </w:pPr>
            <w:r w:rsidRPr="009269A2">
              <w:rPr>
                <w:rFonts w:ascii="Times New Roman" w:hAnsi="Times New Roman" w:cs="Times New Roman"/>
              </w:rPr>
              <w:t>•</w:t>
            </w:r>
            <w:r w:rsidRPr="009269A2">
              <w:rPr>
                <w:rFonts w:ascii="Times New Roman" w:hAnsi="Times New Roman" w:cs="Times New Roman"/>
              </w:rPr>
              <w:tab/>
              <w:t>Юридически лица с нестопанска цел (ЮЛНЦ), регистрирани по Закона за юридическите лица с нестопанска цел, със седалище на територията на МИГ</w:t>
            </w:r>
            <w:r w:rsidR="0045144D">
              <w:rPr>
                <w:rFonts w:ascii="Times New Roman" w:hAnsi="Times New Roman" w:cs="Times New Roman"/>
              </w:rPr>
              <w:t>;</w:t>
            </w:r>
          </w:p>
          <w:p w:rsidR="006F787F" w:rsidRDefault="009269A2" w:rsidP="009269A2">
            <w:r w:rsidRPr="009269A2">
              <w:rPr>
                <w:rFonts w:ascii="Times New Roman" w:hAnsi="Times New Roman" w:cs="Times New Roman"/>
              </w:rPr>
              <w:t>•</w:t>
            </w:r>
            <w:r w:rsidRPr="009269A2">
              <w:rPr>
                <w:rFonts w:ascii="Times New Roman" w:hAnsi="Times New Roman" w:cs="Times New Roman"/>
              </w:rPr>
              <w:tab/>
              <w:t xml:space="preserve">Читалища на територията на МИГ, регистрирани </w:t>
            </w:r>
            <w:r w:rsidR="0045144D">
              <w:rPr>
                <w:rFonts w:ascii="Times New Roman" w:hAnsi="Times New Roman" w:cs="Times New Roman"/>
              </w:rPr>
              <w:t>по Закона за народните читалища</w:t>
            </w:r>
          </w:p>
        </w:tc>
      </w:tr>
    </w:tbl>
    <w:p w:rsidR="006F787F" w:rsidRPr="006F787F" w:rsidRDefault="006F787F" w:rsidP="006F787F"/>
    <w:p w:rsidR="00CA3DA0" w:rsidRPr="006F787F" w:rsidRDefault="005E7E00" w:rsidP="00CA3DA0">
      <w:pPr>
        <w:rPr>
          <w:rFonts w:ascii="Times New Roman" w:hAnsi="Times New Roman" w:cs="Times New Roman"/>
          <w:b/>
        </w:rPr>
      </w:pPr>
      <w:r>
        <w:rPr>
          <w:rFonts w:ascii="Times New Roman" w:hAnsi="Times New Roman" w:cs="Times New Roman"/>
          <w:b/>
        </w:rPr>
        <w:t>11.1</w:t>
      </w:r>
      <w:r w:rsidRPr="00A11251">
        <w:rPr>
          <w:rFonts w:ascii="Times New Roman" w:hAnsi="Times New Roman" w:cs="Times New Roman"/>
          <w:b/>
          <w:color w:val="FF0000"/>
        </w:rPr>
        <w:t xml:space="preserve">. </w:t>
      </w:r>
      <w:r w:rsidRPr="006F787F">
        <w:rPr>
          <w:rFonts w:ascii="Times New Roman" w:hAnsi="Times New Roman" w:cs="Times New Roman"/>
          <w:b/>
        </w:rPr>
        <w:t>Критерии за допустимост</w:t>
      </w:r>
      <w:r w:rsidR="00974C5C" w:rsidRPr="006F787F">
        <w:rPr>
          <w:rFonts w:ascii="Times New Roman" w:hAnsi="Times New Roman" w:cs="Times New Roman"/>
          <w:b/>
        </w:rPr>
        <w:t xml:space="preserve"> </w:t>
      </w:r>
      <w:r w:rsidR="00CA3DA0" w:rsidRPr="006F787F">
        <w:rPr>
          <w:rFonts w:ascii="Times New Roman" w:hAnsi="Times New Roman" w:cs="Times New Roman"/>
          <w:b/>
        </w:rPr>
        <w:t>на кандидатите:</w:t>
      </w:r>
    </w:p>
    <w:tbl>
      <w:tblPr>
        <w:tblStyle w:val="a9"/>
        <w:tblW w:w="0" w:type="auto"/>
        <w:tblLook w:val="04A0" w:firstRow="1" w:lastRow="0" w:firstColumn="1" w:lastColumn="0" w:noHBand="0" w:noVBand="1"/>
      </w:tblPr>
      <w:tblGrid>
        <w:gridCol w:w="9212"/>
      </w:tblGrid>
      <w:tr w:rsidR="006F787F" w:rsidRPr="00556E07" w:rsidTr="006F787F">
        <w:tc>
          <w:tcPr>
            <w:tcW w:w="9212" w:type="dxa"/>
          </w:tcPr>
          <w:p w:rsidR="00001697" w:rsidRDefault="00001697" w:rsidP="006F787F">
            <w:pPr>
              <w:jc w:val="both"/>
              <w:rPr>
                <w:rFonts w:ascii="Times New Roman" w:eastAsia="SimSun" w:hAnsi="Times New Roman" w:cs="Times New Roman"/>
                <w:sz w:val="24"/>
                <w:szCs w:val="24"/>
                <w:lang w:eastAsia="zh-CN"/>
              </w:rPr>
            </w:pPr>
            <w:r w:rsidRPr="00AD6618">
              <w:rPr>
                <w:rFonts w:ascii="Times New Roman" w:eastAsia="SimSun" w:hAnsi="Times New Roman" w:cs="Times New Roman"/>
                <w:sz w:val="24"/>
                <w:szCs w:val="24"/>
                <w:u w:val="single"/>
                <w:lang w:eastAsia="zh-CN"/>
              </w:rPr>
              <w:t>От СВОМР</w:t>
            </w:r>
            <w:r w:rsidRPr="00AD6618">
              <w:rPr>
                <w:rFonts w:ascii="Times New Roman" w:eastAsia="SimSun" w:hAnsi="Times New Roman" w:cs="Times New Roman"/>
                <w:sz w:val="24"/>
                <w:szCs w:val="24"/>
                <w:lang w:eastAsia="zh-CN"/>
              </w:rPr>
              <w:t>:</w:t>
            </w:r>
          </w:p>
          <w:p w:rsidR="006F787F" w:rsidRPr="00556E07" w:rsidRDefault="006F787F" w:rsidP="006F787F">
            <w:p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6F787F" w:rsidRPr="00556E07" w:rsidRDefault="006F787F" w:rsidP="006F787F">
            <w:p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w:t>
            </w:r>
            <w:r w:rsidRPr="00556E07">
              <w:rPr>
                <w:rFonts w:ascii="Times New Roman" w:eastAsia="SimSun" w:hAnsi="Times New Roman" w:cs="Times New Roman"/>
                <w:sz w:val="24"/>
                <w:szCs w:val="24"/>
                <w:lang w:eastAsia="zh-CN"/>
              </w:rPr>
              <w:lastRenderedPageBreak/>
              <w:t xml:space="preserve">не отговаря на изискванията на т.1. </w:t>
            </w:r>
          </w:p>
          <w:p w:rsidR="006F787F" w:rsidRPr="00556E07" w:rsidRDefault="006F787F" w:rsidP="006F787F">
            <w:p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6F787F" w:rsidRPr="00556E07" w:rsidRDefault="006F787F" w:rsidP="006F787F">
            <w:pPr>
              <w:numPr>
                <w:ilvl w:val="0"/>
                <w:numId w:val="7"/>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не e обявен в несъстоятелност и не е в производство по ликвидация (</w:t>
            </w:r>
            <w:r w:rsidRPr="00556E07">
              <w:rPr>
                <w:rFonts w:ascii="Times New Roman" w:eastAsia="SimSun" w:hAnsi="Times New Roman" w:cs="Times New Roman"/>
                <w:i/>
                <w:sz w:val="24"/>
                <w:szCs w:val="24"/>
                <w:lang w:eastAsia="zh-CN"/>
              </w:rPr>
              <w:t>не се прилага, когато кандидат/получател е физическо лице или община</w:t>
            </w:r>
            <w:r w:rsidRPr="00556E07">
              <w:rPr>
                <w:rFonts w:ascii="Times New Roman" w:eastAsia="SimSun" w:hAnsi="Times New Roman" w:cs="Times New Roman"/>
                <w:sz w:val="24"/>
                <w:szCs w:val="24"/>
                <w:lang w:eastAsia="zh-CN"/>
              </w:rPr>
              <w:t xml:space="preserve">); </w:t>
            </w:r>
          </w:p>
          <w:p w:rsidR="006F787F" w:rsidRPr="00556E07" w:rsidRDefault="006F787F" w:rsidP="006F787F">
            <w:pPr>
              <w:numPr>
                <w:ilvl w:val="0"/>
                <w:numId w:val="7"/>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6F787F" w:rsidRPr="00556E07" w:rsidRDefault="006F787F" w:rsidP="006F787F">
            <w:pPr>
              <w:numPr>
                <w:ilvl w:val="0"/>
                <w:numId w:val="7"/>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6F787F" w:rsidRPr="00556E07" w:rsidRDefault="006F787F" w:rsidP="006F787F">
            <w:pPr>
              <w:numPr>
                <w:ilvl w:val="0"/>
                <w:numId w:val="7"/>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6F787F" w:rsidRPr="00556E07" w:rsidRDefault="006F787F" w:rsidP="006F787F">
            <w:pPr>
              <w:numPr>
                <w:ilvl w:val="0"/>
                <w:numId w:val="7"/>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не е в конфликт на интереси по смисъла на член 57 от Регламент (ЕС, Евратом) № 966/2012, включително и: </w:t>
            </w:r>
          </w:p>
          <w:p w:rsidR="006F787F" w:rsidRPr="00556E07" w:rsidRDefault="006F787F" w:rsidP="006F787F">
            <w:pPr>
              <w:ind w:left="1134"/>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6F787F" w:rsidRPr="00556E07" w:rsidRDefault="006F787F" w:rsidP="006F787F">
            <w:pPr>
              <w:ind w:left="1134"/>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6F787F" w:rsidRPr="00556E07" w:rsidRDefault="006F787F" w:rsidP="006F787F">
            <w:pPr>
              <w:ind w:left="1134"/>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6F787F" w:rsidRPr="00556E07" w:rsidRDefault="006F787F" w:rsidP="006F787F">
            <w:pPr>
              <w:ind w:left="1134"/>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г) когато лице, предоставящо консултантски услуги на кандидата, попада в случаите по букви „а" - „в"; </w:t>
            </w:r>
          </w:p>
          <w:p w:rsidR="006F787F" w:rsidRPr="00556E07" w:rsidRDefault="006F787F" w:rsidP="006F787F">
            <w:pPr>
              <w:numPr>
                <w:ilvl w:val="0"/>
                <w:numId w:val="8"/>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не е представил умишлено невярна информация с цел получаване на финансова </w:t>
            </w:r>
            <w:r w:rsidRPr="00556E07">
              <w:rPr>
                <w:rFonts w:ascii="Times New Roman" w:eastAsia="SimSun" w:hAnsi="Times New Roman" w:cs="Times New Roman"/>
                <w:sz w:val="24"/>
                <w:szCs w:val="24"/>
                <w:lang w:eastAsia="zh-CN"/>
              </w:rPr>
              <w:lastRenderedPageBreak/>
              <w:t xml:space="preserve">помощ или не е представил изискана информация по тази процедура; </w:t>
            </w:r>
          </w:p>
          <w:p w:rsidR="006F787F" w:rsidRPr="00556E07" w:rsidRDefault="006F787F" w:rsidP="006F787F">
            <w:pPr>
              <w:numPr>
                <w:ilvl w:val="0"/>
                <w:numId w:val="8"/>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няма ликвидни и изискуеми задължения към ДФЗ - РА и/или УО на ЕСИФ, включен в стратегията за ВОМР; </w:t>
            </w:r>
          </w:p>
          <w:p w:rsidR="006F787F" w:rsidRPr="00556E07" w:rsidRDefault="006F787F" w:rsidP="006F787F">
            <w:pPr>
              <w:numPr>
                <w:ilvl w:val="0"/>
                <w:numId w:val="8"/>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не е включен в Централната база данни на отстраняванията по чл. 108 от Регламент (ЕС, Евратом) № 966/2012; </w:t>
            </w:r>
          </w:p>
          <w:p w:rsidR="006F787F" w:rsidRPr="00556E07" w:rsidRDefault="006F787F" w:rsidP="006F787F">
            <w:pPr>
              <w:numPr>
                <w:ilvl w:val="0"/>
                <w:numId w:val="8"/>
              </w:numPr>
              <w:jc w:val="both"/>
              <w:rPr>
                <w:rFonts w:ascii="Times New Roman" w:eastAsia="SimSun" w:hAnsi="Times New Roman" w:cs="Times New Roman"/>
                <w:sz w:val="24"/>
                <w:szCs w:val="24"/>
                <w:lang w:eastAsia="zh-CN"/>
              </w:rPr>
            </w:pPr>
            <w:r w:rsidRPr="00556E07">
              <w:rPr>
                <w:rFonts w:ascii="Times New Roman" w:eastAsia="SimSun" w:hAnsi="Times New Roman" w:cs="Times New Roman"/>
                <w:sz w:val="24"/>
                <w:szCs w:val="24"/>
                <w:lang w:eastAsia="zh-CN"/>
              </w:rPr>
              <w:t xml:space="preserve">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 </w:t>
            </w:r>
          </w:p>
          <w:p w:rsidR="006F787F" w:rsidRPr="00556E07" w:rsidRDefault="006F787F" w:rsidP="00CA3DA0">
            <w:pPr>
              <w:rPr>
                <w:rFonts w:ascii="Times New Roman" w:hAnsi="Times New Roman" w:cs="Times New Roman"/>
                <w:b/>
                <w:color w:val="FF0000"/>
                <w:sz w:val="24"/>
                <w:szCs w:val="24"/>
              </w:rPr>
            </w:pPr>
          </w:p>
        </w:tc>
      </w:tr>
    </w:tbl>
    <w:p w:rsidR="005E7E00" w:rsidRPr="005E7E00" w:rsidRDefault="005E7E00" w:rsidP="00F74842">
      <w:pPr>
        <w:pStyle w:val="1"/>
        <w:rPr>
          <w:sz w:val="22"/>
          <w:szCs w:val="22"/>
        </w:rPr>
      </w:pPr>
      <w:bookmarkStart w:id="14" w:name="_Toc505614649"/>
      <w:r w:rsidRPr="005E7E00">
        <w:rPr>
          <w:sz w:val="22"/>
          <w:szCs w:val="22"/>
        </w:rP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5E7E00" w:rsidTr="00056ED4">
        <w:tc>
          <w:tcPr>
            <w:tcW w:w="9212" w:type="dxa"/>
          </w:tcPr>
          <w:p w:rsidR="005E7E00" w:rsidRPr="00004A5D" w:rsidRDefault="005E7E00"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 xml:space="preserve">1. Съгласно чл. 25, ал. 2 от ЗУСЕСИФ </w:t>
            </w:r>
            <w:r w:rsidR="00BE59A9" w:rsidRPr="00004A5D">
              <w:rPr>
                <w:rFonts w:ascii="Times New Roman" w:eastAsia="Times New Roman" w:hAnsi="Times New Roman" w:cs="Times New Roman"/>
                <w:color w:val="000000"/>
                <w:sz w:val="24"/>
                <w:szCs w:val="24"/>
                <w:lang w:eastAsia="bg-BG"/>
              </w:rPr>
              <w:t>в процедур</w:t>
            </w:r>
            <w:r w:rsidR="00A650FF" w:rsidRPr="00004A5D">
              <w:rPr>
                <w:rFonts w:ascii="Times New Roman" w:eastAsia="Times New Roman" w:hAnsi="Times New Roman" w:cs="Times New Roman"/>
                <w:color w:val="000000"/>
                <w:sz w:val="24"/>
                <w:szCs w:val="24"/>
                <w:lang w:eastAsia="bg-BG"/>
              </w:rPr>
              <w:t>ите</w:t>
            </w:r>
            <w:r w:rsidR="00BE59A9" w:rsidRPr="00004A5D">
              <w:rPr>
                <w:rFonts w:ascii="Times New Roman" w:eastAsia="Times New Roman" w:hAnsi="Times New Roman" w:cs="Times New Roman"/>
                <w:color w:val="000000"/>
                <w:sz w:val="24"/>
                <w:szCs w:val="24"/>
                <w:lang w:eastAsia="bg-BG"/>
              </w:rPr>
              <w:t xml:space="preserve"> чрез подбор </w:t>
            </w:r>
            <w:r w:rsidRPr="00004A5D">
              <w:rPr>
                <w:rFonts w:ascii="Times New Roman" w:eastAsia="Times New Roman" w:hAnsi="Times New Roman" w:cs="Times New Roman"/>
                <w:color w:val="000000"/>
                <w:sz w:val="24"/>
                <w:szCs w:val="24"/>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sidRPr="00004A5D">
              <w:rPr>
                <w:rFonts w:ascii="Times New Roman" w:eastAsia="Times New Roman" w:hAnsi="Times New Roman" w:cs="Times New Roman"/>
                <w:color w:val="000000"/>
                <w:sz w:val="24"/>
                <w:szCs w:val="24"/>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sidRPr="00004A5D">
              <w:rPr>
                <w:rFonts w:ascii="Times New Roman" w:eastAsia="Times New Roman" w:hAnsi="Times New Roman" w:cs="Times New Roman"/>
                <w:color w:val="000000"/>
                <w:sz w:val="24"/>
                <w:szCs w:val="24"/>
                <w:lang w:eastAsia="bg-BG"/>
              </w:rPr>
              <w:t>.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sidRPr="00004A5D">
              <w:rPr>
                <w:rFonts w:ascii="Times New Roman" w:eastAsia="Times New Roman" w:hAnsi="Times New Roman" w:cs="Times New Roman"/>
                <w:color w:val="000000"/>
                <w:sz w:val="24"/>
                <w:szCs w:val="24"/>
                <w:lang w:eastAsia="bg-BG"/>
              </w:rPr>
              <w:t xml:space="preserve">дове за периода 2014 – 2020 г. </w:t>
            </w:r>
            <w:r w:rsidRPr="00004A5D">
              <w:rPr>
                <w:rFonts w:ascii="Times New Roman" w:eastAsia="Times New Roman" w:hAnsi="Times New Roman" w:cs="Times New Roman"/>
                <w:color w:val="000000"/>
                <w:sz w:val="24"/>
                <w:szCs w:val="24"/>
                <w:lang w:eastAsia="bg-BG"/>
              </w:rPr>
              <w:t>(Обн., ДВ, бр. 53 от 2016 г.)</w:t>
            </w:r>
            <w:r w:rsidR="00A5333C" w:rsidRPr="00004A5D">
              <w:rPr>
                <w:rFonts w:ascii="Times New Roman" w:eastAsia="Times New Roman" w:hAnsi="Times New Roman" w:cs="Times New Roman"/>
                <w:color w:val="000000"/>
                <w:sz w:val="24"/>
                <w:szCs w:val="24"/>
                <w:lang w:eastAsia="bg-BG"/>
              </w:rPr>
              <w:t>.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004A5D" w:rsidRDefault="003C6086" w:rsidP="003C6086">
            <w:pPr>
              <w:widowControl w:val="0"/>
              <w:autoSpaceDE w:val="0"/>
              <w:autoSpaceDN w:val="0"/>
              <w:adjustRightInd w:val="0"/>
              <w:jc w:val="both"/>
              <w:rPr>
                <w:rFonts w:ascii="Times New Roman" w:hAnsi="Times New Roman" w:cs="Times New Roman"/>
                <w:sz w:val="24"/>
                <w:szCs w:val="24"/>
              </w:rPr>
            </w:pPr>
            <w:r w:rsidRPr="00004A5D">
              <w:rPr>
                <w:rFonts w:ascii="Times New Roman" w:eastAsia="Times New Roman" w:hAnsi="Times New Roman" w:cs="Times New Roman"/>
                <w:color w:val="000000"/>
                <w:sz w:val="24"/>
                <w:szCs w:val="24"/>
                <w:lang w:eastAsia="bg-BG"/>
              </w:rPr>
              <w:t xml:space="preserve">1.1. </w:t>
            </w:r>
            <w:r w:rsidRPr="00004A5D">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w:t>
            </w:r>
            <w:r w:rsidR="00787900" w:rsidRPr="00004A5D">
              <w:rPr>
                <w:rFonts w:ascii="Times New Roman" w:eastAsia="Times New Roman" w:hAnsi="Times New Roman" w:cs="Times New Roman"/>
                <w:color w:val="000000"/>
                <w:sz w:val="24"/>
                <w:szCs w:val="24"/>
                <w:lang w:eastAsia="bg-BG"/>
              </w:rPr>
              <w:t>.1</w:t>
            </w:r>
            <w:r w:rsidRPr="00004A5D">
              <w:rPr>
                <w:rFonts w:ascii="Times New Roman" w:eastAsia="Times New Roman" w:hAnsi="Times New Roman" w:cs="Times New Roman"/>
                <w:color w:val="000000"/>
                <w:sz w:val="24"/>
                <w:szCs w:val="24"/>
                <w:lang w:eastAsia="bg-BG"/>
              </w:rPr>
              <w:t>, в друга държава членка или трета страна;</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w:t>
            </w:r>
            <w:r w:rsidR="00422BF0" w:rsidRPr="00004A5D">
              <w:rPr>
                <w:rFonts w:ascii="Times New Roman" w:eastAsia="Times New Roman" w:hAnsi="Times New Roman" w:cs="Times New Roman"/>
                <w:color w:val="000000"/>
                <w:sz w:val="24"/>
                <w:szCs w:val="24"/>
                <w:lang w:eastAsia="bg-BG"/>
              </w:rPr>
              <w:t>3</w:t>
            </w:r>
            <w:r w:rsidRPr="00004A5D">
              <w:rPr>
                <w:rFonts w:ascii="Times New Roman" w:eastAsia="Times New Roman" w:hAnsi="Times New Roman" w:cs="Times New Roman"/>
                <w:color w:val="000000"/>
                <w:sz w:val="24"/>
                <w:szCs w:val="24"/>
                <w:lang w:eastAsia="bg-BG"/>
              </w:rPr>
              <w:t>. е налице неравнопоставеност в случаите по чл. 44, ал. 5 от ЗОП;</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w:t>
            </w:r>
            <w:r w:rsidR="00422BF0" w:rsidRPr="00004A5D">
              <w:rPr>
                <w:rFonts w:ascii="Times New Roman" w:eastAsia="Times New Roman" w:hAnsi="Times New Roman" w:cs="Times New Roman"/>
                <w:color w:val="000000"/>
                <w:sz w:val="24"/>
                <w:szCs w:val="24"/>
                <w:lang w:eastAsia="bg-BG"/>
              </w:rPr>
              <w:t>4</w:t>
            </w:r>
            <w:r w:rsidRPr="00004A5D">
              <w:rPr>
                <w:rFonts w:ascii="Times New Roman" w:eastAsia="Times New Roman" w:hAnsi="Times New Roman" w:cs="Times New Roman"/>
                <w:color w:val="000000"/>
                <w:sz w:val="24"/>
                <w:szCs w:val="24"/>
                <w:lang w:eastAsia="bg-BG"/>
              </w:rPr>
              <w:t>. е установено, че:</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Pr="00004A5D" w:rsidRDefault="003C6086" w:rsidP="00056ED4">
            <w:pPr>
              <w:jc w:val="both"/>
              <w:rPr>
                <w:rFonts w:ascii="Times New Roman" w:hAnsi="Times New Roman" w:cs="Times New Roman"/>
                <w:sz w:val="24"/>
                <w:szCs w:val="24"/>
              </w:rPr>
            </w:pPr>
            <w:r w:rsidRPr="00004A5D">
              <w:rPr>
                <w:rFonts w:ascii="Times New Roman" w:eastAsia="Times New Roman" w:hAnsi="Times New Roman" w:cs="Times New Roman"/>
                <w:color w:val="000000"/>
                <w:sz w:val="24"/>
                <w:szCs w:val="24"/>
                <w:lang w:eastAsia="bg-BG"/>
              </w:rPr>
              <w:t>1.</w:t>
            </w:r>
            <w:r w:rsidR="00422BF0" w:rsidRPr="00004A5D">
              <w:rPr>
                <w:rFonts w:ascii="Times New Roman" w:eastAsia="Times New Roman" w:hAnsi="Times New Roman" w:cs="Times New Roman"/>
                <w:color w:val="000000"/>
                <w:sz w:val="24"/>
                <w:szCs w:val="24"/>
                <w:lang w:eastAsia="bg-BG"/>
              </w:rPr>
              <w:t>5</w:t>
            </w:r>
            <w:r w:rsidRPr="00004A5D">
              <w:rPr>
                <w:rFonts w:ascii="Times New Roman" w:eastAsia="Times New Roman" w:hAnsi="Times New Roman" w:cs="Times New Roman"/>
                <w:color w:val="000000"/>
                <w:sz w:val="24"/>
                <w:szCs w:val="24"/>
                <w:lang w:eastAsia="bg-BG"/>
              </w:rPr>
              <w:t xml:space="preserve">. е установено с влязло в сила наказателно постановление или съдебно решение, че при изпълнение на договор за обществена поръчка са </w:t>
            </w:r>
            <w:r w:rsidRPr="00004A5D">
              <w:rPr>
                <w:rFonts w:ascii="Times New Roman" w:hAnsi="Times New Roman" w:cs="Times New Roman"/>
                <w:sz w:val="24"/>
                <w:szCs w:val="24"/>
              </w:rPr>
              <w:t xml:space="preserve">нарушили </w:t>
            </w:r>
            <w:r w:rsidR="003B5D9F" w:rsidRPr="00004A5D">
              <w:rPr>
                <w:rFonts w:ascii="Times New Roman" w:hAnsi="Times New Roman" w:cs="Times New Roman"/>
                <w:sz w:val="24"/>
                <w:szCs w:val="24"/>
              </w:rPr>
              <w:t xml:space="preserve">чл.61, ал.1, чл.62, ал.1 или 3, чл63., ал.1 или 2, </w:t>
            </w:r>
            <w:r w:rsidRPr="00004A5D">
              <w:rPr>
                <w:rFonts w:ascii="Times New Roman" w:hAnsi="Times New Roman" w:cs="Times New Roman"/>
                <w:sz w:val="24"/>
                <w:szCs w:val="24"/>
              </w:rPr>
              <w:t>чл. 118, чл. 128,</w:t>
            </w:r>
            <w:r w:rsidR="003B5D9F" w:rsidRPr="00004A5D">
              <w:rPr>
                <w:rFonts w:ascii="Times New Roman" w:hAnsi="Times New Roman" w:cs="Times New Roman"/>
                <w:sz w:val="24"/>
                <w:szCs w:val="24"/>
              </w:rPr>
              <w:t xml:space="preserve">чл.288, ал.3, </w:t>
            </w:r>
            <w:r w:rsidRPr="00004A5D">
              <w:rPr>
                <w:rFonts w:ascii="Times New Roman" w:hAnsi="Times New Roman" w:cs="Times New Roman"/>
                <w:sz w:val="24"/>
                <w:szCs w:val="24"/>
              </w:rPr>
              <w:t xml:space="preserve">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3C6086" w:rsidRPr="00004A5D" w:rsidRDefault="003C6086" w:rsidP="00056ED4">
            <w:pPr>
              <w:jc w:val="both"/>
              <w:rPr>
                <w:rFonts w:ascii="Times New Roman" w:eastAsia="Times New Roman" w:hAnsi="Times New Roman" w:cs="Times New Roman"/>
                <w:color w:val="000000"/>
                <w:sz w:val="24"/>
                <w:szCs w:val="24"/>
                <w:lang w:eastAsia="bg-BG"/>
              </w:rPr>
            </w:pPr>
            <w:r w:rsidRPr="00004A5D">
              <w:rPr>
                <w:rFonts w:ascii="Times New Roman" w:hAnsi="Times New Roman" w:cs="Times New Roman"/>
                <w:sz w:val="24"/>
                <w:szCs w:val="24"/>
              </w:rPr>
              <w:lastRenderedPageBreak/>
              <w:t>1.</w:t>
            </w:r>
            <w:r w:rsidR="00422BF0" w:rsidRPr="00004A5D">
              <w:rPr>
                <w:rFonts w:ascii="Times New Roman" w:hAnsi="Times New Roman" w:cs="Times New Roman"/>
                <w:sz w:val="24"/>
                <w:szCs w:val="24"/>
              </w:rPr>
              <w:t>6</w:t>
            </w:r>
            <w:r w:rsidRPr="00004A5D">
              <w:rPr>
                <w:rFonts w:ascii="Times New Roman" w:hAnsi="Times New Roman" w:cs="Times New Roman"/>
                <w:sz w:val="24"/>
                <w:szCs w:val="24"/>
              </w:rPr>
              <w:t xml:space="preserve">. е налице конфликт на интереси, който не може </w:t>
            </w:r>
            <w:r w:rsidR="004125C1" w:rsidRPr="00004A5D">
              <w:rPr>
                <w:rFonts w:ascii="Times New Roman" w:hAnsi="Times New Roman" w:cs="Times New Roman"/>
                <w:sz w:val="24"/>
                <w:szCs w:val="24"/>
              </w:rPr>
              <w:t>да бъде отстранен;</w:t>
            </w:r>
          </w:p>
          <w:p w:rsidR="003C6086" w:rsidRPr="00004A5D" w:rsidRDefault="004125C1" w:rsidP="00056ED4">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w:t>
            </w:r>
            <w:r w:rsidR="00422BF0" w:rsidRPr="00004A5D">
              <w:rPr>
                <w:rFonts w:ascii="Times New Roman" w:eastAsia="Times New Roman" w:hAnsi="Times New Roman" w:cs="Times New Roman"/>
                <w:color w:val="000000"/>
                <w:sz w:val="24"/>
                <w:szCs w:val="24"/>
                <w:lang w:eastAsia="bg-BG"/>
              </w:rPr>
              <w:t>7</w:t>
            </w:r>
            <w:r w:rsidRPr="00004A5D">
              <w:rPr>
                <w:rFonts w:ascii="Times New Roman" w:eastAsia="Times New Roman" w:hAnsi="Times New Roman" w:cs="Times New Roman"/>
                <w:color w:val="000000"/>
                <w:sz w:val="24"/>
                <w:szCs w:val="24"/>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p>
          <w:p w:rsidR="00D2286A" w:rsidRPr="00966FBD" w:rsidRDefault="00D2286A" w:rsidP="00056ED4">
            <w:pPr>
              <w:jc w:val="both"/>
              <w:rPr>
                <w:rFonts w:ascii="Times New Roman" w:eastAsia="Times New Roman" w:hAnsi="Times New Roman" w:cs="Times New Roman"/>
                <w:lang w:eastAsia="bg-BG"/>
              </w:rPr>
            </w:pPr>
            <w:r w:rsidRPr="00966FBD">
              <w:rPr>
                <w:rFonts w:ascii="Times New Roman" w:eastAsia="Times New Roman" w:hAnsi="Times New Roman" w:cs="Times New Roman"/>
                <w:lang w:eastAsia="bg-BG"/>
              </w:rPr>
              <w:t>1.</w:t>
            </w:r>
            <w:r w:rsidR="00422BF0" w:rsidRPr="00966FBD">
              <w:rPr>
                <w:rFonts w:ascii="Times New Roman" w:eastAsia="Times New Roman" w:hAnsi="Times New Roman" w:cs="Times New Roman"/>
                <w:lang w:eastAsia="bg-BG"/>
              </w:rPr>
              <w:t>8</w:t>
            </w:r>
            <w:r w:rsidRPr="00966FBD">
              <w:rPr>
                <w:rFonts w:ascii="Times New Roman" w:eastAsia="Times New Roman" w:hAnsi="Times New Roman" w:cs="Times New Roman"/>
                <w:lang w:eastAsia="bg-BG"/>
              </w:rPr>
              <w:t>. лицата, които представляват кандидата:</w:t>
            </w:r>
          </w:p>
          <w:p w:rsidR="00D2286A" w:rsidRPr="00966FBD" w:rsidRDefault="00D2286A" w:rsidP="00056ED4">
            <w:pPr>
              <w:jc w:val="both"/>
              <w:rPr>
                <w:rFonts w:ascii="Times New Roman" w:eastAsia="Times New Roman" w:hAnsi="Times New Roman" w:cs="Times New Roman"/>
                <w:lang w:eastAsia="bg-BG"/>
              </w:rPr>
            </w:pPr>
            <w:r w:rsidRPr="00966FBD">
              <w:rPr>
                <w:rFonts w:ascii="Times New Roman" w:eastAsia="Times New Roman" w:hAnsi="Times New Roman" w:cs="Times New Roman"/>
                <w:lang w:eastAsia="bg-BG"/>
              </w:rPr>
              <w:t>1.</w:t>
            </w:r>
            <w:r w:rsidR="00422BF0" w:rsidRPr="00966FBD">
              <w:rPr>
                <w:rFonts w:ascii="Times New Roman" w:eastAsia="Times New Roman" w:hAnsi="Times New Roman" w:cs="Times New Roman"/>
                <w:lang w:eastAsia="bg-BG"/>
              </w:rPr>
              <w:t>8</w:t>
            </w:r>
            <w:r w:rsidRPr="00966FBD">
              <w:rPr>
                <w:rFonts w:ascii="Times New Roman" w:eastAsia="Times New Roman" w:hAnsi="Times New Roman" w:cs="Times New Roman"/>
                <w:lang w:eastAsia="bg-BG"/>
              </w:rPr>
              <w:t>.1. са били на трудово или служебно правоотношение в</w:t>
            </w:r>
            <w:r w:rsidR="00132EA5" w:rsidRPr="00966FBD">
              <w:rPr>
                <w:rFonts w:ascii="Times New Roman" w:eastAsia="Times New Roman" w:hAnsi="Times New Roman" w:cs="Times New Roman"/>
                <w:lang w:eastAsia="bg-BG"/>
              </w:rPr>
              <w:t xml:space="preserve"> ДФЗ-</w:t>
            </w:r>
            <w:r w:rsidRPr="00966FBD">
              <w:rPr>
                <w:rFonts w:ascii="Times New Roman" w:eastAsia="Times New Roman" w:hAnsi="Times New Roman" w:cs="Times New Roman"/>
                <w:lang w:eastAsia="bg-BG"/>
              </w:rPr>
              <w:t>РА или УО на ПРСР 2014 – 2020 г. до една година от прекратяване на правоотношението;</w:t>
            </w:r>
          </w:p>
          <w:p w:rsidR="00D2286A" w:rsidRPr="00AF53FF" w:rsidRDefault="00A051E0" w:rsidP="00056ED4">
            <w:pPr>
              <w:jc w:val="both"/>
              <w:rPr>
                <w:rFonts w:ascii="Times New Roman" w:eastAsia="Times New Roman" w:hAnsi="Times New Roman" w:cs="Times New Roman"/>
                <w:lang w:eastAsia="bg-BG"/>
              </w:rPr>
            </w:pPr>
            <w:r w:rsidRPr="00AF53FF">
              <w:rPr>
                <w:rFonts w:ascii="Times New Roman" w:eastAsia="Times New Roman" w:hAnsi="Times New Roman" w:cs="Times New Roman"/>
                <w:lang w:eastAsia="bg-BG"/>
              </w:rPr>
              <w:t>1.</w:t>
            </w:r>
            <w:r w:rsidR="00422BF0" w:rsidRPr="00AF53FF">
              <w:rPr>
                <w:rFonts w:ascii="Times New Roman" w:eastAsia="Times New Roman" w:hAnsi="Times New Roman" w:cs="Times New Roman"/>
                <w:lang w:eastAsia="bg-BG"/>
              </w:rPr>
              <w:t>8</w:t>
            </w:r>
            <w:r w:rsidR="00030757">
              <w:rPr>
                <w:rFonts w:ascii="Times New Roman" w:eastAsia="Times New Roman" w:hAnsi="Times New Roman" w:cs="Times New Roman"/>
                <w:lang w:eastAsia="bg-BG"/>
              </w:rPr>
              <w:t>.2</w:t>
            </w:r>
            <w:r w:rsidR="00D2286A" w:rsidRPr="00AF53FF">
              <w:rPr>
                <w:rFonts w:ascii="Times New Roman" w:eastAsia="Times New Roman" w:hAnsi="Times New Roman" w:cs="Times New Roman"/>
                <w:lang w:eastAsia="bg-BG"/>
              </w:rPr>
              <w:t>. е лице, което попада в случаите по чл. 21 и 22 от Закона за предотвратяване и установяване на конфликт на интереси.</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Основанията по т. 1.1, 1.2,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и 1.</w:t>
            </w:r>
            <w:r w:rsidR="00FC5449">
              <w:rPr>
                <w:rFonts w:ascii="Times New Roman" w:eastAsia="Times New Roman" w:hAnsi="Times New Roman" w:cs="Times New Roman"/>
                <w:color w:val="000000"/>
                <w:lang w:eastAsia="bg-BG"/>
              </w:rPr>
              <w:t>8</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1.4, 1.5, 1.6, 1.7</w:t>
            </w:r>
            <w:r w:rsidR="00422BF0">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1.8 се доказват при кандидатстване само с декларация съгласно </w:t>
            </w:r>
            <w:r w:rsidRPr="0062764E">
              <w:rPr>
                <w:rFonts w:ascii="Times New Roman" w:eastAsia="Times New Roman" w:hAnsi="Times New Roman" w:cs="Times New Roman"/>
                <w:color w:val="FF0000"/>
                <w:u w:val="single"/>
                <w:lang w:eastAsia="bg-BG"/>
              </w:rPr>
              <w:t xml:space="preserve">Приложение № </w:t>
            </w:r>
            <w:r w:rsidR="00FC5449" w:rsidRPr="0062764E">
              <w:rPr>
                <w:rFonts w:ascii="Times New Roman" w:eastAsia="Times New Roman" w:hAnsi="Times New Roman" w:cs="Times New Roman"/>
                <w:color w:val="FF0000"/>
                <w:u w:val="single"/>
                <w:lang w:eastAsia="bg-BG"/>
              </w:rPr>
              <w:t>3</w:t>
            </w:r>
            <w:r w:rsidRPr="003B5D9F">
              <w:rPr>
                <w:rFonts w:ascii="Times New Roman" w:eastAsia="Times New Roman" w:hAnsi="Times New Roman" w:cs="Times New Roman"/>
                <w:color w:val="FF0000"/>
                <w:lang w:eastAsia="bg-BG"/>
              </w:rPr>
              <w:t xml:space="preserve"> </w:t>
            </w:r>
            <w:r>
              <w:rPr>
                <w:rFonts w:ascii="Times New Roman" w:eastAsia="Times New Roman" w:hAnsi="Times New Roman" w:cs="Times New Roman"/>
                <w:color w:val="000000"/>
                <w:lang w:eastAsia="bg-BG"/>
              </w:rPr>
              <w:t>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Преди сключване на административния договор декларираните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A32E9" w:rsidRPr="007A32E9" w:rsidRDefault="00422BF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w:t>
            </w:r>
            <w:r w:rsidR="00F93FE8">
              <w:rPr>
                <w:rFonts w:ascii="Times New Roman" w:hAnsi="Times New Roman" w:cs="Times New Roman"/>
              </w:rPr>
              <w:t>настоящите Условия за кандидатстване.</w:t>
            </w:r>
          </w:p>
          <w:p w:rsidR="005E7E00" w:rsidRDefault="005E7E00" w:rsidP="00056ED4"/>
        </w:tc>
      </w:tr>
    </w:tbl>
    <w:p w:rsidR="00F74842" w:rsidRPr="001309B9" w:rsidRDefault="00F74842" w:rsidP="00F74842">
      <w:pPr>
        <w:pStyle w:val="1"/>
        <w:rPr>
          <w:sz w:val="22"/>
          <w:szCs w:val="22"/>
        </w:rPr>
      </w:pPr>
      <w:bookmarkStart w:id="15" w:name="_Toc505614650"/>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5"/>
    </w:p>
    <w:tbl>
      <w:tblPr>
        <w:tblStyle w:val="a9"/>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1"/>
        <w:rPr>
          <w:sz w:val="22"/>
          <w:szCs w:val="22"/>
        </w:rPr>
      </w:pPr>
      <w:bookmarkStart w:id="16" w:name="_Toc505614651"/>
      <w:r w:rsidRPr="001309B9">
        <w:rPr>
          <w:sz w:val="22"/>
          <w:szCs w:val="22"/>
        </w:rPr>
        <w:t>13. Дейности, допустими за финансиране:</w:t>
      </w:r>
      <w:bookmarkEnd w:id="16"/>
    </w:p>
    <w:p w:rsidR="00C81FA2" w:rsidRDefault="00C81FA2" w:rsidP="005479F0">
      <w:pPr>
        <w:rPr>
          <w:rFonts w:ascii="Times New Roman" w:hAnsi="Times New Roman" w:cs="Times New Roman"/>
          <w:b/>
        </w:rPr>
      </w:pPr>
      <w:r>
        <w:rPr>
          <w:rFonts w:ascii="Times New Roman" w:hAnsi="Times New Roman" w:cs="Times New Roman"/>
          <w:b/>
        </w:rPr>
        <w:t>13.1. Допустими дейности</w:t>
      </w:r>
    </w:p>
    <w:tbl>
      <w:tblPr>
        <w:tblStyle w:val="a9"/>
        <w:tblW w:w="0" w:type="auto"/>
        <w:tblLook w:val="04A0" w:firstRow="1" w:lastRow="0" w:firstColumn="1" w:lastColumn="0" w:noHBand="0" w:noVBand="1"/>
      </w:tblPr>
      <w:tblGrid>
        <w:gridCol w:w="9212"/>
      </w:tblGrid>
      <w:tr w:rsidR="007A32E9" w:rsidTr="00781619">
        <w:tc>
          <w:tcPr>
            <w:tcW w:w="9212" w:type="dxa"/>
          </w:tcPr>
          <w:p w:rsidR="00134B68" w:rsidRDefault="00134B68" w:rsidP="007D0E89">
            <w:pPr>
              <w:keepNext/>
              <w:keepLines/>
              <w:contextualSpacing/>
              <w:jc w:val="both"/>
              <w:rPr>
                <w:rFonts w:ascii="Times New Roman" w:hAnsi="Times New Roman" w:cs="Times New Roman"/>
              </w:rPr>
            </w:pPr>
            <w:r>
              <w:rPr>
                <w:rFonts w:ascii="Times New Roman" w:hAnsi="Times New Roman" w:cs="Times New Roman"/>
              </w:rPr>
              <w:lastRenderedPageBreak/>
              <w:t>По настоящите Условия за кандидатстване се предоставя безвъзмездна финансова помощ</w:t>
            </w:r>
          </w:p>
          <w:p w:rsidR="00134B68" w:rsidRDefault="002C5C02" w:rsidP="007D0E89">
            <w:pPr>
              <w:keepNext/>
              <w:keepLines/>
              <w:contextualSpacing/>
              <w:jc w:val="both"/>
              <w:rPr>
                <w:rFonts w:ascii="Times New Roman" w:hAnsi="Times New Roman" w:cs="Times New Roman"/>
              </w:rPr>
            </w:pPr>
            <w:r>
              <w:rPr>
                <w:rFonts w:ascii="Times New Roman" w:hAnsi="Times New Roman" w:cs="Times New Roman"/>
              </w:rPr>
              <w:t>з</w:t>
            </w:r>
            <w:r w:rsidR="00134B68">
              <w:rPr>
                <w:rFonts w:ascii="Times New Roman" w:hAnsi="Times New Roman" w:cs="Times New Roman"/>
              </w:rPr>
              <w:t>а следните допустими дейности:</w:t>
            </w:r>
          </w:p>
          <w:p w:rsidR="00E91A38" w:rsidRPr="00E91A38" w:rsidRDefault="00E91A38" w:rsidP="00E91A38">
            <w:pPr>
              <w:keepNext/>
              <w:keepLines/>
              <w:contextualSpacing/>
              <w:jc w:val="both"/>
              <w:rPr>
                <w:rFonts w:ascii="Times New Roman" w:hAnsi="Times New Roman" w:cs="Times New Roman"/>
              </w:rPr>
            </w:pPr>
            <w:r w:rsidRPr="00E91A38">
              <w:rPr>
                <w:rFonts w:ascii="Times New Roman" w:hAnsi="Times New Roman" w:cs="Times New Roman"/>
              </w:rPr>
              <w:t>•</w:t>
            </w:r>
            <w:r w:rsidRPr="00E91A38">
              <w:rPr>
                <w:rFonts w:ascii="Times New Roman" w:hAnsi="Times New Roman" w:cs="Times New Roman"/>
              </w:rPr>
              <w:tab/>
              <w:t>Изграждане, реконструкция, ремонт, закупуване на оборудване и/или обзавеждане на туристически информационни центрове;</w:t>
            </w:r>
          </w:p>
          <w:p w:rsidR="00E91A38" w:rsidRPr="00E91A38" w:rsidRDefault="00E91A38" w:rsidP="00E91A38">
            <w:pPr>
              <w:keepNext/>
              <w:keepLines/>
              <w:contextualSpacing/>
              <w:jc w:val="both"/>
              <w:rPr>
                <w:rFonts w:ascii="Times New Roman" w:hAnsi="Times New Roman" w:cs="Times New Roman"/>
              </w:rPr>
            </w:pPr>
            <w:r w:rsidRPr="00E91A38">
              <w:rPr>
                <w:rFonts w:ascii="Times New Roman" w:hAnsi="Times New Roman" w:cs="Times New Roman"/>
              </w:rPr>
              <w:t>•</w:t>
            </w:r>
            <w:r w:rsidRPr="00E91A38">
              <w:rPr>
                <w:rFonts w:ascii="Times New Roman" w:hAnsi="Times New Roman" w:cs="Times New Roman"/>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E91A38" w:rsidRPr="00E91A38" w:rsidRDefault="00E91A38" w:rsidP="00E91A38">
            <w:pPr>
              <w:keepNext/>
              <w:keepLines/>
              <w:contextualSpacing/>
              <w:jc w:val="both"/>
              <w:rPr>
                <w:rFonts w:ascii="Times New Roman" w:hAnsi="Times New Roman" w:cs="Times New Roman"/>
              </w:rPr>
            </w:pPr>
            <w:r w:rsidRPr="00E91A38">
              <w:rPr>
                <w:rFonts w:ascii="Times New Roman" w:hAnsi="Times New Roman" w:cs="Times New Roman"/>
              </w:rPr>
              <w:t>•</w:t>
            </w:r>
            <w:r w:rsidRPr="00E91A38">
              <w:rPr>
                <w:rFonts w:ascii="Times New Roman" w:hAnsi="Times New Roman" w:cs="Times New Roman"/>
              </w:rPr>
              <w:tab/>
              <w:t>Изграждане, реконструкция, ремонт, закупуване на оборудване и/или обзавеждане на центровете за изкуство и занаяти с туристическа цел;</w:t>
            </w:r>
          </w:p>
          <w:p w:rsidR="00E91A38" w:rsidRPr="00E91A38" w:rsidRDefault="00E91A38" w:rsidP="00E91A38">
            <w:pPr>
              <w:keepNext/>
              <w:keepLines/>
              <w:contextualSpacing/>
              <w:jc w:val="both"/>
              <w:rPr>
                <w:rFonts w:ascii="Times New Roman" w:hAnsi="Times New Roman" w:cs="Times New Roman"/>
              </w:rPr>
            </w:pPr>
            <w:r w:rsidRPr="00E91A38">
              <w:rPr>
                <w:rFonts w:ascii="Times New Roman" w:hAnsi="Times New Roman" w:cs="Times New Roman"/>
              </w:rPr>
              <w:t>•</w:t>
            </w:r>
            <w:r w:rsidRPr="00E91A38">
              <w:rPr>
                <w:rFonts w:ascii="Times New Roman" w:hAnsi="Times New Roman" w:cs="Times New Roman"/>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7A32E9" w:rsidRDefault="00E91A38" w:rsidP="00E91A38">
            <w:pPr>
              <w:keepNext/>
              <w:keepLines/>
              <w:spacing w:after="200" w:line="276" w:lineRule="auto"/>
              <w:contextualSpacing/>
              <w:jc w:val="both"/>
              <w:rPr>
                <w:rFonts w:ascii="Times New Roman" w:hAnsi="Times New Roman" w:cs="Times New Roman"/>
              </w:rPr>
            </w:pPr>
            <w:r w:rsidRPr="00E91A38">
              <w:rPr>
                <w:rFonts w:ascii="Times New Roman" w:hAnsi="Times New Roman" w:cs="Times New Roman"/>
              </w:rPr>
              <w:t>•</w:t>
            </w:r>
            <w:r w:rsidRPr="00E91A38">
              <w:rPr>
                <w:rFonts w:ascii="Times New Roman" w:hAnsi="Times New Roman" w:cs="Times New Roman"/>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FA7734" w:rsidRPr="0062764E" w:rsidRDefault="00FA7734" w:rsidP="007D0E89">
            <w:pPr>
              <w:keepNext/>
              <w:keepLines/>
              <w:spacing w:after="200" w:line="276" w:lineRule="auto"/>
              <w:contextualSpacing/>
              <w:jc w:val="both"/>
              <w:rPr>
                <w:rFonts w:ascii="Times New Roman" w:hAnsi="Times New Roman" w:cs="Times New Roman"/>
              </w:rPr>
            </w:pPr>
          </w:p>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a9"/>
        <w:tblW w:w="0" w:type="auto"/>
        <w:tblLook w:val="04A0" w:firstRow="1" w:lastRow="0" w:firstColumn="1" w:lastColumn="0" w:noHBand="0" w:noVBand="1"/>
      </w:tblPr>
      <w:tblGrid>
        <w:gridCol w:w="9212"/>
      </w:tblGrid>
      <w:tr w:rsidR="007A32E9" w:rsidTr="00781619">
        <w:tc>
          <w:tcPr>
            <w:tcW w:w="9212" w:type="dxa"/>
          </w:tcPr>
          <w:p w:rsidR="007A32E9" w:rsidRPr="006A3055" w:rsidRDefault="008F5B84" w:rsidP="00781619">
            <w:pPr>
              <w:rPr>
                <w:rFonts w:ascii="Times New Roman" w:hAnsi="Times New Roman" w:cs="Times New Roman"/>
                <w:b/>
              </w:rPr>
            </w:pPr>
            <w:r>
              <w:rPr>
                <w:rFonts w:ascii="Times New Roman" w:hAnsi="Times New Roman" w:cs="Times New Roman"/>
                <w:b/>
                <w:lang w:val="en-US"/>
              </w:rPr>
              <w:t>I</w:t>
            </w:r>
            <w:r>
              <w:rPr>
                <w:rFonts w:ascii="Times New Roman" w:hAnsi="Times New Roman" w:cs="Times New Roman"/>
                <w:b/>
              </w:rPr>
              <w:t>.</w:t>
            </w:r>
            <w:r w:rsidR="00F93FE8" w:rsidRPr="006A3055">
              <w:rPr>
                <w:rFonts w:ascii="Times New Roman" w:hAnsi="Times New Roman" w:cs="Times New Roman"/>
                <w:b/>
              </w:rPr>
              <w:t>Общи изисквания</w:t>
            </w:r>
            <w:r w:rsidR="00AD1BB4">
              <w:rPr>
                <w:rFonts w:ascii="Times New Roman" w:hAnsi="Times New Roman" w:cs="Times New Roman"/>
                <w:b/>
              </w:rPr>
              <w:t xml:space="preserve"> към СВОМР</w:t>
            </w:r>
            <w:r w:rsidR="00F93FE8" w:rsidRPr="006A3055">
              <w:rPr>
                <w:rFonts w:ascii="Times New Roman" w:hAnsi="Times New Roman" w:cs="Times New Roman"/>
                <w:b/>
              </w:rPr>
              <w:t>:</w:t>
            </w:r>
          </w:p>
          <w:p w:rsidR="00F93FE8" w:rsidRPr="00F93FE8" w:rsidRDefault="00F93FE8" w:rsidP="00F93FE8">
            <w:pPr>
              <w:jc w:val="both"/>
              <w:rPr>
                <w:rFonts w:ascii="Times New Roman" w:hAnsi="Times New Roman" w:cs="Times New Roman"/>
              </w:rPr>
            </w:pPr>
            <w:r w:rsidRPr="00F93FE8">
              <w:rPr>
                <w:rFonts w:ascii="Times New Roman" w:hAnsi="Times New Roman" w:cs="Times New Roman"/>
              </w:rPr>
              <w:t>1. Подпомагат се проекти, които се осъществ</w:t>
            </w:r>
            <w:r w:rsidR="00A11251">
              <w:rPr>
                <w:rFonts w:ascii="Times New Roman" w:hAnsi="Times New Roman" w:cs="Times New Roman"/>
              </w:rPr>
              <w:t>яват на територията на община Чирпан.</w:t>
            </w:r>
          </w:p>
          <w:p w:rsidR="00F93FE8" w:rsidRDefault="00F93FE8" w:rsidP="00F93FE8">
            <w:pPr>
              <w:rPr>
                <w:rFonts w:ascii="Times New Roman" w:eastAsia="Times New Roman" w:hAnsi="Times New Roman" w:cs="Times New Roman"/>
                <w:color w:val="000000"/>
                <w:lang w:eastAsia="bg-BG"/>
              </w:rPr>
            </w:pPr>
            <w:r w:rsidRPr="00F93FE8">
              <w:rPr>
                <w:rFonts w:ascii="Times New Roman" w:hAnsi="Times New Roman" w:cs="Times New Roman"/>
              </w:rPr>
              <w:t xml:space="preserve">2. </w:t>
            </w:r>
            <w:r w:rsidRPr="00F93FE8">
              <w:rPr>
                <w:rFonts w:ascii="Times New Roman" w:eastAsia="Times New Roman" w:hAnsi="Times New Roman" w:cs="Times New Roman"/>
                <w:color w:val="000000"/>
                <w:lang w:eastAsia="bg-BG"/>
              </w:rPr>
              <w:t>Проектите се подпомагат, ако:</w:t>
            </w:r>
          </w:p>
          <w:p w:rsidR="00412A48" w:rsidRPr="00F93FE8" w:rsidRDefault="00412A48" w:rsidP="00F93FE8">
            <w:pPr>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412A48">
              <w:rPr>
                <w:rFonts w:ascii="Times New Roman" w:eastAsia="Times New Roman" w:hAnsi="Times New Roman" w:cs="Times New Roman"/>
                <w:color w:val="000000"/>
                <w:lang w:eastAsia="bg-BG"/>
              </w:rPr>
              <w:t>1. дейностите, включени в проектите, съответстват на приоритетите на общинския план за развитие на съответната община, удостоверено с декларация на кмета на общината;</w:t>
            </w:r>
          </w:p>
          <w:p w:rsidR="00F93FE8" w:rsidRDefault="00972357"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2.2.</w:t>
            </w:r>
            <w:r w:rsidRPr="00972357">
              <w:rPr>
                <w:rFonts w:ascii="Times New Roman" w:eastAsia="Times New Roman" w:hAnsi="Times New Roman" w:cs="Times New Roman"/>
                <w:color w:val="000000"/>
                <w:lang w:eastAsia="bg-BG"/>
              </w:rPr>
              <w:t>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F93FE8" w:rsidRDefault="00311119"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972357">
              <w:rPr>
                <w:rFonts w:ascii="Times New Roman" w:eastAsia="Times New Roman" w:hAnsi="Times New Roman" w:cs="Times New Roman"/>
                <w:color w:val="000000"/>
                <w:lang w:eastAsia="bg-BG"/>
              </w:rPr>
              <w:t>3</w:t>
            </w:r>
            <w:r w:rsidR="00972357" w:rsidRPr="00972357">
              <w:rPr>
                <w:rFonts w:ascii="Times New Roman" w:eastAsia="Times New Roman" w:hAnsi="Times New Roman" w:cs="Times New Roman"/>
                <w:color w:val="000000"/>
                <w:lang w:eastAsia="bg-BG"/>
              </w:rPr>
              <w:t>Подпомагат се проекти, за които са проведени съгласувателните процедури по реда на ЗООС, ЗЗТ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опазване на културното наследство.</w:t>
            </w:r>
          </w:p>
          <w:p w:rsidR="00F93FE8" w:rsidRPr="00120E31" w:rsidRDefault="00F93FE8" w:rsidP="00F93FE8">
            <w:pPr>
              <w:jc w:val="both"/>
              <w:rPr>
                <w:rFonts w:ascii="Times New Roman" w:eastAsia="Times New Roman" w:hAnsi="Times New Roman" w:cs="Times New Roman"/>
                <w:color w:val="000000"/>
                <w:lang w:val="ru-RU" w:eastAsia="bg-BG"/>
              </w:rPr>
            </w:pPr>
            <w:r>
              <w:rPr>
                <w:rFonts w:ascii="Times New Roman" w:eastAsia="Times New Roman" w:hAnsi="Times New Roman" w:cs="Times New Roman"/>
                <w:color w:val="000000"/>
                <w:lang w:eastAsia="bg-BG"/>
              </w:rPr>
              <w:t xml:space="preserve">4. </w:t>
            </w:r>
            <w:r w:rsidR="006C0353" w:rsidRPr="00DB1CF0">
              <w:rPr>
                <w:rFonts w:ascii="Times New Roman" w:eastAsia="Times New Roman" w:hAnsi="Times New Roman" w:cs="Times New Roman"/>
                <w:color w:val="000000"/>
                <w:lang w:eastAsia="bg-BG"/>
              </w:rPr>
              <w:t xml:space="preserve">Подпомагат се проекти, които съдържат анализ за социални-икономическите ползи за развитието на селския район </w:t>
            </w:r>
            <w:r w:rsidR="00DB1CF0" w:rsidRPr="00DB1CF0">
              <w:rPr>
                <w:rFonts w:ascii="Times New Roman" w:hAnsi="Times New Roman" w:cs="Times New Roman"/>
              </w:rPr>
              <w:t>и устойчивостта</w:t>
            </w:r>
            <w:r w:rsidR="00DB1CF0" w:rsidRPr="00DB1CF0">
              <w:rPr>
                <w:rFonts w:ascii="Times New Roman" w:eastAsia="Times New Roman" w:hAnsi="Times New Roman" w:cs="Times New Roman"/>
                <w:color w:val="000000"/>
                <w:lang w:eastAsia="bg-BG"/>
              </w:rPr>
              <w:t xml:space="preserve"> на</w:t>
            </w:r>
            <w:r w:rsidR="006C0353" w:rsidRPr="00DB1CF0">
              <w:rPr>
                <w:rFonts w:ascii="Times New Roman" w:eastAsia="Times New Roman" w:hAnsi="Times New Roman" w:cs="Times New Roman"/>
                <w:color w:val="000000"/>
                <w:lang w:eastAsia="bg-BG"/>
              </w:rPr>
              <w:t xml:space="preserve"> инвестицията, съгласно </w:t>
            </w:r>
            <w:r w:rsidR="006C0353" w:rsidRPr="00120E31">
              <w:rPr>
                <w:rFonts w:ascii="Times New Roman" w:eastAsia="Times New Roman" w:hAnsi="Times New Roman" w:cs="Times New Roman"/>
                <w:color w:val="FF0000"/>
                <w:lang w:eastAsia="bg-BG"/>
              </w:rPr>
              <w:t xml:space="preserve">Приложение № </w:t>
            </w:r>
            <w:r w:rsidR="0034335D" w:rsidRPr="00120E31">
              <w:rPr>
                <w:rFonts w:ascii="Times New Roman" w:eastAsia="Times New Roman" w:hAnsi="Times New Roman" w:cs="Times New Roman"/>
                <w:color w:val="FF0000"/>
                <w:lang w:eastAsia="bg-BG"/>
              </w:rPr>
              <w:t>12</w:t>
            </w:r>
            <w:r w:rsidR="006C0353" w:rsidRPr="00120E31">
              <w:rPr>
                <w:rFonts w:ascii="Times New Roman" w:eastAsia="Times New Roman" w:hAnsi="Times New Roman" w:cs="Times New Roman"/>
                <w:lang w:eastAsia="bg-BG"/>
              </w:rPr>
              <w:t xml:space="preserve">. </w:t>
            </w:r>
          </w:p>
          <w:p w:rsidR="00781619" w:rsidRPr="00120E31" w:rsidRDefault="00781619">
            <w:pPr>
              <w:jc w:val="both"/>
              <w:rPr>
                <w:rFonts w:ascii="Times New Roman" w:hAnsi="Times New Roman" w:cs="Times New Roman"/>
              </w:rPr>
            </w:pPr>
            <w:r w:rsidRPr="00120E31">
              <w:rPr>
                <w:rFonts w:ascii="Times New Roman" w:eastAsia="Times New Roman" w:hAnsi="Times New Roman" w:cs="Times New Roman"/>
                <w:color w:val="000000"/>
                <w:lang w:eastAsia="bg-BG"/>
              </w:rPr>
              <w:t>5</w:t>
            </w:r>
            <w:r w:rsidRPr="00120E31">
              <w:rPr>
                <w:rFonts w:ascii="Times New Roman" w:eastAsia="Times New Roman" w:hAnsi="Times New Roman" w:cs="Times New Roman"/>
                <w:lang w:eastAsia="bg-BG"/>
              </w:rPr>
              <w:t xml:space="preserve">. </w:t>
            </w:r>
            <w:r w:rsidRPr="00120E31">
              <w:rPr>
                <w:rFonts w:ascii="Times New Roman" w:hAnsi="Times New Roman" w:cs="Times New Roman"/>
              </w:rPr>
              <w:t>Проектите се изпълняват върху имот – собственост на кандидата</w:t>
            </w:r>
            <w:r w:rsidR="00DF1D4B" w:rsidRPr="00120E31">
              <w:rPr>
                <w:rFonts w:ascii="Times New Roman" w:hAnsi="Times New Roman" w:cs="Times New Roman"/>
              </w:rPr>
              <w:t xml:space="preserve"> и</w:t>
            </w:r>
            <w:r w:rsidR="001D7FEA" w:rsidRPr="00120E31">
              <w:rPr>
                <w:rFonts w:ascii="Times New Roman" w:hAnsi="Times New Roman" w:cs="Times New Roman"/>
              </w:rPr>
              <w:t xml:space="preserve">ли </w:t>
            </w:r>
            <w:r w:rsidR="0060042C" w:rsidRPr="00120E31">
              <w:rPr>
                <w:rFonts w:ascii="Times New Roman" w:hAnsi="Times New Roman" w:cs="Times New Roman"/>
              </w:rPr>
              <w:t xml:space="preserve"> в случай </w:t>
            </w:r>
            <w:r w:rsidR="00CB5328">
              <w:rPr>
                <w:rFonts w:ascii="Times New Roman" w:hAnsi="Times New Roman" w:cs="Times New Roman"/>
              </w:rPr>
              <w:t>ползване и</w:t>
            </w:r>
            <w:r w:rsidR="00816488">
              <w:rPr>
                <w:rFonts w:ascii="Times New Roman" w:hAnsi="Times New Roman" w:cs="Times New Roman"/>
              </w:rPr>
              <w:t>/или</w:t>
            </w:r>
            <w:r w:rsidR="00CB5328">
              <w:rPr>
                <w:rFonts w:ascii="Times New Roman" w:hAnsi="Times New Roman" w:cs="Times New Roman"/>
              </w:rPr>
              <w:t xml:space="preserve"> </w:t>
            </w:r>
            <w:r w:rsidR="0060042C" w:rsidRPr="00120E31">
              <w:rPr>
                <w:rFonts w:ascii="Times New Roman" w:hAnsi="Times New Roman" w:cs="Times New Roman"/>
              </w:rPr>
              <w:t>наем</w:t>
            </w:r>
            <w:r w:rsidR="00F4002D" w:rsidRPr="00120E31">
              <w:rPr>
                <w:rFonts w:ascii="Times New Roman" w:hAnsi="Times New Roman" w:cs="Times New Roman"/>
              </w:rPr>
              <w:t xml:space="preserve">, документ за ползване за </w:t>
            </w:r>
            <w:r w:rsidR="0060042C" w:rsidRPr="00120E31">
              <w:rPr>
                <w:rFonts w:ascii="Times New Roman" w:hAnsi="Times New Roman" w:cs="Times New Roman"/>
              </w:rPr>
              <w:t xml:space="preserve"> срок от </w:t>
            </w:r>
            <w:r w:rsidR="00F47794" w:rsidRPr="00120E31">
              <w:rPr>
                <w:rFonts w:ascii="Times New Roman" w:hAnsi="Times New Roman" w:cs="Times New Roman"/>
              </w:rPr>
              <w:t>6</w:t>
            </w:r>
            <w:r w:rsidR="0060042C" w:rsidRPr="00120E31">
              <w:rPr>
                <w:rFonts w:ascii="Times New Roman" w:hAnsi="Times New Roman" w:cs="Times New Roman"/>
              </w:rPr>
              <w:t xml:space="preserve"> години</w:t>
            </w:r>
            <w:r w:rsidR="00DF1D4B" w:rsidRPr="00120E31">
              <w:rPr>
                <w:rFonts w:ascii="Times New Roman" w:hAnsi="Times New Roman" w:cs="Times New Roman"/>
              </w:rPr>
              <w:t>.</w:t>
            </w:r>
          </w:p>
          <w:p w:rsidR="00781619" w:rsidRPr="00336963" w:rsidRDefault="006C71E5" w:rsidP="006C71E5">
            <w:pPr>
              <w:jc w:val="both"/>
              <w:rPr>
                <w:rFonts w:ascii="Times New Roman" w:hAnsi="Times New Roman" w:cs="Times New Roman"/>
              </w:rPr>
            </w:pPr>
            <w:r w:rsidRPr="00336963">
              <w:rPr>
                <w:rFonts w:ascii="Times New Roman" w:hAnsi="Times New Roman" w:cs="Times New Roman"/>
              </w:rPr>
              <w:t>6.</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655FA5" w:rsidRPr="00336963" w:rsidRDefault="006C71E5" w:rsidP="00655FA5">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 xml:space="preserve">а) </w:t>
            </w:r>
            <w:r w:rsidR="00781619" w:rsidRPr="00336963">
              <w:rPr>
                <w:rFonts w:ascii="Times New Roman" w:hAnsi="Times New Roman" w:cs="Times New Roman"/>
              </w:rPr>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w:t>
            </w:r>
            <w:r w:rsidR="00FE6FB1">
              <w:rPr>
                <w:rFonts w:ascii="Times New Roman" w:hAnsi="Times New Roman" w:cs="Times New Roman"/>
              </w:rPr>
              <w:t>акона за устройство на територията</w:t>
            </w:r>
            <w:r w:rsidR="00781619" w:rsidRPr="00336963">
              <w:rPr>
                <w:rFonts w:ascii="Times New Roman" w:hAnsi="Times New Roman" w:cs="Times New Roman"/>
              </w:rPr>
              <w:t>;</w:t>
            </w:r>
          </w:p>
          <w:p w:rsidR="00781619" w:rsidRPr="00336963" w:rsidRDefault="00655FA5" w:rsidP="00655FA5">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б)</w:t>
            </w:r>
            <w:r w:rsidR="00FE6FB1">
              <w:t xml:space="preserve"> </w:t>
            </w:r>
            <w:r w:rsidR="00FE6FB1" w:rsidRPr="00FE6FB1">
              <w:rPr>
                <w:rFonts w:ascii="Times New Roman" w:hAnsi="Times New Roman" w:cs="Times New Roman"/>
              </w:rPr>
              <w:t xml:space="preserve">одобрен инвестиционен проект, изработен във фаза „Технически проект“ или „Работен проект“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w:t>
            </w:r>
            <w:r w:rsidR="00FE6FB1" w:rsidRPr="00FE6FB1">
              <w:rPr>
                <w:rFonts w:ascii="Times New Roman" w:hAnsi="Times New Roman" w:cs="Times New Roman"/>
              </w:rPr>
              <w:lastRenderedPageBreak/>
              <w:t>изм., бр. 85 и 96 от 2009 г., бр. 93 и 102 от 2014 г. и бр. 13 от 2015 г.);</w:t>
            </w:r>
            <w:r w:rsidRPr="00336963">
              <w:rPr>
                <w:rFonts w:ascii="Times New Roman" w:hAnsi="Times New Roman" w:cs="Times New Roman"/>
              </w:rPr>
              <w:t xml:space="preserve"> </w:t>
            </w:r>
          </w:p>
          <w:p w:rsidR="00781619" w:rsidRP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 xml:space="preserve">в) </w:t>
            </w:r>
            <w:r w:rsidR="00781619" w:rsidRPr="00336963">
              <w:rPr>
                <w:rFonts w:ascii="Times New Roman" w:hAnsi="Times New Roman" w:cs="Times New Roman"/>
              </w:rPr>
              <w:t>подробни количествени сметки, които са заверени от правоспособно лице;</w:t>
            </w:r>
          </w:p>
          <w:p w:rsidR="00781619" w:rsidRP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г)</w:t>
            </w:r>
            <w:r w:rsidR="00781619" w:rsidRPr="00336963">
              <w:rPr>
                <w:rFonts w:ascii="Times New Roman" w:hAnsi="Times New Roman" w:cs="Times New Roman"/>
              </w:rPr>
              <w:t xml:space="preserve"> разрешение за строеж, когато издаването му се изисква съгласно З</w:t>
            </w:r>
            <w:r w:rsidRPr="00336963">
              <w:rPr>
                <w:rFonts w:ascii="Times New Roman" w:hAnsi="Times New Roman" w:cs="Times New Roman"/>
              </w:rPr>
              <w:t>УТ</w:t>
            </w:r>
            <w:r w:rsidR="00781619" w:rsidRPr="00336963">
              <w:rPr>
                <w:rFonts w:ascii="Times New Roman" w:hAnsi="Times New Roman" w:cs="Times New Roman"/>
              </w:rPr>
              <w:t>;</w:t>
            </w:r>
          </w:p>
          <w:p w:rsid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д)</w:t>
            </w:r>
            <w:r w:rsidR="00781619" w:rsidRPr="00336963">
              <w:rPr>
                <w:rFonts w:ascii="Times New Roman" w:hAnsi="Times New Roman" w:cs="Times New Roman"/>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w:t>
            </w:r>
            <w:r w:rsidRPr="00336963">
              <w:rPr>
                <w:rFonts w:ascii="Times New Roman" w:hAnsi="Times New Roman" w:cs="Times New Roman"/>
              </w:rPr>
              <w:t>УТ</w:t>
            </w:r>
            <w:r w:rsidR="00781619" w:rsidRPr="00336963">
              <w:rPr>
                <w:rFonts w:ascii="Times New Roman" w:hAnsi="Times New Roman" w:cs="Times New Roman"/>
              </w:rPr>
              <w:t>;</w:t>
            </w:r>
          </w:p>
          <w:p w:rsidR="00781619" w:rsidRP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7.</w:t>
            </w:r>
            <w:r w:rsidR="00781619" w:rsidRPr="00336963">
              <w:rPr>
                <w:rFonts w:ascii="Times New Roman" w:hAnsi="Times New Roman" w:cs="Times New Roman"/>
              </w:rPr>
              <w:t xml:space="preserve">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w:t>
            </w:r>
            <w:r w:rsidRPr="00336963">
              <w:rPr>
                <w:rFonts w:ascii="Times New Roman" w:hAnsi="Times New Roman" w:cs="Times New Roman"/>
              </w:rPr>
              <w:t>УТ</w:t>
            </w:r>
            <w:r w:rsidR="00781619" w:rsidRPr="00336963">
              <w:rPr>
                <w:rFonts w:ascii="Times New Roman" w:hAnsi="Times New Roman" w:cs="Times New Roman"/>
              </w:rPr>
              <w:t>.</w:t>
            </w:r>
          </w:p>
          <w:p w:rsidR="00781619" w:rsidRPr="00C00ED5" w:rsidRDefault="00336963" w:rsidP="00336963">
            <w:pPr>
              <w:widowControl w:val="0"/>
              <w:autoSpaceDE w:val="0"/>
              <w:autoSpaceDN w:val="0"/>
              <w:adjustRightInd w:val="0"/>
              <w:jc w:val="both"/>
              <w:rPr>
                <w:rFonts w:ascii="Times New Roman" w:hAnsi="Times New Roman" w:cs="Times New Roman"/>
              </w:rPr>
            </w:pPr>
            <w:r w:rsidRPr="00C00ED5">
              <w:rPr>
                <w:rFonts w:ascii="Times New Roman" w:hAnsi="Times New Roman" w:cs="Times New Roman"/>
              </w:rPr>
              <w:t xml:space="preserve">8. </w:t>
            </w:r>
            <w:r w:rsidR="00781619" w:rsidRPr="00C00ED5">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81619" w:rsidRPr="00C00ED5" w:rsidRDefault="00336963" w:rsidP="00336963">
            <w:pPr>
              <w:widowControl w:val="0"/>
              <w:autoSpaceDE w:val="0"/>
              <w:autoSpaceDN w:val="0"/>
              <w:adjustRightInd w:val="0"/>
              <w:jc w:val="both"/>
              <w:rPr>
                <w:rFonts w:ascii="Times New Roman" w:hAnsi="Times New Roman" w:cs="Times New Roman"/>
              </w:rPr>
            </w:pPr>
            <w:r w:rsidRPr="00712F2D">
              <w:rPr>
                <w:rFonts w:ascii="Times New Roman" w:hAnsi="Times New Roman" w:cs="Times New Roman"/>
              </w:rPr>
              <w:t>а)</w:t>
            </w:r>
            <w:r w:rsidR="00781619" w:rsidRPr="00712F2D">
              <w:rPr>
                <w:rFonts w:ascii="Times New Roman" w:hAnsi="Times New Roman" w:cs="Times New Roman"/>
              </w:rPr>
              <w:t xml:space="preserve"> документите по </w:t>
            </w:r>
            <w:r w:rsidRPr="00712F2D">
              <w:rPr>
                <w:rFonts w:ascii="Times New Roman" w:hAnsi="Times New Roman" w:cs="Times New Roman"/>
              </w:rPr>
              <w:t xml:space="preserve">т. 6, букви „б”, „в”, „г” и </w:t>
            </w:r>
            <w:r w:rsidR="00712F2D" w:rsidRPr="00712F2D">
              <w:rPr>
                <w:rFonts w:ascii="Times New Roman" w:hAnsi="Times New Roman" w:cs="Times New Roman"/>
              </w:rPr>
              <w:t>т.7</w:t>
            </w:r>
            <w:r w:rsidR="00781619" w:rsidRPr="00712F2D">
              <w:rPr>
                <w:rFonts w:ascii="Times New Roman" w:hAnsi="Times New Roman" w:cs="Times New Roman"/>
              </w:rPr>
              <w:t>;</w:t>
            </w:r>
          </w:p>
          <w:p w:rsidR="00697388" w:rsidRPr="00697388" w:rsidRDefault="00697388" w:rsidP="0069738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Pr="00697388">
              <w:rPr>
                <w:rFonts w:ascii="Times New Roman" w:eastAsia="Times New Roman" w:hAnsi="Times New Roman" w:cs="Times New Roman"/>
                <w:color w:val="000000"/>
                <w:lang w:eastAsia="bg-BG"/>
              </w:rPr>
              <w:t xml:space="preserve">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697388" w:rsidRPr="00697388" w:rsidRDefault="00697388" w:rsidP="0069738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в)</w:t>
            </w:r>
            <w:r w:rsidRPr="00697388">
              <w:rPr>
                <w:rFonts w:ascii="Times New Roman" w:eastAsia="Times New Roman" w:hAnsi="Times New Roman" w:cs="Times New Roman"/>
                <w:color w:val="000000"/>
                <w:lang w:eastAsia="bg-BG"/>
              </w:rPr>
              <w:t xml:space="preserve"> одобрен инвестиционен проект в съответствие с изискванията на ЗУТ и Наредба № 4 от 2001 г. за обхвата и съдържанието на инвестиционните проекти;</w:t>
            </w:r>
          </w:p>
          <w:p w:rsidR="00697388" w:rsidRPr="00697388" w:rsidRDefault="00697388" w:rsidP="0069738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г)</w:t>
            </w:r>
            <w:r w:rsidRPr="00697388">
              <w:rPr>
                <w:rFonts w:ascii="Times New Roman" w:eastAsia="Times New Roman" w:hAnsi="Times New Roman" w:cs="Times New Roman"/>
                <w:color w:val="000000"/>
                <w:lang w:eastAsia="bg-BG"/>
              </w:rPr>
              <w:t xml:space="preserve"> подробни количествени сметки за предвидените строително-монтажни работи, заверени от правоспособно лице;</w:t>
            </w:r>
          </w:p>
          <w:p w:rsidR="00697388" w:rsidRPr="00697388" w:rsidRDefault="00697388" w:rsidP="0069738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д)</w:t>
            </w:r>
            <w:r w:rsidRPr="00697388">
              <w:rPr>
                <w:rFonts w:ascii="Times New Roman" w:eastAsia="Times New Roman" w:hAnsi="Times New Roman" w:cs="Times New Roman"/>
                <w:color w:val="000000"/>
                <w:lang w:eastAsia="bg-BG"/>
              </w:rPr>
              <w:t xml:space="preserve"> влязло в сила разрешение за строеж, съгласно Закона за устройство на територията;</w:t>
            </w:r>
          </w:p>
          <w:p w:rsidR="00697388" w:rsidRDefault="00697388" w:rsidP="0069738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е)</w:t>
            </w:r>
            <w:r w:rsidRPr="00697388">
              <w:rPr>
                <w:rFonts w:ascii="Times New Roman" w:eastAsia="Times New Roman" w:hAnsi="Times New Roman" w:cs="Times New Roman"/>
                <w:color w:val="000000"/>
                <w:lang w:eastAsia="bg-BG"/>
              </w:rPr>
              <w:t xml:space="preserve">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697388" w:rsidRDefault="00697388" w:rsidP="00D646EA">
            <w:pPr>
              <w:jc w:val="both"/>
              <w:rPr>
                <w:rFonts w:ascii="Times New Roman" w:eastAsia="Times New Roman" w:hAnsi="Times New Roman" w:cs="Times New Roman"/>
                <w:color w:val="000000"/>
                <w:lang w:eastAsia="bg-BG"/>
              </w:rPr>
            </w:pPr>
          </w:p>
          <w:p w:rsidR="00D646EA" w:rsidRPr="00120E31" w:rsidRDefault="00D646EA" w:rsidP="00D646EA">
            <w:pPr>
              <w:jc w:val="both"/>
              <w:rPr>
                <w:rFonts w:ascii="Times New Roman" w:hAnsi="Times New Roman" w:cs="Times New Roman"/>
              </w:rPr>
            </w:pPr>
            <w:r w:rsidRPr="00120E31">
              <w:rPr>
                <w:rFonts w:ascii="Times New Roman" w:eastAsia="Times New Roman" w:hAnsi="Times New Roman" w:cs="Times New Roman"/>
                <w:color w:val="000000"/>
                <w:lang w:eastAsia="bg-BG"/>
              </w:rPr>
              <w:t xml:space="preserve">9. </w:t>
            </w:r>
            <w:r w:rsidRPr="00120E31">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Pr="00120E31" w:rsidRDefault="00D646EA" w:rsidP="00D646EA">
            <w:pPr>
              <w:jc w:val="both"/>
              <w:rPr>
                <w:rFonts w:ascii="Times New Roman" w:eastAsia="Times New Roman" w:hAnsi="Times New Roman" w:cs="Times New Roman"/>
                <w:color w:val="000000"/>
                <w:lang w:eastAsia="bg-BG"/>
              </w:rPr>
            </w:pPr>
            <w:r w:rsidRPr="00120E31">
              <w:rPr>
                <w:rFonts w:ascii="Times New Roman" w:eastAsia="Times New Roman" w:hAnsi="Times New Roman" w:cs="Times New Roman"/>
                <w:color w:val="000000"/>
                <w:lang w:eastAsia="bg-BG"/>
              </w:rPr>
              <w:t xml:space="preserve">10. </w:t>
            </w:r>
            <w:r w:rsidRPr="00120E31">
              <w:rPr>
                <w:rFonts w:ascii="Times New Roman" w:hAnsi="Times New Roman" w:cs="Times New Roman"/>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D646EA" w:rsidRPr="00120E31" w:rsidRDefault="00D646EA" w:rsidP="00D646EA">
            <w:pPr>
              <w:widowControl w:val="0"/>
              <w:autoSpaceDE w:val="0"/>
              <w:autoSpaceDN w:val="0"/>
              <w:adjustRightInd w:val="0"/>
              <w:jc w:val="both"/>
              <w:rPr>
                <w:rFonts w:ascii="Times New Roman" w:hAnsi="Times New Roman" w:cs="Times New Roman"/>
              </w:rPr>
            </w:pPr>
            <w:r w:rsidRPr="00120E31">
              <w:rPr>
                <w:rFonts w:ascii="Times New Roman" w:hAnsi="Times New Roman" w:cs="Times New Roman"/>
              </w:rPr>
              <w:t>11.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2576AA" w:rsidRPr="00120E31" w:rsidRDefault="008F5B84" w:rsidP="00D646EA">
            <w:pPr>
              <w:widowControl w:val="0"/>
              <w:autoSpaceDE w:val="0"/>
              <w:autoSpaceDN w:val="0"/>
              <w:adjustRightInd w:val="0"/>
              <w:jc w:val="both"/>
              <w:rPr>
                <w:rFonts w:ascii="Times New Roman" w:hAnsi="Times New Roman" w:cs="Times New Roman"/>
                <w:b/>
              </w:rPr>
            </w:pPr>
            <w:r w:rsidRPr="00120E31">
              <w:rPr>
                <w:rFonts w:ascii="Times New Roman" w:hAnsi="Times New Roman" w:cs="Times New Roman"/>
                <w:b/>
                <w:lang w:val="en-US"/>
              </w:rPr>
              <w:t>II</w:t>
            </w:r>
            <w:r w:rsidRPr="00120E31">
              <w:rPr>
                <w:rFonts w:ascii="Times New Roman" w:hAnsi="Times New Roman" w:cs="Times New Roman"/>
                <w:b/>
              </w:rPr>
              <w:t>.</w:t>
            </w:r>
            <w:r w:rsidR="00071A37" w:rsidRPr="00120E31">
              <w:rPr>
                <w:rFonts w:ascii="Times New Roman" w:hAnsi="Times New Roman" w:cs="Times New Roman"/>
                <w:b/>
              </w:rPr>
              <w:t>Специални изисквания:</w:t>
            </w:r>
          </w:p>
          <w:p w:rsidR="00B9037C" w:rsidRPr="00120E31" w:rsidRDefault="00C869ED" w:rsidP="00C869ED">
            <w:pPr>
              <w:jc w:val="both"/>
              <w:rPr>
                <w:rFonts w:ascii="Times New Roman" w:eastAsia="Times New Roman" w:hAnsi="Times New Roman" w:cs="Times New Roman"/>
                <w:color w:val="000000"/>
                <w:lang w:eastAsia="bg-BG"/>
              </w:rPr>
            </w:pPr>
            <w:r w:rsidRPr="00484195">
              <w:rPr>
                <w:rFonts w:ascii="Times New Roman" w:eastAsia="Times New Roman" w:hAnsi="Times New Roman" w:cs="Times New Roman"/>
                <w:color w:val="000000"/>
                <w:lang w:val="ru-RU" w:eastAsia="bg-BG"/>
              </w:rPr>
              <w:t>1.1</w:t>
            </w:r>
            <w:r w:rsidR="00B46A7B" w:rsidRPr="00484195">
              <w:rPr>
                <w:rFonts w:ascii="Times New Roman" w:eastAsia="Times New Roman" w:hAnsi="Times New Roman" w:cs="Times New Roman"/>
                <w:color w:val="000000"/>
                <w:lang w:val="ru-RU" w:eastAsia="bg-BG"/>
              </w:rPr>
              <w:t xml:space="preserve">. </w:t>
            </w:r>
            <w:r w:rsidRPr="00484195">
              <w:rPr>
                <w:rFonts w:ascii="Times New Roman" w:eastAsia="Times New Roman" w:hAnsi="Times New Roman" w:cs="Times New Roman"/>
                <w:color w:val="000000"/>
                <w:lang w:val="ru-RU" w:eastAsia="bg-BG"/>
              </w:rPr>
              <w:t xml:space="preserve"> </w:t>
            </w:r>
            <w:r w:rsidRPr="00484195">
              <w:rPr>
                <w:rFonts w:ascii="Times New Roman" w:eastAsia="Times New Roman" w:hAnsi="Times New Roman" w:cs="Times New Roman"/>
                <w:color w:val="000000"/>
                <w:lang w:eastAsia="bg-BG"/>
              </w:rPr>
              <w:t>документ за собственост от който да е видно</w:t>
            </w:r>
            <w:r w:rsidR="005B7F9E" w:rsidRPr="00484195">
              <w:rPr>
                <w:rFonts w:ascii="Times New Roman" w:eastAsia="Times New Roman" w:hAnsi="Times New Roman" w:cs="Times New Roman"/>
                <w:color w:val="000000"/>
                <w:lang w:eastAsia="bg-BG"/>
              </w:rPr>
              <w:t xml:space="preserve"> статута на обекта</w:t>
            </w:r>
            <w:r w:rsidR="00835D4D" w:rsidRPr="00484195">
              <w:rPr>
                <w:rFonts w:ascii="Times New Roman" w:eastAsia="Times New Roman" w:hAnsi="Times New Roman" w:cs="Times New Roman"/>
                <w:color w:val="000000"/>
                <w:lang w:eastAsia="bg-BG"/>
              </w:rPr>
              <w:t>, ако е собствен и/или</w:t>
            </w:r>
            <w:r w:rsidR="00B9434B" w:rsidRPr="00484195">
              <w:rPr>
                <w:rFonts w:ascii="Times New Roman" w:eastAsia="Times New Roman" w:hAnsi="Times New Roman" w:cs="Times New Roman"/>
                <w:color w:val="000000"/>
                <w:lang w:eastAsia="bg-BG"/>
              </w:rPr>
              <w:t xml:space="preserve"> или документ за</w:t>
            </w:r>
            <w:r w:rsidR="008C4590" w:rsidRPr="00484195">
              <w:rPr>
                <w:rFonts w:ascii="Times New Roman" w:eastAsia="Times New Roman" w:hAnsi="Times New Roman" w:cs="Times New Roman"/>
                <w:color w:val="000000"/>
                <w:lang w:eastAsia="bg-BG"/>
              </w:rPr>
              <w:t xml:space="preserve"> ползване и/или</w:t>
            </w:r>
            <w:r w:rsidR="00B9434B" w:rsidRPr="00484195">
              <w:rPr>
                <w:rFonts w:ascii="Times New Roman" w:eastAsia="Times New Roman" w:hAnsi="Times New Roman" w:cs="Times New Roman"/>
                <w:color w:val="000000"/>
                <w:lang w:eastAsia="bg-BG"/>
              </w:rPr>
              <w:t xml:space="preserve"> наем, за не по малко от </w:t>
            </w:r>
            <w:r w:rsidR="004324D6" w:rsidRPr="00484195">
              <w:rPr>
                <w:rFonts w:ascii="Times New Roman" w:eastAsia="Times New Roman" w:hAnsi="Times New Roman" w:cs="Times New Roman"/>
                <w:color w:val="000000"/>
                <w:lang w:eastAsia="bg-BG"/>
              </w:rPr>
              <w:t>6</w:t>
            </w:r>
            <w:r w:rsidR="00B9434B" w:rsidRPr="00484195">
              <w:rPr>
                <w:rFonts w:ascii="Times New Roman" w:eastAsia="Times New Roman" w:hAnsi="Times New Roman" w:cs="Times New Roman"/>
                <w:color w:val="000000"/>
                <w:lang w:eastAsia="bg-BG"/>
              </w:rPr>
              <w:t xml:space="preserve"> години</w:t>
            </w:r>
            <w:r w:rsidR="005B7F9E" w:rsidRPr="00484195">
              <w:rPr>
                <w:rFonts w:ascii="Times New Roman" w:eastAsia="Times New Roman" w:hAnsi="Times New Roman" w:cs="Times New Roman"/>
                <w:color w:val="000000"/>
                <w:lang w:eastAsia="bg-BG"/>
              </w:rPr>
              <w:t>;</w:t>
            </w:r>
          </w:p>
          <w:p w:rsidR="00C869ED" w:rsidRPr="00120E31" w:rsidRDefault="00B9037C" w:rsidP="00C869ED">
            <w:pPr>
              <w:jc w:val="both"/>
              <w:rPr>
                <w:rFonts w:ascii="Times New Roman" w:eastAsia="Times New Roman" w:hAnsi="Times New Roman" w:cs="Times New Roman"/>
                <w:color w:val="000000"/>
                <w:lang w:eastAsia="bg-BG"/>
              </w:rPr>
            </w:pPr>
            <w:r w:rsidRPr="00120E31">
              <w:rPr>
                <w:rFonts w:ascii="Times New Roman" w:eastAsia="Times New Roman" w:hAnsi="Times New Roman" w:cs="Times New Roman"/>
                <w:color w:val="000000"/>
                <w:lang w:eastAsia="bg-BG"/>
              </w:rPr>
              <w:t>1.2</w:t>
            </w:r>
            <w:r w:rsidR="00B46A7B" w:rsidRPr="00120E31">
              <w:rPr>
                <w:rFonts w:ascii="Times New Roman" w:eastAsia="Times New Roman" w:hAnsi="Times New Roman" w:cs="Times New Roman"/>
                <w:color w:val="000000"/>
                <w:lang w:eastAsia="bg-BG"/>
              </w:rPr>
              <w:t xml:space="preserve">. </w:t>
            </w:r>
            <w:r w:rsidR="00C869ED" w:rsidRPr="00120E31">
              <w:rPr>
                <w:rFonts w:ascii="Times New Roman" w:eastAsia="Times New Roman" w:hAnsi="Times New Roman" w:cs="Times New Roman"/>
                <w:color w:val="000000"/>
                <w:lang w:eastAsia="bg-BG"/>
              </w:rPr>
              <w:t xml:space="preserve"> план схема за разполагане на преместваеми обекти и съоръжения (представя се ако има такива обекти).</w:t>
            </w:r>
          </w:p>
          <w:p w:rsidR="00FD0E47" w:rsidRPr="0072357E" w:rsidRDefault="00FD0E47" w:rsidP="00F93FE8">
            <w:pPr>
              <w:jc w:val="both"/>
              <w:rPr>
                <w:rFonts w:ascii="Times New Roman" w:eastAsia="Times New Roman" w:hAnsi="Times New Roman" w:cs="Times New Roman"/>
                <w:lang w:val="ru-RU" w:eastAsia="bg-BG"/>
              </w:rPr>
            </w:pPr>
            <w:r w:rsidRPr="00120E31">
              <w:rPr>
                <w:rFonts w:ascii="Times New Roman" w:eastAsia="Times New Roman" w:hAnsi="Times New Roman" w:cs="Times New Roman"/>
                <w:lang w:eastAsia="bg-BG"/>
              </w:rPr>
              <w:t xml:space="preserve">2. </w:t>
            </w:r>
            <w:r w:rsidR="003458B6" w:rsidRPr="00120E31">
              <w:rPr>
                <w:rFonts w:ascii="Times New Roman" w:eastAsia="Times New Roman" w:hAnsi="Times New Roman" w:cs="Times New Roman"/>
                <w:lang w:eastAsia="bg-BG"/>
              </w:rPr>
              <w:t xml:space="preserve">за </w:t>
            </w:r>
            <w:r w:rsidR="00093A9D" w:rsidRPr="00120E31">
              <w:rPr>
                <w:rFonts w:ascii="Times New Roman" w:eastAsia="Times New Roman" w:hAnsi="Times New Roman" w:cs="Times New Roman"/>
                <w:lang w:eastAsia="bg-BG"/>
              </w:rPr>
              <w:t>о</w:t>
            </w:r>
            <w:r w:rsidRPr="00120E31">
              <w:rPr>
                <w:rFonts w:ascii="Times New Roman" w:eastAsia="Times New Roman" w:hAnsi="Times New Roman" w:cs="Times New Roman"/>
                <w:lang w:eastAsia="bg-BG"/>
              </w:rPr>
              <w:t>борудване и/или обзавеждане</w:t>
            </w:r>
            <w:r w:rsidR="00120E31">
              <w:rPr>
                <w:rFonts w:ascii="Times New Roman" w:eastAsia="Times New Roman" w:hAnsi="Times New Roman" w:cs="Times New Roman"/>
                <w:lang w:eastAsia="bg-BG"/>
              </w:rPr>
              <w:t xml:space="preserve">  подробни технически </w:t>
            </w:r>
            <w:r w:rsidR="00093A9D" w:rsidRPr="00120E31">
              <w:rPr>
                <w:rFonts w:ascii="Times New Roman" w:eastAsia="Times New Roman" w:hAnsi="Times New Roman" w:cs="Times New Roman"/>
                <w:lang w:eastAsia="bg-BG"/>
              </w:rPr>
              <w:t>спецификации.</w:t>
            </w:r>
          </w:p>
          <w:p w:rsidR="009D1643" w:rsidRPr="000345D4" w:rsidRDefault="009D1643" w:rsidP="00F93FE8">
            <w:pPr>
              <w:jc w:val="both"/>
              <w:rPr>
                <w:rFonts w:ascii="Times New Roman" w:eastAsia="Times New Roman" w:hAnsi="Times New Roman" w:cs="Times New Roman"/>
                <w:color w:val="FF0000"/>
                <w:lang w:val="ru-RU" w:eastAsia="bg-BG"/>
              </w:rPr>
            </w:pPr>
          </w:p>
          <w:p w:rsidR="00EE514E" w:rsidRDefault="00EE514E"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eastAsia="bg-BG"/>
              </w:rPr>
              <w:t>Не се подпомагат проекти:</w:t>
            </w:r>
          </w:p>
          <w:p w:rsidR="000D081F" w:rsidRPr="0015239E" w:rsidRDefault="000D081F" w:rsidP="00F93FE8">
            <w:pPr>
              <w:jc w:val="both"/>
              <w:rPr>
                <w:rFonts w:ascii="Times New Roman" w:eastAsia="Times New Roman" w:hAnsi="Times New Roman" w:cs="Times New Roman"/>
                <w:b/>
                <w:color w:val="000000"/>
                <w:lang w:eastAsia="bg-BG"/>
              </w:rPr>
            </w:pPr>
            <w:r>
              <w:rPr>
                <w:rFonts w:ascii="Times New Roman" w:eastAsia="Times New Roman" w:hAnsi="Times New Roman" w:cs="Times New Roman"/>
                <w:b/>
                <w:color w:val="000000"/>
                <w:lang w:eastAsia="bg-BG"/>
              </w:rPr>
              <w:t>Общи изисквания:</w:t>
            </w:r>
          </w:p>
          <w:p w:rsidR="00EE514E" w:rsidRPr="00262396" w:rsidRDefault="00EE514E" w:rsidP="00DB1CF0">
            <w:pPr>
              <w:widowControl w:val="0"/>
              <w:autoSpaceDE w:val="0"/>
              <w:autoSpaceDN w:val="0"/>
              <w:adjustRightInd w:val="0"/>
              <w:jc w:val="both"/>
              <w:rPr>
                <w:rFonts w:ascii="Times New Roman" w:hAnsi="Times New Roman" w:cs="Times New Roman"/>
                <w:lang w:val="ru-RU"/>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w:t>
            </w:r>
            <w:r w:rsidRPr="00AC0F06">
              <w:rPr>
                <w:rFonts w:ascii="Times New Roman" w:hAnsi="Times New Roman" w:cs="Times New Roman"/>
              </w:rPr>
              <w:lastRenderedPageBreak/>
              <w:t>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sidRPr="00262396">
              <w:rPr>
                <w:rFonts w:ascii="Times New Roman" w:hAnsi="Times New Roman" w:cs="Times New Roman"/>
                <w:lang w:val="ru-RU"/>
              </w:rPr>
              <w:t>.</w:t>
            </w:r>
          </w:p>
          <w:p w:rsidR="00EE514E" w:rsidRPr="00262396" w:rsidRDefault="00EE514E" w:rsidP="00DB1CF0">
            <w:pPr>
              <w:widowControl w:val="0"/>
              <w:autoSpaceDE w:val="0"/>
              <w:autoSpaceDN w:val="0"/>
              <w:adjustRightInd w:val="0"/>
              <w:jc w:val="both"/>
              <w:rPr>
                <w:rFonts w:ascii="Times New Roman" w:hAnsi="Times New Roman" w:cs="Times New Roman"/>
                <w:lang w:val="ru-RU"/>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sidRPr="00262396">
              <w:rPr>
                <w:rFonts w:ascii="Times New Roman" w:hAnsi="Times New Roman" w:cs="Times New Roman"/>
                <w:lang w:val="ru-RU"/>
              </w:rPr>
              <w:t>.</w:t>
            </w:r>
          </w:p>
          <w:p w:rsidR="00EE514E" w:rsidRPr="00262396" w:rsidRDefault="00EE514E" w:rsidP="00DB1CF0">
            <w:pPr>
              <w:widowControl w:val="0"/>
              <w:autoSpaceDE w:val="0"/>
              <w:autoSpaceDN w:val="0"/>
              <w:adjustRightInd w:val="0"/>
              <w:jc w:val="both"/>
              <w:rPr>
                <w:rFonts w:ascii="Times New Roman" w:hAnsi="Times New Roman" w:cs="Times New Roman"/>
                <w:lang w:val="ru-RU"/>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 xml:space="preserve">о които дейностите по </w:t>
            </w:r>
            <w:r w:rsidR="00DB1CF0" w:rsidRPr="00AC0F06">
              <w:rPr>
                <w:rFonts w:ascii="Times New Roman" w:hAnsi="Times New Roman" w:cs="Times New Roman"/>
              </w:rPr>
              <w:t>настоящите Условия за кандидатстване</w:t>
            </w:r>
            <w:r w:rsidRPr="00AC0F06">
              <w:rPr>
                <w:rFonts w:ascii="Times New Roman" w:hAnsi="Times New Roman" w:cs="Times New Roman"/>
              </w:rPr>
              <w:t xml:space="preserve">, включени в проектите, са били физически започнати и/или извършени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sidRPr="00262396">
              <w:rPr>
                <w:rFonts w:ascii="Times New Roman" w:hAnsi="Times New Roman" w:cs="Times New Roman"/>
                <w:lang w:val="ru-RU"/>
              </w:rPr>
              <w:t>.</w:t>
            </w:r>
          </w:p>
          <w:p w:rsidR="000F401E" w:rsidRPr="00262396" w:rsidRDefault="00EE514E" w:rsidP="0015239E">
            <w:pPr>
              <w:widowControl w:val="0"/>
              <w:autoSpaceDE w:val="0"/>
              <w:autoSpaceDN w:val="0"/>
              <w:adjustRightInd w:val="0"/>
              <w:jc w:val="both"/>
              <w:rPr>
                <w:rFonts w:ascii="Times New Roman" w:hAnsi="Times New Roman" w:cs="Times New Roman"/>
                <w:lang w:val="ru-RU"/>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w:t>
            </w:r>
            <w:r w:rsidR="00DB1CF0" w:rsidRPr="00AC0F06">
              <w:rPr>
                <w:rFonts w:ascii="Times New Roman" w:hAnsi="Times New Roman" w:cs="Times New Roman"/>
              </w:rPr>
              <w:t xml:space="preserve">УТ </w:t>
            </w:r>
            <w:r w:rsidRPr="00AC0F06">
              <w:rPr>
                <w:rFonts w:ascii="Times New Roman" w:hAnsi="Times New Roman" w:cs="Times New Roman"/>
              </w:rPr>
              <w:t>и подзаконови</w:t>
            </w:r>
            <w:r w:rsidR="0015239E">
              <w:rPr>
                <w:rFonts w:ascii="Times New Roman" w:hAnsi="Times New Roman" w:cs="Times New Roman"/>
              </w:rPr>
              <w:t>те актове за неговото прилагане</w:t>
            </w:r>
            <w:r w:rsidR="0015239E" w:rsidRPr="00262396">
              <w:rPr>
                <w:rFonts w:ascii="Times New Roman" w:hAnsi="Times New Roman" w:cs="Times New Roman"/>
                <w:lang w:val="ru-RU"/>
              </w:rPr>
              <w:t>.</w:t>
            </w:r>
            <w:r w:rsidRPr="00AC0F06">
              <w:rPr>
                <w:rFonts w:ascii="Times New Roman" w:hAnsi="Times New Roman" w:cs="Times New Roman"/>
              </w:rPr>
              <w:t xml:space="preserve"> </w:t>
            </w:r>
          </w:p>
          <w:p w:rsidR="007A32E9" w:rsidRPr="00262396" w:rsidRDefault="007530DB" w:rsidP="00646613">
            <w:pPr>
              <w:jc w:val="both"/>
              <w:rPr>
                <w:rFonts w:ascii="Times New Roman" w:eastAsia="Times New Roman" w:hAnsi="Times New Roman" w:cs="Times New Roman"/>
                <w:color w:val="000000"/>
                <w:lang w:val="ru-RU" w:eastAsia="bg-BG"/>
              </w:rPr>
            </w:pPr>
            <w:r>
              <w:rPr>
                <w:rFonts w:ascii="Times New Roman" w:eastAsia="Times New Roman" w:hAnsi="Times New Roman" w:cs="Times New Roman"/>
                <w:color w:val="000000"/>
                <w:lang w:eastAsia="bg-BG"/>
              </w:rPr>
              <w:t>6</w:t>
            </w:r>
            <w:r w:rsidR="00AC0F06" w:rsidRPr="00646613">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sidRPr="00262396">
              <w:rPr>
                <w:rFonts w:ascii="Times New Roman" w:eastAsia="Times New Roman" w:hAnsi="Times New Roman" w:cs="Times New Roman"/>
                <w:color w:val="000000"/>
                <w:lang w:val="ru-RU" w:eastAsia="bg-BG"/>
              </w:rPr>
              <w:t>.</w:t>
            </w:r>
          </w:p>
          <w:p w:rsidR="00527114" w:rsidRPr="004D1F6A" w:rsidRDefault="00527114" w:rsidP="00ED35D9">
            <w:pPr>
              <w:jc w:val="both"/>
            </w:pP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a9"/>
        <w:tblW w:w="0" w:type="auto"/>
        <w:tblLook w:val="04A0" w:firstRow="1" w:lastRow="0" w:firstColumn="1" w:lastColumn="0" w:noHBand="0" w:noVBand="1"/>
      </w:tblPr>
      <w:tblGrid>
        <w:gridCol w:w="9212"/>
      </w:tblGrid>
      <w:tr w:rsidR="00BB1E2D" w:rsidTr="00AC51DB">
        <w:tc>
          <w:tcPr>
            <w:tcW w:w="9212" w:type="dxa"/>
          </w:tcPr>
          <w:p w:rsidR="001E3D15" w:rsidRPr="00120378" w:rsidRDefault="00A90A6E" w:rsidP="001E3D15">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val="en-US" w:eastAsia="bg-BG"/>
              </w:rPr>
              <w:t>I</w:t>
            </w:r>
            <w:r w:rsidRPr="00120378">
              <w:rPr>
                <w:rFonts w:ascii="Times New Roman" w:eastAsia="Times New Roman" w:hAnsi="Times New Roman" w:cs="Times New Roman"/>
                <w:color w:val="000000"/>
                <w:sz w:val="24"/>
                <w:szCs w:val="24"/>
                <w:lang w:val="ru-RU" w:eastAsia="bg-BG"/>
              </w:rPr>
              <w:t xml:space="preserve">. </w:t>
            </w:r>
            <w:r w:rsidR="001E3D15" w:rsidRPr="00120378">
              <w:rPr>
                <w:rFonts w:ascii="Times New Roman" w:eastAsia="Times New Roman" w:hAnsi="Times New Roman" w:cs="Times New Roman"/>
                <w:color w:val="000000"/>
                <w:sz w:val="24"/>
                <w:szCs w:val="24"/>
                <w:lang w:eastAsia="bg-BG"/>
              </w:rPr>
              <w:t>Безвъзмездна финансова помощ не се предоставя:</w:t>
            </w:r>
          </w:p>
          <w:p w:rsidR="001E3D15" w:rsidRPr="00120378" w:rsidRDefault="001E3D15" w:rsidP="001E3D15">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1. </w:t>
            </w:r>
            <w:r w:rsidR="007530DB" w:rsidRPr="00120378">
              <w:rPr>
                <w:rFonts w:ascii="Times New Roman" w:eastAsia="Times New Roman" w:hAnsi="Times New Roman" w:cs="Times New Roman"/>
                <w:color w:val="000000"/>
                <w:sz w:val="24"/>
                <w:szCs w:val="24"/>
                <w:lang w:eastAsia="bg-BG"/>
              </w:rPr>
              <w:t>З</w:t>
            </w:r>
            <w:r w:rsidRPr="00120378">
              <w:rPr>
                <w:rFonts w:ascii="Times New Roman" w:eastAsia="Times New Roman" w:hAnsi="Times New Roman" w:cs="Times New Roman"/>
                <w:color w:val="000000"/>
                <w:sz w:val="24"/>
                <w:szCs w:val="24"/>
                <w:lang w:eastAsia="bg-BG"/>
              </w:rPr>
              <w:t xml:space="preserve">а дейности, допустими за подпомагане по </w:t>
            </w:r>
            <w:hyperlink r:id="rId22" w:history="1">
              <w:r w:rsidRPr="00120378">
                <w:rPr>
                  <w:rFonts w:ascii="Times New Roman" w:eastAsia="Times New Roman" w:hAnsi="Times New Roman" w:cs="Times New Roman"/>
                  <w:color w:val="000000"/>
                  <w:sz w:val="24"/>
                  <w:szCs w:val="24"/>
                  <w:lang w:eastAsia="bg-BG"/>
                </w:rPr>
                <w:t>подмярка 4.1. „Инвестиции в земеделски стопанства“;</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00697388">
                <w:rPr>
                  <w:rFonts w:ascii="Times New Roman" w:eastAsia="Times New Roman" w:hAnsi="Times New Roman" w:cs="Times New Roman"/>
                  <w:color w:val="000000"/>
                  <w:sz w:val="24"/>
                  <w:szCs w:val="24"/>
                  <w:lang w:eastAsia="bg-BG"/>
                </w:rPr>
                <w:t xml:space="preserve"> подмярка 7.2</w:t>
              </w:r>
              <w:r w:rsidR="0092423B">
                <w:t xml:space="preserve"> </w:t>
              </w:r>
              <w:r w:rsidR="0092423B" w:rsidRPr="0092423B">
                <w:rPr>
                  <w:rFonts w:ascii="Times New Roman" w:eastAsia="Times New Roman" w:hAnsi="Times New Roman" w:cs="Times New Roman"/>
                  <w:color w:val="000000"/>
                  <w:sz w:val="24"/>
                  <w:szCs w:val="24"/>
                  <w:lang w:eastAsia="bg-BG"/>
                </w:rPr>
                <w:t>Инвестиции в създаването, подобряването или разширяването на всички видове малка по мащаби инфраструктура</w:t>
              </w:r>
              <w:r w:rsidR="0092423B">
                <w:rPr>
                  <w:rFonts w:ascii="Times New Roman" w:eastAsia="Times New Roman" w:hAnsi="Times New Roman" w:cs="Times New Roman"/>
                  <w:color w:val="000000"/>
                  <w:sz w:val="24"/>
                  <w:szCs w:val="24"/>
                  <w:lang w:eastAsia="bg-BG"/>
                </w:rPr>
                <w:t>; подмярка</w:t>
              </w:r>
              <w:r w:rsidRPr="00120378">
                <w:rPr>
                  <w:rFonts w:ascii="Times New Roman" w:eastAsia="Times New Roman" w:hAnsi="Times New Roman" w:cs="Times New Roman"/>
                  <w:color w:val="000000"/>
                  <w:sz w:val="24"/>
                  <w:szCs w:val="24"/>
                  <w:lang w:eastAsia="bg-BG"/>
                </w:rPr>
                <w:t xml:space="preserve">7.6. „Проучвания и инвестиции, свързани с поддържане, възстановяване и подобряване на културното и природно наследство на селата“ от </w:t>
              </w:r>
            </w:hyperlink>
            <w:r w:rsidRPr="0012037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1E3D15" w:rsidRPr="00110B1B" w:rsidRDefault="005F73B2" w:rsidP="001E3D15">
            <w:pPr>
              <w:jc w:val="both"/>
              <w:rPr>
                <w:rFonts w:ascii="Times New Roman" w:eastAsia="Times New Roman" w:hAnsi="Times New Roman" w:cs="Times New Roman"/>
                <w:sz w:val="24"/>
                <w:szCs w:val="24"/>
                <w:lang w:eastAsia="bg-BG"/>
              </w:rPr>
            </w:pPr>
            <w:r w:rsidRPr="00110B1B">
              <w:rPr>
                <w:rFonts w:ascii="Times New Roman" w:eastAsia="Times New Roman" w:hAnsi="Times New Roman" w:cs="Times New Roman"/>
                <w:sz w:val="24"/>
                <w:szCs w:val="24"/>
                <w:lang w:eastAsia="bg-BG"/>
              </w:rPr>
              <w:t>2</w:t>
            </w:r>
            <w:r w:rsidR="001E3D15" w:rsidRPr="00110B1B">
              <w:rPr>
                <w:rFonts w:ascii="Times New Roman" w:eastAsia="Times New Roman" w:hAnsi="Times New Roman" w:cs="Times New Roman"/>
                <w:sz w:val="24"/>
                <w:szCs w:val="24"/>
                <w:lang w:eastAsia="bg-BG"/>
              </w:rPr>
              <w:t xml:space="preserve">. </w:t>
            </w:r>
            <w:r w:rsidR="007530DB" w:rsidRPr="00110B1B">
              <w:rPr>
                <w:rFonts w:ascii="Times New Roman" w:eastAsia="Times New Roman" w:hAnsi="Times New Roman" w:cs="Times New Roman"/>
                <w:sz w:val="24"/>
                <w:szCs w:val="24"/>
                <w:lang w:eastAsia="bg-BG"/>
              </w:rPr>
              <w:t>З</w:t>
            </w:r>
            <w:r w:rsidR="001E3D15" w:rsidRPr="00110B1B">
              <w:rPr>
                <w:rFonts w:ascii="Times New Roman" w:eastAsia="Times New Roman" w:hAnsi="Times New Roman" w:cs="Times New Roman"/>
                <w:sz w:val="24"/>
                <w:szCs w:val="24"/>
                <w:lang w:eastAsia="bg-BG"/>
              </w:rPr>
              <w:t>а дейности в сгради за здравеопазване;</w:t>
            </w:r>
          </w:p>
          <w:p w:rsidR="001E3D15" w:rsidRPr="00C92237" w:rsidRDefault="005F73B2" w:rsidP="001E3D15">
            <w:pPr>
              <w:jc w:val="both"/>
              <w:rPr>
                <w:rFonts w:ascii="Times New Roman" w:eastAsia="Times New Roman" w:hAnsi="Times New Roman" w:cs="Times New Roman"/>
                <w:sz w:val="24"/>
                <w:szCs w:val="24"/>
                <w:lang w:eastAsia="bg-BG"/>
              </w:rPr>
            </w:pPr>
            <w:r w:rsidRPr="00C92237">
              <w:rPr>
                <w:rFonts w:ascii="Times New Roman" w:eastAsia="Times New Roman" w:hAnsi="Times New Roman" w:cs="Times New Roman"/>
                <w:sz w:val="24"/>
                <w:szCs w:val="24"/>
                <w:lang w:eastAsia="bg-BG"/>
              </w:rPr>
              <w:t>3</w:t>
            </w:r>
            <w:r w:rsidR="001E3D15" w:rsidRPr="00C92237">
              <w:rPr>
                <w:rFonts w:ascii="Times New Roman" w:eastAsia="Times New Roman" w:hAnsi="Times New Roman" w:cs="Times New Roman"/>
                <w:sz w:val="24"/>
                <w:szCs w:val="24"/>
                <w:lang w:eastAsia="bg-BG"/>
              </w:rPr>
              <w:t xml:space="preserve">. </w:t>
            </w:r>
            <w:r w:rsidR="007530DB" w:rsidRPr="00C92237">
              <w:rPr>
                <w:rFonts w:ascii="Times New Roman" w:eastAsia="Times New Roman" w:hAnsi="Times New Roman" w:cs="Times New Roman"/>
                <w:sz w:val="24"/>
                <w:szCs w:val="24"/>
                <w:lang w:eastAsia="bg-BG"/>
              </w:rPr>
              <w:t>З</w:t>
            </w:r>
            <w:r w:rsidR="001E3D15" w:rsidRPr="00C92237">
              <w:rPr>
                <w:rFonts w:ascii="Times New Roman" w:eastAsia="Times New Roman" w:hAnsi="Times New Roman" w:cs="Times New Roman"/>
                <w:sz w:val="24"/>
                <w:szCs w:val="24"/>
                <w:lang w:eastAsia="bg-BG"/>
              </w:rPr>
              <w:t xml:space="preserve">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1E3D15" w:rsidRPr="00110B1B" w:rsidRDefault="005F73B2" w:rsidP="001E3D15">
            <w:pPr>
              <w:jc w:val="both"/>
              <w:rPr>
                <w:rFonts w:ascii="Times New Roman" w:eastAsia="Times New Roman" w:hAnsi="Times New Roman" w:cs="Times New Roman"/>
                <w:sz w:val="24"/>
                <w:szCs w:val="24"/>
                <w:lang w:eastAsia="bg-BG"/>
              </w:rPr>
            </w:pPr>
            <w:r w:rsidRPr="00110B1B">
              <w:rPr>
                <w:rFonts w:ascii="Times New Roman" w:eastAsia="Times New Roman" w:hAnsi="Times New Roman" w:cs="Times New Roman"/>
                <w:sz w:val="24"/>
                <w:szCs w:val="24"/>
                <w:lang w:eastAsia="bg-BG"/>
              </w:rPr>
              <w:lastRenderedPageBreak/>
              <w:t>4</w:t>
            </w:r>
            <w:r w:rsidR="001E3D15" w:rsidRPr="00110B1B">
              <w:rPr>
                <w:rFonts w:ascii="Times New Roman" w:eastAsia="Times New Roman" w:hAnsi="Times New Roman" w:cs="Times New Roman"/>
                <w:sz w:val="24"/>
                <w:szCs w:val="24"/>
                <w:lang w:eastAsia="bg-BG"/>
              </w:rPr>
              <w:t xml:space="preserve">. </w:t>
            </w:r>
            <w:r w:rsidR="007530DB" w:rsidRPr="00110B1B">
              <w:rPr>
                <w:rFonts w:ascii="Times New Roman" w:eastAsia="Times New Roman" w:hAnsi="Times New Roman" w:cs="Times New Roman"/>
                <w:sz w:val="24"/>
                <w:szCs w:val="24"/>
                <w:lang w:eastAsia="bg-BG"/>
              </w:rPr>
              <w:t>З</w:t>
            </w:r>
            <w:r w:rsidR="001E3D15" w:rsidRPr="00110B1B">
              <w:rPr>
                <w:rFonts w:ascii="Times New Roman" w:eastAsia="Times New Roman" w:hAnsi="Times New Roman" w:cs="Times New Roman"/>
                <w:sz w:val="24"/>
                <w:szCs w:val="24"/>
                <w:lang w:eastAsia="bg-BG"/>
              </w:rPr>
              <w:t>а дейности за реконструкция, ремонт, оборудване и/или обзавеждане на общинска образователна инфраструктура, които са финансирани по Оперативна програма „Наука и образование за интелигентен растеж“;</w:t>
            </w:r>
          </w:p>
          <w:p w:rsidR="001E3D15" w:rsidRPr="00110B1B" w:rsidRDefault="005F73B2" w:rsidP="001E3D15">
            <w:pPr>
              <w:jc w:val="both"/>
              <w:rPr>
                <w:rFonts w:ascii="Times New Roman" w:eastAsia="Times New Roman" w:hAnsi="Times New Roman" w:cs="Times New Roman"/>
                <w:sz w:val="24"/>
                <w:szCs w:val="24"/>
                <w:lang w:eastAsia="bg-BG"/>
              </w:rPr>
            </w:pPr>
            <w:r w:rsidRPr="00110B1B">
              <w:rPr>
                <w:rFonts w:ascii="Times New Roman" w:eastAsia="Times New Roman" w:hAnsi="Times New Roman" w:cs="Times New Roman"/>
                <w:sz w:val="24"/>
                <w:szCs w:val="24"/>
                <w:lang w:eastAsia="bg-BG"/>
              </w:rPr>
              <w:t>5</w:t>
            </w:r>
            <w:r w:rsidR="001E3D15" w:rsidRPr="00110B1B">
              <w:rPr>
                <w:rFonts w:ascii="Times New Roman" w:eastAsia="Times New Roman" w:hAnsi="Times New Roman" w:cs="Times New Roman"/>
                <w:sz w:val="24"/>
                <w:szCs w:val="24"/>
                <w:lang w:eastAsia="bg-BG"/>
              </w:rPr>
              <w:t xml:space="preserve">. </w:t>
            </w:r>
            <w:r w:rsidR="007530DB" w:rsidRPr="00110B1B">
              <w:rPr>
                <w:rFonts w:ascii="Times New Roman" w:eastAsia="Times New Roman" w:hAnsi="Times New Roman" w:cs="Times New Roman"/>
                <w:sz w:val="24"/>
                <w:szCs w:val="24"/>
                <w:lang w:eastAsia="bg-BG"/>
              </w:rPr>
              <w:t>З</w:t>
            </w:r>
            <w:r w:rsidR="001E3D15" w:rsidRPr="00110B1B">
              <w:rPr>
                <w:rFonts w:ascii="Times New Roman" w:eastAsia="Times New Roman" w:hAnsi="Times New Roman" w:cs="Times New Roman"/>
                <w:sz w:val="24"/>
                <w:szCs w:val="24"/>
                <w:lang w:eastAsia="bg-BG"/>
              </w:rPr>
              <w:t>а дейности за създаване на информационни и комуникационни технологии в образователна инфраструктура.</w:t>
            </w:r>
          </w:p>
          <w:p w:rsidR="005479F0" w:rsidRDefault="00A90A6E" w:rsidP="00646613">
            <w:pPr>
              <w:widowControl w:val="0"/>
              <w:autoSpaceDE w:val="0"/>
              <w:autoSpaceDN w:val="0"/>
              <w:adjustRightInd w:val="0"/>
              <w:jc w:val="both"/>
            </w:pPr>
            <w:r w:rsidRPr="00120378">
              <w:rPr>
                <w:rFonts w:ascii="Times New Roman" w:hAnsi="Times New Roman" w:cs="Times New Roman"/>
                <w:sz w:val="24"/>
                <w:szCs w:val="24"/>
                <w:lang w:val="en-US"/>
              </w:rPr>
              <w:t>II</w:t>
            </w:r>
            <w:r w:rsidRPr="00120378">
              <w:rPr>
                <w:rFonts w:ascii="Times New Roman" w:hAnsi="Times New Roman" w:cs="Times New Roman"/>
                <w:sz w:val="24"/>
                <w:szCs w:val="24"/>
                <w:lang w:val="ru-RU"/>
              </w:rPr>
              <w:t xml:space="preserve">. </w:t>
            </w:r>
            <w:r w:rsidR="001E3D15" w:rsidRPr="0012037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3" w:history="1">
              <w:r w:rsidR="001E3D15" w:rsidRPr="00120378">
                <w:rPr>
                  <w:rFonts w:ascii="Times New Roman" w:hAnsi="Times New Roman" w:cs="Times New Roman"/>
                  <w:color w:val="000000"/>
                  <w:sz w:val="24"/>
                  <w:szCs w:val="24"/>
                </w:rPr>
                <w:t>чл. 65, параграф 11 от Регламент (ЕС) № 1303/2013</w:t>
              </w:r>
            </w:hyperlink>
            <w:r w:rsidR="001E3D15" w:rsidRPr="0012037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4" w:history="1">
              <w:r w:rsidR="001E3D15" w:rsidRPr="00120378">
                <w:rPr>
                  <w:rFonts w:ascii="Times New Roman" w:hAnsi="Times New Roman" w:cs="Times New Roman"/>
                  <w:color w:val="000000"/>
                  <w:sz w:val="24"/>
                  <w:szCs w:val="24"/>
                </w:rPr>
                <w:t>Регламент (ЕО) № 1083/2006 на Съвета</w:t>
              </w:r>
            </w:hyperlink>
            <w:r w:rsidR="001E3D15" w:rsidRPr="00120378">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w:t>
            </w:r>
            <w:r w:rsidR="001E3D15">
              <w:rPr>
                <w:rFonts w:ascii="Times New Roman" w:hAnsi="Times New Roman" w:cs="Times New Roman"/>
              </w:rPr>
              <w:t xml:space="preserve"> </w:t>
            </w:r>
            <w:r w:rsidR="001E3D15" w:rsidRPr="0058149B">
              <w:rPr>
                <w:rFonts w:ascii="Times New Roman" w:hAnsi="Times New Roman" w:cs="Times New Roman"/>
              </w:rPr>
              <w:t>същия обект/и.</w:t>
            </w:r>
          </w:p>
        </w:tc>
      </w:tr>
    </w:tbl>
    <w:p w:rsidR="00BB1E2D" w:rsidRPr="001B19A2" w:rsidRDefault="00BB1E2D" w:rsidP="00BB1E2D">
      <w:pPr>
        <w:pStyle w:val="1"/>
        <w:rPr>
          <w:rFonts w:cs="Times New Roman"/>
          <w:sz w:val="22"/>
          <w:szCs w:val="22"/>
        </w:rPr>
      </w:pPr>
      <w:bookmarkStart w:id="17" w:name="_Toc505614652"/>
      <w:r w:rsidRPr="001B19A2">
        <w:rPr>
          <w:rFonts w:cs="Times New Roman"/>
          <w:sz w:val="22"/>
          <w:szCs w:val="22"/>
        </w:rPr>
        <w:lastRenderedPageBreak/>
        <w:t>14. Категории разходи, допустими за финансиране:</w:t>
      </w:r>
      <w:bookmarkEnd w:id="17"/>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a9"/>
        <w:tblW w:w="0" w:type="auto"/>
        <w:tblLook w:val="04A0" w:firstRow="1" w:lastRow="0" w:firstColumn="1" w:lastColumn="0" w:noHBand="0" w:noVBand="1"/>
      </w:tblPr>
      <w:tblGrid>
        <w:gridCol w:w="9212"/>
      </w:tblGrid>
      <w:tr w:rsidR="00BB1E2D" w:rsidTr="00AC51DB">
        <w:tc>
          <w:tcPr>
            <w:tcW w:w="9212" w:type="dxa"/>
          </w:tcPr>
          <w:p w:rsidR="006F7F43" w:rsidRPr="00187C11" w:rsidRDefault="00FE57B6"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lang w:val="en-US"/>
              </w:rPr>
              <w:t>I</w:t>
            </w:r>
            <w:r w:rsidRPr="00262396">
              <w:rPr>
                <w:rFonts w:ascii="Times New Roman" w:hAnsi="Times New Roman" w:cs="Times New Roman"/>
                <w:b/>
                <w:lang w:val="ru-RU"/>
              </w:rPr>
              <w:t xml:space="preserve">. </w:t>
            </w:r>
            <w:r w:rsidR="006F7F43" w:rsidRPr="00187C11">
              <w:rPr>
                <w:rFonts w:ascii="Times New Roman" w:hAnsi="Times New Roman" w:cs="Times New Roman"/>
                <w:b/>
              </w:rPr>
              <w:t>Допустими за подпомагане са следните разходи:</w:t>
            </w:r>
          </w:p>
          <w:p w:rsidR="007F7F70" w:rsidRPr="007F7F70" w:rsidRDefault="007F7F70" w:rsidP="007F7F70">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а)</w:t>
            </w:r>
            <w:r w:rsidRPr="007F7F70">
              <w:rPr>
                <w:rFonts w:ascii="Times New Roman" w:eastAsia="MS Mincho" w:hAnsi="Times New Roman" w:cs="Times New Roman"/>
                <w:sz w:val="24"/>
                <w:szCs w:val="24"/>
                <w:shd w:val="clear" w:color="auto" w:fill="FEFEFE"/>
                <w:lang w:eastAsia="bg-BG"/>
              </w:rPr>
              <w:t>Изграждането, включително отпускането на лизинг, или подобренията на недвижимо имущество;</w:t>
            </w:r>
          </w:p>
          <w:p w:rsidR="007F7F70" w:rsidRPr="007F7F70" w:rsidRDefault="007F7F70" w:rsidP="007F7F70">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7F7F70">
              <w:rPr>
                <w:rFonts w:ascii="Times New Roman" w:eastAsia="MS Mincho" w:hAnsi="Times New Roman" w:cs="Times New Roman"/>
                <w:sz w:val="24"/>
                <w:szCs w:val="24"/>
                <w:shd w:val="clear" w:color="auto" w:fill="FEFEFE"/>
                <w:lang w:eastAsia="bg-BG"/>
              </w:rPr>
              <w:t>б) Закупуването или вземането на лизинг на нови машини и оборудване, обзавеждане до пазарната цена на актива;</w:t>
            </w:r>
          </w:p>
          <w:p w:rsidR="007F7F70" w:rsidRPr="007F7F70" w:rsidRDefault="007F7F70" w:rsidP="007F7F70">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7F7F70">
              <w:rPr>
                <w:rFonts w:ascii="Times New Roman" w:eastAsia="MS Mincho" w:hAnsi="Times New Roman" w:cs="Times New Roman"/>
                <w:sz w:val="24"/>
                <w:szCs w:val="24"/>
                <w:shd w:val="clear" w:color="auto" w:fill="FEFEFE"/>
                <w:lang w:eastAsia="bg-BG"/>
              </w:rPr>
              <w:t>в) Общи разходи, свързани с изброените по-горе, например хонорари на архитекти, инженери и консултанти, хонорари, свързани с консултации относно екологичната и икономическата устойчивост;</w:t>
            </w:r>
          </w:p>
          <w:p w:rsidR="007F7F70" w:rsidRPr="007F7F70" w:rsidRDefault="007F7F70" w:rsidP="007F7F70">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7F7F70">
              <w:rPr>
                <w:rFonts w:ascii="Times New Roman" w:eastAsia="MS Mincho" w:hAnsi="Times New Roman" w:cs="Times New Roman"/>
                <w:sz w:val="24"/>
                <w:szCs w:val="24"/>
                <w:shd w:val="clear" w:color="auto" w:fill="FEFEFE"/>
                <w:lang w:eastAsia="bg-BG"/>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7F7F70" w:rsidRPr="007F7F70" w:rsidRDefault="007F7F70" w:rsidP="007F7F70">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7F7F70">
              <w:rPr>
                <w:rFonts w:ascii="Times New Roman" w:eastAsia="MS Mincho" w:hAnsi="Times New Roman" w:cs="Times New Roman"/>
                <w:sz w:val="24"/>
                <w:szCs w:val="24"/>
                <w:shd w:val="clear" w:color="auto" w:fill="FEFEFE"/>
                <w:lang w:eastAsia="bg-BG"/>
              </w:rPr>
              <w:t>Разходите по т. „в“ не трябва да надхвърлят 12% от сумата на разходите по т. „а“, „б“ и „г“.</w:t>
            </w:r>
          </w:p>
          <w:p w:rsidR="00EA26B4" w:rsidRPr="00CB5328" w:rsidRDefault="007F7F70" w:rsidP="007F7F70">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CB5328">
              <w:rPr>
                <w:rFonts w:ascii="Times New Roman" w:eastAsia="MS Mincho" w:hAnsi="Times New Roman" w:cs="Times New Roman"/>
                <w:b/>
                <w:sz w:val="24"/>
                <w:szCs w:val="24"/>
                <w:shd w:val="clear" w:color="auto" w:fill="FEFEFE"/>
                <w:lang w:eastAsia="bg-BG"/>
              </w:rPr>
              <w:t>Оперативните разходи, свързани с предоставянето на услугите са недопустими за подпомагане по подмярката.</w:t>
            </w:r>
          </w:p>
          <w:p w:rsidR="002922F6" w:rsidRPr="00FE57B6" w:rsidRDefault="00FE57B6" w:rsidP="00EA26B4">
            <w:pPr>
              <w:widowControl w:val="0"/>
              <w:autoSpaceDE w:val="0"/>
              <w:autoSpaceDN w:val="0"/>
              <w:adjustRightInd w:val="0"/>
              <w:jc w:val="both"/>
              <w:rPr>
                <w:rFonts w:ascii="Times New Roman" w:hAnsi="Times New Roman" w:cs="Times New Roman"/>
                <w:b/>
              </w:rPr>
            </w:pPr>
            <w:r w:rsidRPr="00FE57B6">
              <w:rPr>
                <w:rFonts w:ascii="Times New Roman" w:hAnsi="Times New Roman" w:cs="Times New Roman"/>
                <w:b/>
                <w:lang w:val="en-US"/>
              </w:rPr>
              <w:t>II</w:t>
            </w:r>
            <w:r w:rsidRPr="00262396">
              <w:rPr>
                <w:rFonts w:ascii="Times New Roman" w:hAnsi="Times New Roman" w:cs="Times New Roman"/>
                <w:b/>
                <w:lang w:val="ru-RU"/>
              </w:rPr>
              <w:t xml:space="preserve">. </w:t>
            </w:r>
            <w:r w:rsidR="002922F6" w:rsidRPr="00FE57B6">
              <w:rPr>
                <w:rFonts w:ascii="Times New Roman" w:hAnsi="Times New Roman" w:cs="Times New Roman"/>
                <w:b/>
              </w:rPr>
              <w:t>Специфични допустими разходи:</w:t>
            </w:r>
          </w:p>
          <w:p w:rsidR="002922F6" w:rsidRPr="00262396" w:rsidRDefault="002922F6" w:rsidP="00646613">
            <w:pPr>
              <w:widowControl w:val="0"/>
              <w:autoSpaceDE w:val="0"/>
              <w:autoSpaceDN w:val="0"/>
              <w:adjustRightInd w:val="0"/>
              <w:jc w:val="both"/>
              <w:rPr>
                <w:rFonts w:ascii="Times New Roman" w:hAnsi="Times New Roman" w:cs="Times New Roman"/>
                <w:lang w:val="ru-RU"/>
              </w:rPr>
            </w:pPr>
            <w:r>
              <w:rPr>
                <w:rFonts w:ascii="Times New Roman" w:hAnsi="Times New Roman" w:cs="Times New Roman"/>
              </w:rPr>
              <w:t>Невъзстановимият данък добавена стойност е допустим разход, съгласно Указание на министъра на финансите ДНФ № 3 от 23 декември 2016 г</w:t>
            </w:r>
            <w:r w:rsidRPr="00FE57B6">
              <w:rPr>
                <w:rFonts w:ascii="Times New Roman" w:hAnsi="Times New Roman" w:cs="Times New Roman"/>
              </w:rPr>
              <w:t xml:space="preserve">. </w:t>
            </w:r>
            <w:r w:rsidR="001B2DF5" w:rsidRPr="00FE57B6">
              <w:rPr>
                <w:rFonts w:ascii="Times New Roman" w:hAnsi="Times New Roman" w:cs="Times New Roman"/>
              </w:rPr>
              <w:t>(</w:t>
            </w:r>
            <w:r w:rsidRPr="00FE57B6">
              <w:rPr>
                <w:rFonts w:ascii="Times New Roman" w:hAnsi="Times New Roman" w:cs="Times New Roman"/>
              </w:rPr>
              <w:t xml:space="preserve">Приложение № </w:t>
            </w:r>
            <w:r w:rsidR="002F638F" w:rsidRPr="00187C11">
              <w:rPr>
                <w:rFonts w:ascii="Times New Roman" w:hAnsi="Times New Roman" w:cs="Times New Roman"/>
              </w:rPr>
              <w:t>5</w:t>
            </w:r>
            <w:r w:rsidR="001B2DF5" w:rsidRPr="00FE57B6">
              <w:rPr>
                <w:rFonts w:ascii="Times New Roman" w:hAnsi="Times New Roman" w:cs="Times New Roman"/>
              </w:rPr>
              <w:t>)</w:t>
            </w:r>
            <w:r w:rsidRPr="00FE57B6">
              <w:rPr>
                <w:rFonts w:ascii="Times New Roman" w:hAnsi="Times New Roman" w:cs="Times New Roman"/>
              </w:rPr>
              <w:t xml:space="preserve"> към условията за кандидатстване.</w:t>
            </w:r>
          </w:p>
          <w:p w:rsidR="00E11219" w:rsidRPr="00E11219" w:rsidRDefault="00E11219" w:rsidP="00E11219">
            <w:pPr>
              <w:widowControl w:val="0"/>
              <w:autoSpaceDE w:val="0"/>
              <w:autoSpaceDN w:val="0"/>
              <w:adjustRightInd w:val="0"/>
              <w:jc w:val="both"/>
              <w:rPr>
                <w:rFonts w:ascii="Times New Roman" w:hAnsi="Times New Roman" w:cs="Times New Roman"/>
              </w:rPr>
            </w:pPr>
            <w:r w:rsidRPr="00E11219">
              <w:rPr>
                <w:rFonts w:ascii="Times New Roman" w:hAnsi="Times New Roman" w:cs="Times New Roman"/>
              </w:rPr>
              <w:t xml:space="preserve">Когато кандидатът е регистриран по Закона за ДДС, той подава проектното си предложение </w:t>
            </w:r>
            <w:r w:rsidRPr="00E11219">
              <w:rPr>
                <w:rFonts w:ascii="Times New Roman" w:hAnsi="Times New Roman" w:cs="Times New Roman"/>
              </w:rPr>
              <w:lastRenderedPageBreak/>
              <w:t>като залага разходите без включен ДДС.</w:t>
            </w:r>
          </w:p>
          <w:p w:rsidR="003B6268" w:rsidRPr="00A32925" w:rsidRDefault="00E11219" w:rsidP="00E11219">
            <w:pPr>
              <w:widowControl w:val="0"/>
              <w:autoSpaceDE w:val="0"/>
              <w:autoSpaceDN w:val="0"/>
              <w:adjustRightInd w:val="0"/>
              <w:jc w:val="both"/>
              <w:rPr>
                <w:rFonts w:ascii="Times New Roman" w:hAnsi="Times New Roman" w:cs="Times New Roman"/>
              </w:rPr>
            </w:pPr>
            <w:r w:rsidRPr="00E11219">
              <w:rPr>
                <w:rFonts w:ascii="Times New Roman" w:hAnsi="Times New Roman" w:cs="Times New Roman"/>
              </w:rPr>
              <w:t>Когато кандидатът не е регистриран по Закона за ДДС, той подава проектното си предложение като залага разходите с включен ДДС.</w:t>
            </w:r>
          </w:p>
          <w:p w:rsidR="00A32925" w:rsidRDefault="00A32925" w:rsidP="00646613">
            <w:pPr>
              <w:widowControl w:val="0"/>
              <w:autoSpaceDE w:val="0"/>
              <w:autoSpaceDN w:val="0"/>
              <w:adjustRightInd w:val="0"/>
              <w:jc w:val="both"/>
            </w:pPr>
          </w:p>
        </w:tc>
      </w:tr>
    </w:tbl>
    <w:p w:rsidR="001B19A2" w:rsidRPr="001309B9" w:rsidRDefault="001B19A2" w:rsidP="001B19A2">
      <w:pPr>
        <w:pStyle w:val="1"/>
        <w:rPr>
          <w:sz w:val="22"/>
          <w:szCs w:val="22"/>
        </w:rPr>
      </w:pPr>
      <w:bookmarkStart w:id="18" w:name="_Toc505614653"/>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8"/>
    </w:p>
    <w:tbl>
      <w:tblPr>
        <w:tblStyle w:val="a9"/>
        <w:tblW w:w="0" w:type="auto"/>
        <w:tblLook w:val="04A0" w:firstRow="1" w:lastRow="0" w:firstColumn="1" w:lastColumn="0" w:noHBand="0" w:noVBand="1"/>
      </w:tblPr>
      <w:tblGrid>
        <w:gridCol w:w="9212"/>
      </w:tblGrid>
      <w:tr w:rsidR="001B19A2" w:rsidTr="00D60790">
        <w:tc>
          <w:tcPr>
            <w:tcW w:w="9212" w:type="dxa"/>
          </w:tcPr>
          <w:p w:rsidR="00204419" w:rsidRPr="00723D28" w:rsidRDefault="00204419" w:rsidP="00204419">
            <w:pPr>
              <w:widowControl w:val="0"/>
              <w:autoSpaceDE w:val="0"/>
              <w:autoSpaceDN w:val="0"/>
              <w:adjustRightInd w:val="0"/>
              <w:jc w:val="both"/>
              <w:rPr>
                <w:rFonts w:ascii="Times New Roman" w:hAnsi="Times New Roman" w:cs="Times New Roman"/>
              </w:rPr>
            </w:pPr>
            <w:r w:rsidRPr="00723D28">
              <w:rPr>
                <w:rFonts w:ascii="Times New Roman" w:hAnsi="Times New Roman" w:cs="Times New Roman"/>
              </w:rPr>
              <w:t xml:space="preserve">1. Безвъзмездната финансова помощ по реда на настоящите Условия за кандидатстване се предоставя в рамките на наличните средства по </w:t>
            </w:r>
            <w:r w:rsidR="00EA26B4" w:rsidRPr="00723D28">
              <w:rPr>
                <w:rFonts w:ascii="Times New Roman" w:hAnsi="Times New Roman" w:cs="Times New Roman"/>
              </w:rPr>
              <w:t>СВОМР</w:t>
            </w:r>
            <w:r w:rsidRPr="00723D28">
              <w:rPr>
                <w:rFonts w:ascii="Times New Roman" w:hAnsi="Times New Roman" w:cs="Times New Roman"/>
              </w:rPr>
              <w:t xml:space="preserve"> под формата на възстановяване на действително направени и платени допустими разходи.</w:t>
            </w:r>
          </w:p>
          <w:p w:rsidR="00204419" w:rsidRPr="00723D28" w:rsidRDefault="00726E35" w:rsidP="00726E35">
            <w:pPr>
              <w:widowControl w:val="0"/>
              <w:autoSpaceDE w:val="0"/>
              <w:autoSpaceDN w:val="0"/>
              <w:adjustRightInd w:val="0"/>
              <w:jc w:val="both"/>
              <w:rPr>
                <w:rFonts w:ascii="Times New Roman" w:hAnsi="Times New Roman" w:cs="Times New Roman"/>
              </w:rPr>
            </w:pPr>
            <w:r w:rsidRPr="00723D28">
              <w:rPr>
                <w:rFonts w:ascii="Times New Roman" w:hAnsi="Times New Roman" w:cs="Times New Roman"/>
              </w:rPr>
              <w:t xml:space="preserve">2. </w:t>
            </w:r>
            <w:r w:rsidR="00204419" w:rsidRPr="00723D28">
              <w:rPr>
                <w:rFonts w:ascii="Times New Roman" w:hAnsi="Times New Roman" w:cs="Times New Roman"/>
              </w:rPr>
              <w:t xml:space="preserve">Допустимите разходи по </w:t>
            </w:r>
            <w:r w:rsidR="00292E9E" w:rsidRPr="00723D28">
              <w:rPr>
                <w:rFonts w:ascii="Times New Roman" w:hAnsi="Times New Roman" w:cs="Times New Roman"/>
              </w:rPr>
              <w:t xml:space="preserve">подточка </w:t>
            </w:r>
            <w:r w:rsidR="00FD569E">
              <w:rPr>
                <w:rFonts w:ascii="Times New Roman" w:hAnsi="Times New Roman" w:cs="Times New Roman"/>
              </w:rPr>
              <w:t>„</w:t>
            </w:r>
            <w:r w:rsidR="00204419" w:rsidRPr="00723D28">
              <w:rPr>
                <w:rFonts w:ascii="Times New Roman" w:hAnsi="Times New Roman" w:cs="Times New Roman"/>
              </w:rPr>
              <w:t xml:space="preserve"> </w:t>
            </w:r>
            <w:r w:rsidR="00FD569E">
              <w:rPr>
                <w:rFonts w:ascii="Times New Roman" w:hAnsi="Times New Roman" w:cs="Times New Roman"/>
              </w:rPr>
              <w:t>в</w:t>
            </w:r>
            <w:r w:rsidR="00FD569E" w:rsidRPr="00BC4001">
              <w:rPr>
                <w:rFonts w:ascii="Times New Roman" w:hAnsi="Times New Roman" w:cs="Times New Roman"/>
              </w:rPr>
              <w:t>“</w:t>
            </w:r>
            <w:r w:rsidR="00292E9E" w:rsidRPr="00BC4001">
              <w:rPr>
                <w:rFonts w:ascii="Times New Roman" w:hAnsi="Times New Roman" w:cs="Times New Roman"/>
              </w:rPr>
              <w:t xml:space="preserve"> от т. </w:t>
            </w:r>
            <w:r w:rsidR="00292E9E" w:rsidRPr="00BC4001">
              <w:rPr>
                <w:rFonts w:ascii="Times New Roman" w:hAnsi="Times New Roman" w:cs="Times New Roman"/>
                <w:lang w:val="en-US"/>
              </w:rPr>
              <w:t>I</w:t>
            </w:r>
            <w:r w:rsidR="00292E9E" w:rsidRPr="00BC4001">
              <w:rPr>
                <w:rFonts w:ascii="Times New Roman" w:hAnsi="Times New Roman" w:cs="Times New Roman"/>
                <w:lang w:val="ru-RU"/>
              </w:rPr>
              <w:t>.</w:t>
            </w:r>
            <w:r w:rsidR="00204419" w:rsidRPr="00BC4001">
              <w:rPr>
                <w:rFonts w:ascii="Times New Roman" w:hAnsi="Times New Roman" w:cs="Times New Roman"/>
              </w:rPr>
              <w:t xml:space="preserve"> </w:t>
            </w:r>
            <w:r w:rsidRPr="00BC4001">
              <w:rPr>
                <w:rFonts w:ascii="Times New Roman" w:hAnsi="Times New Roman" w:cs="Times New Roman"/>
              </w:rPr>
              <w:t>от Раздел 14.1</w:t>
            </w:r>
            <w:r w:rsidR="00686D9A" w:rsidRPr="00BC4001">
              <w:rPr>
                <w:rFonts w:ascii="Times New Roman" w:hAnsi="Times New Roman" w:cs="Times New Roman"/>
              </w:rPr>
              <w:t>.</w:t>
            </w:r>
            <w:r w:rsidRPr="00BC4001">
              <w:rPr>
                <w:rFonts w:ascii="Times New Roman" w:hAnsi="Times New Roman" w:cs="Times New Roman"/>
              </w:rPr>
              <w:t xml:space="preserve"> </w:t>
            </w:r>
            <w:r w:rsidRPr="00723D28">
              <w:rPr>
                <w:rFonts w:ascii="Times New Roman" w:hAnsi="Times New Roman" w:cs="Times New Roman"/>
              </w:rPr>
              <w:t xml:space="preserve">„Допустими разходи” не може да </w:t>
            </w:r>
            <w:r w:rsidR="00204419" w:rsidRPr="00723D28">
              <w:rPr>
                <w:rFonts w:ascii="Times New Roman" w:hAnsi="Times New Roman" w:cs="Times New Roman"/>
              </w:rPr>
              <w:t xml:space="preserve">надхвърлят </w:t>
            </w:r>
            <w:r w:rsidR="0053065F" w:rsidRPr="00723D28">
              <w:rPr>
                <w:rFonts w:ascii="Times New Roman" w:hAnsi="Times New Roman" w:cs="Times New Roman"/>
                <w:lang w:val="ru-RU"/>
              </w:rPr>
              <w:t>12</w:t>
            </w:r>
            <w:r w:rsidR="0053065F" w:rsidRPr="00723D28">
              <w:rPr>
                <w:rFonts w:ascii="Times New Roman" w:eastAsia="MS Mincho" w:hAnsi="Times New Roman" w:cs="Times New Roman"/>
                <w:sz w:val="24"/>
                <w:szCs w:val="24"/>
                <w:shd w:val="clear" w:color="auto" w:fill="FEFEFE"/>
                <w:lang w:eastAsia="bg-BG"/>
              </w:rPr>
              <w:t xml:space="preserve"> на сто от общия размер на допустимите разходи по проект.</w:t>
            </w:r>
          </w:p>
          <w:p w:rsidR="00204419" w:rsidRPr="00723D28" w:rsidRDefault="00204419" w:rsidP="00686D9A">
            <w:pPr>
              <w:widowControl w:val="0"/>
              <w:autoSpaceDE w:val="0"/>
              <w:autoSpaceDN w:val="0"/>
              <w:adjustRightInd w:val="0"/>
              <w:jc w:val="both"/>
              <w:rPr>
                <w:rFonts w:ascii="Times New Roman" w:hAnsi="Times New Roman" w:cs="Times New Roman"/>
              </w:rPr>
            </w:pPr>
            <w:r w:rsidRPr="00FD569E">
              <w:rPr>
                <w:rFonts w:ascii="Times New Roman" w:hAnsi="Times New Roman" w:cs="Times New Roman"/>
              </w:rPr>
              <w:t>3</w:t>
            </w:r>
            <w:r w:rsidR="00686D9A" w:rsidRPr="00FD569E">
              <w:rPr>
                <w:rFonts w:ascii="Times New Roman" w:hAnsi="Times New Roman" w:cs="Times New Roman"/>
              </w:rPr>
              <w:t>.</w:t>
            </w:r>
            <w:r w:rsidRPr="00FD569E">
              <w:rPr>
                <w:rFonts w:ascii="Times New Roman" w:hAnsi="Times New Roman" w:cs="Times New Roman"/>
              </w:rPr>
              <w:t xml:space="preserve"> Разходите по </w:t>
            </w:r>
            <w:r w:rsidR="00292E9E" w:rsidRPr="00FD569E">
              <w:rPr>
                <w:rFonts w:ascii="Times New Roman" w:hAnsi="Times New Roman" w:cs="Times New Roman"/>
              </w:rPr>
              <w:t>подточка</w:t>
            </w:r>
            <w:r w:rsidR="00FD569E" w:rsidRPr="00BC4001">
              <w:rPr>
                <w:rFonts w:ascii="Times New Roman" w:hAnsi="Times New Roman" w:cs="Times New Roman"/>
              </w:rPr>
              <w:t>“</w:t>
            </w:r>
            <w:r w:rsidRPr="00BC4001">
              <w:rPr>
                <w:rFonts w:ascii="Times New Roman" w:hAnsi="Times New Roman" w:cs="Times New Roman"/>
              </w:rPr>
              <w:t xml:space="preserve"> </w:t>
            </w:r>
            <w:r w:rsidR="00FD569E" w:rsidRPr="00BC4001">
              <w:rPr>
                <w:rFonts w:ascii="Times New Roman" w:hAnsi="Times New Roman" w:cs="Times New Roman"/>
              </w:rPr>
              <w:t>г“</w:t>
            </w:r>
            <w:r w:rsidRPr="00BC4001">
              <w:rPr>
                <w:rFonts w:ascii="Times New Roman" w:hAnsi="Times New Roman" w:cs="Times New Roman"/>
              </w:rPr>
              <w:t xml:space="preserve"> </w:t>
            </w:r>
            <w:r w:rsidR="00292E9E" w:rsidRPr="00BC4001">
              <w:rPr>
                <w:rFonts w:ascii="Times New Roman" w:hAnsi="Times New Roman" w:cs="Times New Roman"/>
              </w:rPr>
              <w:t xml:space="preserve">от т. </w:t>
            </w:r>
            <w:r w:rsidR="00292E9E" w:rsidRPr="00BC4001">
              <w:rPr>
                <w:rFonts w:ascii="Times New Roman" w:hAnsi="Times New Roman" w:cs="Times New Roman"/>
                <w:lang w:val="en-US"/>
              </w:rPr>
              <w:t>I</w:t>
            </w:r>
            <w:r w:rsidR="00292E9E" w:rsidRPr="00BC4001">
              <w:rPr>
                <w:rFonts w:ascii="Times New Roman" w:hAnsi="Times New Roman" w:cs="Times New Roman"/>
                <w:lang w:val="ru-RU"/>
              </w:rPr>
              <w:t>.</w:t>
            </w:r>
            <w:r w:rsidR="00292E9E" w:rsidRPr="00BC4001">
              <w:rPr>
                <w:rFonts w:ascii="Times New Roman" w:hAnsi="Times New Roman" w:cs="Times New Roman"/>
              </w:rPr>
              <w:t xml:space="preserve"> </w:t>
            </w:r>
            <w:r w:rsidR="00686D9A" w:rsidRPr="00BC4001">
              <w:rPr>
                <w:rFonts w:ascii="Times New Roman" w:hAnsi="Times New Roman" w:cs="Times New Roman"/>
              </w:rPr>
              <w:t xml:space="preserve">от Раздел 14.1. </w:t>
            </w:r>
            <w:r w:rsidR="00686D9A" w:rsidRPr="00FD569E">
              <w:rPr>
                <w:rFonts w:ascii="Times New Roman" w:hAnsi="Times New Roman" w:cs="Times New Roman"/>
              </w:rPr>
              <w:t xml:space="preserve">„Допустими разходи” </w:t>
            </w:r>
            <w:r w:rsidRPr="00FD569E">
              <w:rPr>
                <w:rFonts w:ascii="Times New Roman" w:hAnsi="Times New Roman" w:cs="Times New Roman"/>
              </w:rPr>
              <w:t xml:space="preserve">са допустими само в случай, че се кандидатства за разходи по </w:t>
            </w:r>
            <w:r w:rsidR="00292E9E" w:rsidRPr="00FD569E">
              <w:rPr>
                <w:rFonts w:ascii="Times New Roman" w:hAnsi="Times New Roman" w:cs="Times New Roman"/>
              </w:rPr>
              <w:t>подточка</w:t>
            </w:r>
            <w:r w:rsidR="00686D9A" w:rsidRPr="00FD569E">
              <w:rPr>
                <w:rFonts w:ascii="Times New Roman" w:hAnsi="Times New Roman" w:cs="Times New Roman"/>
              </w:rPr>
              <w:t xml:space="preserve"> </w:t>
            </w:r>
            <w:r w:rsidR="00FD569E" w:rsidRPr="00BC4001">
              <w:rPr>
                <w:rFonts w:ascii="Times New Roman" w:hAnsi="Times New Roman" w:cs="Times New Roman"/>
              </w:rPr>
              <w:t>„а“</w:t>
            </w:r>
            <w:r w:rsidR="00292E9E" w:rsidRPr="00BC4001">
              <w:rPr>
                <w:rFonts w:ascii="Times New Roman" w:hAnsi="Times New Roman" w:cs="Times New Roman"/>
              </w:rPr>
              <w:t xml:space="preserve"> от т. </w:t>
            </w:r>
            <w:r w:rsidR="00292E9E" w:rsidRPr="00BC4001">
              <w:rPr>
                <w:rFonts w:ascii="Times New Roman" w:hAnsi="Times New Roman" w:cs="Times New Roman"/>
                <w:lang w:val="en-US"/>
              </w:rPr>
              <w:t>I</w:t>
            </w:r>
            <w:r w:rsidR="00292E9E" w:rsidRPr="00BC4001">
              <w:rPr>
                <w:rFonts w:ascii="Times New Roman" w:hAnsi="Times New Roman" w:cs="Times New Roman"/>
                <w:lang w:val="ru-RU"/>
              </w:rPr>
              <w:t>.</w:t>
            </w:r>
            <w:r w:rsidR="00686D9A" w:rsidRPr="00BC4001">
              <w:rPr>
                <w:rFonts w:ascii="Times New Roman" w:hAnsi="Times New Roman" w:cs="Times New Roman"/>
              </w:rPr>
              <w:t xml:space="preserve">, </w:t>
            </w:r>
            <w:r w:rsidR="00686D9A" w:rsidRPr="00FD569E">
              <w:rPr>
                <w:rFonts w:ascii="Times New Roman" w:hAnsi="Times New Roman" w:cs="Times New Roman"/>
              </w:rPr>
              <w:t xml:space="preserve">от Раздел 14.1. „Допустими разходи” </w:t>
            </w:r>
            <w:r w:rsidRPr="00FD569E">
              <w:rPr>
                <w:rFonts w:ascii="Times New Roman" w:hAnsi="Times New Roman" w:cs="Times New Roman"/>
              </w:rPr>
              <w:t xml:space="preserve">и са необходими за постигане на целите </w:t>
            </w:r>
            <w:r w:rsidR="00686D9A" w:rsidRPr="00FD569E">
              <w:rPr>
                <w:rFonts w:ascii="Times New Roman" w:hAnsi="Times New Roman" w:cs="Times New Roman"/>
              </w:rPr>
              <w:t>на проекта</w:t>
            </w:r>
            <w:r w:rsidRPr="00FD569E">
              <w:rPr>
                <w:rFonts w:ascii="Times New Roman" w:hAnsi="Times New Roman" w:cs="Times New Roman"/>
              </w:rPr>
              <w:t>.</w:t>
            </w:r>
          </w:p>
          <w:p w:rsidR="00204419" w:rsidRPr="00723D28" w:rsidRDefault="00EA345A" w:rsidP="00686D9A">
            <w:pPr>
              <w:widowControl w:val="0"/>
              <w:autoSpaceDE w:val="0"/>
              <w:autoSpaceDN w:val="0"/>
              <w:adjustRightInd w:val="0"/>
              <w:jc w:val="both"/>
              <w:rPr>
                <w:rFonts w:ascii="Times New Roman" w:hAnsi="Times New Roman" w:cs="Times New Roman"/>
              </w:rPr>
            </w:pPr>
            <w:r w:rsidRPr="00723D28">
              <w:rPr>
                <w:rFonts w:ascii="Times New Roman" w:hAnsi="Times New Roman" w:cs="Times New Roman"/>
              </w:rPr>
              <w:t>5</w:t>
            </w:r>
            <w:r w:rsidR="00686D9A" w:rsidRPr="00723D28">
              <w:rPr>
                <w:rFonts w:ascii="Times New Roman" w:hAnsi="Times New Roman" w:cs="Times New Roman"/>
              </w:rPr>
              <w:t>.</w:t>
            </w:r>
            <w:r w:rsidR="00204419" w:rsidRPr="00723D28">
              <w:rPr>
                <w:rFonts w:ascii="Times New Roman" w:hAnsi="Times New Roman" w:cs="Times New Roman"/>
              </w:rPr>
              <w:t xml:space="preserve"> Разходите по </w:t>
            </w:r>
            <w:r w:rsidR="00292E9E" w:rsidRPr="00723D28">
              <w:rPr>
                <w:rFonts w:ascii="Times New Roman" w:hAnsi="Times New Roman" w:cs="Times New Roman"/>
              </w:rPr>
              <w:t>подточка</w:t>
            </w:r>
            <w:r w:rsidR="00204419" w:rsidRPr="00723D28">
              <w:rPr>
                <w:rFonts w:ascii="Times New Roman" w:hAnsi="Times New Roman" w:cs="Times New Roman"/>
              </w:rPr>
              <w:t xml:space="preserve"> </w:t>
            </w:r>
            <w:r w:rsidR="003754B4" w:rsidRPr="00BC4001">
              <w:rPr>
                <w:rFonts w:ascii="Times New Roman" w:hAnsi="Times New Roman" w:cs="Times New Roman"/>
              </w:rPr>
              <w:t>„в“</w:t>
            </w:r>
            <w:r w:rsidRPr="00BC4001">
              <w:rPr>
                <w:rFonts w:ascii="Times New Roman" w:hAnsi="Times New Roman" w:cs="Times New Roman"/>
              </w:rPr>
              <w:t xml:space="preserve"> </w:t>
            </w:r>
            <w:r w:rsidR="00292E9E" w:rsidRPr="00BC4001">
              <w:rPr>
                <w:rFonts w:ascii="Times New Roman" w:hAnsi="Times New Roman" w:cs="Times New Roman"/>
              </w:rPr>
              <w:t xml:space="preserve">от т. </w:t>
            </w:r>
            <w:r w:rsidR="00292E9E" w:rsidRPr="00BC4001">
              <w:rPr>
                <w:rFonts w:ascii="Times New Roman" w:hAnsi="Times New Roman" w:cs="Times New Roman"/>
                <w:lang w:val="en-US"/>
              </w:rPr>
              <w:t>I</w:t>
            </w:r>
            <w:r w:rsidR="00292E9E" w:rsidRPr="00BC4001">
              <w:rPr>
                <w:rFonts w:ascii="Times New Roman" w:hAnsi="Times New Roman" w:cs="Times New Roman"/>
                <w:lang w:val="ru-RU"/>
              </w:rPr>
              <w:t>.</w:t>
            </w:r>
            <w:r w:rsidR="00292E9E" w:rsidRPr="00BC4001">
              <w:rPr>
                <w:rFonts w:ascii="Times New Roman" w:hAnsi="Times New Roman" w:cs="Times New Roman"/>
              </w:rPr>
              <w:t xml:space="preserve"> </w:t>
            </w:r>
            <w:r w:rsidRPr="00BC4001">
              <w:rPr>
                <w:rFonts w:ascii="Times New Roman" w:hAnsi="Times New Roman" w:cs="Times New Roman"/>
              </w:rPr>
              <w:t xml:space="preserve">от </w:t>
            </w:r>
            <w:r w:rsidR="00686D9A" w:rsidRPr="00BC4001">
              <w:rPr>
                <w:rFonts w:ascii="Times New Roman" w:hAnsi="Times New Roman" w:cs="Times New Roman"/>
              </w:rPr>
              <w:t xml:space="preserve">Раздел 14.1. </w:t>
            </w:r>
            <w:r w:rsidR="00686D9A" w:rsidRPr="00CB5328">
              <w:rPr>
                <w:rFonts w:ascii="Times New Roman" w:hAnsi="Times New Roman" w:cs="Times New Roman"/>
                <w:color w:val="FF0000"/>
              </w:rPr>
              <w:t>„</w:t>
            </w:r>
            <w:r w:rsidR="00686D9A" w:rsidRPr="00723D28">
              <w:rPr>
                <w:rFonts w:ascii="Times New Roman" w:hAnsi="Times New Roman" w:cs="Times New Roman"/>
              </w:rPr>
              <w:t xml:space="preserve">Допустими разходи” </w:t>
            </w:r>
            <w:r w:rsidR="00204419" w:rsidRPr="00723D28">
              <w:rPr>
                <w:rFonts w:ascii="Times New Roman" w:hAnsi="Times New Roman" w:cs="Times New Roman"/>
              </w:rPr>
              <w:t>са допустими, ако са извършени не по-рано от 1 януари 2014 г., независимо дали всички свързани с тях плащания са направени.</w:t>
            </w:r>
          </w:p>
          <w:p w:rsidR="00204419" w:rsidRPr="00723D28" w:rsidRDefault="00EA345A" w:rsidP="00EA345A">
            <w:pPr>
              <w:widowControl w:val="0"/>
              <w:autoSpaceDE w:val="0"/>
              <w:autoSpaceDN w:val="0"/>
              <w:adjustRightInd w:val="0"/>
              <w:jc w:val="both"/>
              <w:rPr>
                <w:rFonts w:ascii="Times New Roman" w:hAnsi="Times New Roman" w:cs="Times New Roman"/>
              </w:rPr>
            </w:pPr>
            <w:r w:rsidRPr="00723D28">
              <w:rPr>
                <w:rFonts w:ascii="Times New Roman" w:hAnsi="Times New Roman" w:cs="Times New Roman"/>
              </w:rPr>
              <w:t>6.</w:t>
            </w:r>
            <w:r w:rsidR="00204419" w:rsidRPr="00723D28">
              <w:rPr>
                <w:rFonts w:ascii="Times New Roman" w:hAnsi="Times New Roman" w:cs="Times New Roman"/>
              </w:rPr>
              <w:t xml:space="preserve"> Дейностите и разходите по проекта с изключение на разходите по </w:t>
            </w:r>
            <w:r w:rsidR="00292E9E" w:rsidRPr="00723D28">
              <w:rPr>
                <w:rFonts w:ascii="Times New Roman" w:hAnsi="Times New Roman" w:cs="Times New Roman"/>
              </w:rPr>
              <w:t>подточка</w:t>
            </w:r>
            <w:r w:rsidR="003754B4" w:rsidRPr="00BC4001">
              <w:rPr>
                <w:rFonts w:ascii="Times New Roman" w:hAnsi="Times New Roman" w:cs="Times New Roman"/>
              </w:rPr>
              <w:t>“</w:t>
            </w:r>
            <w:r w:rsidR="00204419" w:rsidRPr="00BC4001">
              <w:rPr>
                <w:rFonts w:ascii="Times New Roman" w:hAnsi="Times New Roman" w:cs="Times New Roman"/>
              </w:rPr>
              <w:t xml:space="preserve"> </w:t>
            </w:r>
            <w:r w:rsidR="003754B4" w:rsidRPr="00BC4001">
              <w:rPr>
                <w:rFonts w:ascii="Times New Roman" w:hAnsi="Times New Roman" w:cs="Times New Roman"/>
              </w:rPr>
              <w:t>г“</w:t>
            </w:r>
            <w:r w:rsidR="00204419" w:rsidRPr="00BC4001">
              <w:rPr>
                <w:rFonts w:ascii="Times New Roman" w:hAnsi="Times New Roman" w:cs="Times New Roman"/>
              </w:rPr>
              <w:t xml:space="preserve"> </w:t>
            </w:r>
            <w:r w:rsidR="00292E9E" w:rsidRPr="00BC4001">
              <w:rPr>
                <w:rFonts w:ascii="Times New Roman" w:hAnsi="Times New Roman" w:cs="Times New Roman"/>
              </w:rPr>
              <w:t xml:space="preserve">от т. </w:t>
            </w:r>
            <w:r w:rsidR="00292E9E" w:rsidRPr="00BC4001">
              <w:rPr>
                <w:rFonts w:ascii="Times New Roman" w:hAnsi="Times New Roman" w:cs="Times New Roman"/>
                <w:lang w:val="en-US"/>
              </w:rPr>
              <w:t>I</w:t>
            </w:r>
            <w:r w:rsidR="00292E9E" w:rsidRPr="00BC4001">
              <w:rPr>
                <w:rFonts w:ascii="Times New Roman" w:hAnsi="Times New Roman" w:cs="Times New Roman"/>
                <w:lang w:val="ru-RU"/>
              </w:rPr>
              <w:t>.</w:t>
            </w:r>
            <w:r w:rsidR="00292E9E" w:rsidRPr="00BC4001">
              <w:rPr>
                <w:rFonts w:ascii="Times New Roman" w:hAnsi="Times New Roman" w:cs="Times New Roman"/>
              </w:rPr>
              <w:t xml:space="preserve"> </w:t>
            </w:r>
            <w:r w:rsidRPr="00BC4001">
              <w:rPr>
                <w:rFonts w:ascii="Times New Roman" w:hAnsi="Times New Roman" w:cs="Times New Roman"/>
              </w:rPr>
              <w:t xml:space="preserve">от </w:t>
            </w:r>
            <w:r w:rsidRPr="003754B4">
              <w:rPr>
                <w:rFonts w:ascii="Times New Roman" w:hAnsi="Times New Roman" w:cs="Times New Roman"/>
              </w:rPr>
              <w:t xml:space="preserve">Раздел 14.1. „Допустими разходи” </w:t>
            </w:r>
            <w:r w:rsidR="00204419" w:rsidRPr="003754B4">
              <w:rPr>
                <w:rFonts w:ascii="Times New Roman" w:hAnsi="Times New Roman" w:cs="Times New Roman"/>
              </w:rPr>
              <w:t>са допустими, ако са извършени след подаване на</w:t>
            </w:r>
            <w:r w:rsidR="00204419" w:rsidRPr="00723D28">
              <w:rPr>
                <w:rFonts w:ascii="Times New Roman" w:hAnsi="Times New Roman" w:cs="Times New Roman"/>
              </w:rPr>
              <w:t xml:space="preserve"> </w:t>
            </w:r>
            <w:r w:rsidRPr="00723D28">
              <w:rPr>
                <w:rFonts w:ascii="Times New Roman" w:hAnsi="Times New Roman" w:cs="Times New Roman"/>
              </w:rPr>
              <w:t>проектното предложение</w:t>
            </w:r>
            <w:r w:rsidR="00204419" w:rsidRPr="00723D28">
              <w:rPr>
                <w:rFonts w:ascii="Times New Roman" w:hAnsi="Times New Roman" w:cs="Times New Roman"/>
              </w:rPr>
              <w:t>, независимо дали всички свързани с тях плащания са направени.</w:t>
            </w:r>
          </w:p>
          <w:p w:rsidR="00204419" w:rsidRPr="00723D28" w:rsidRDefault="00EA345A" w:rsidP="00EA345A">
            <w:pPr>
              <w:widowControl w:val="0"/>
              <w:autoSpaceDE w:val="0"/>
              <w:autoSpaceDN w:val="0"/>
              <w:adjustRightInd w:val="0"/>
              <w:jc w:val="both"/>
              <w:rPr>
                <w:rFonts w:ascii="Times New Roman" w:hAnsi="Times New Roman" w:cs="Times New Roman"/>
              </w:rPr>
            </w:pPr>
            <w:r w:rsidRPr="00723D28">
              <w:rPr>
                <w:rFonts w:ascii="Times New Roman" w:hAnsi="Times New Roman" w:cs="Times New Roman"/>
              </w:rPr>
              <w:t>7.</w:t>
            </w:r>
            <w:r w:rsidR="00204419" w:rsidRPr="00723D28">
              <w:rPr>
                <w:rFonts w:ascii="Times New Roman" w:hAnsi="Times New Roman" w:cs="Times New Roman"/>
              </w:rPr>
              <w:t xml:space="preserve"> Закупуването чрез финансов лизинг на активите е допустимо, при условие че </w:t>
            </w:r>
            <w:r w:rsidRPr="00723D28">
              <w:rPr>
                <w:rFonts w:ascii="Times New Roman" w:hAnsi="Times New Roman" w:cs="Times New Roman"/>
              </w:rPr>
              <w:t>бен</w:t>
            </w:r>
            <w:r w:rsidR="00CC2C97" w:rsidRPr="00723D28">
              <w:rPr>
                <w:rFonts w:ascii="Times New Roman" w:hAnsi="Times New Roman" w:cs="Times New Roman"/>
              </w:rPr>
              <w:t>е</w:t>
            </w:r>
            <w:r w:rsidRPr="00723D28">
              <w:rPr>
                <w:rFonts w:ascii="Times New Roman" w:hAnsi="Times New Roman" w:cs="Times New Roman"/>
              </w:rPr>
              <w:t>фициент</w:t>
            </w:r>
            <w:r w:rsidR="00A95200" w:rsidRPr="00723D28">
              <w:rPr>
                <w:rFonts w:ascii="Times New Roman" w:hAnsi="Times New Roman" w:cs="Times New Roman"/>
              </w:rPr>
              <w:t>ът</w:t>
            </w:r>
            <w:r w:rsidR="00204419" w:rsidRPr="00723D28">
              <w:rPr>
                <w:rFonts w:ascii="Times New Roman" w:hAnsi="Times New Roman" w:cs="Times New Roman"/>
              </w:rPr>
              <w:t xml:space="preserve"> стане собственик на съответния актив не по-късно от датата на подаване на </w:t>
            </w:r>
            <w:r w:rsidRPr="00723D28">
              <w:rPr>
                <w:rFonts w:ascii="Times New Roman" w:hAnsi="Times New Roman" w:cs="Times New Roman"/>
              </w:rPr>
              <w:t>искането</w:t>
            </w:r>
            <w:r w:rsidR="00204419" w:rsidRPr="00723D28">
              <w:rPr>
                <w:rFonts w:ascii="Times New Roman" w:hAnsi="Times New Roman" w:cs="Times New Roman"/>
              </w:rPr>
              <w:t xml:space="preserve"> за междинно или окончателно плащане за същия актив.</w:t>
            </w:r>
          </w:p>
          <w:p w:rsidR="00772B72" w:rsidRPr="00723D28" w:rsidRDefault="00BB5E23" w:rsidP="00772B72">
            <w:pPr>
              <w:widowControl w:val="0"/>
              <w:autoSpaceDE w:val="0"/>
              <w:autoSpaceDN w:val="0"/>
              <w:adjustRightInd w:val="0"/>
              <w:jc w:val="both"/>
              <w:rPr>
                <w:rFonts w:ascii="Times New Roman" w:hAnsi="Times New Roman" w:cs="Times New Roman"/>
              </w:rPr>
            </w:pPr>
            <w:r w:rsidRPr="00723D28">
              <w:rPr>
                <w:rFonts w:ascii="Times New Roman" w:hAnsi="Times New Roman" w:cs="Times New Roman"/>
              </w:rPr>
              <w:t>8</w:t>
            </w:r>
            <w:r w:rsidR="00772B72" w:rsidRPr="00723D28">
              <w:rPr>
                <w:rFonts w:ascii="Times New Roman" w:hAnsi="Times New Roman" w:cs="Times New Roman"/>
              </w:rPr>
              <w:t xml:space="preserve">. </w:t>
            </w:r>
            <w:r w:rsidR="0043416A" w:rsidRPr="00723D28">
              <w:rPr>
                <w:rFonts w:ascii="Times New Roman" w:hAnsi="Times New Roman" w:cs="Times New Roman"/>
              </w:rPr>
              <w:t xml:space="preserve">Оценителната комисия </w:t>
            </w:r>
            <w:r w:rsidR="00772B72" w:rsidRPr="00723D28">
              <w:rPr>
                <w:rFonts w:ascii="Times New Roman" w:hAnsi="Times New Roman" w:cs="Times New Roman"/>
              </w:rPr>
              <w:t xml:space="preserve">извършва оценка на основателността на предложените за финансиране разходи по </w:t>
            </w:r>
            <w:r w:rsidR="00292E9E" w:rsidRPr="00723D28">
              <w:rPr>
                <w:rFonts w:ascii="Times New Roman" w:hAnsi="Times New Roman" w:cs="Times New Roman"/>
              </w:rPr>
              <w:t>по</w:t>
            </w:r>
            <w:r w:rsidR="00045727" w:rsidRPr="00723D28">
              <w:rPr>
                <w:rFonts w:ascii="Times New Roman" w:hAnsi="Times New Roman" w:cs="Times New Roman"/>
              </w:rPr>
              <w:t>д</w:t>
            </w:r>
            <w:r w:rsidR="00292E9E" w:rsidRPr="00723D28">
              <w:rPr>
                <w:rFonts w:ascii="Times New Roman" w:hAnsi="Times New Roman" w:cs="Times New Roman"/>
              </w:rPr>
              <w:t>точки</w:t>
            </w:r>
            <w:r w:rsidR="00772B72" w:rsidRPr="00723D28">
              <w:rPr>
                <w:rFonts w:ascii="Times New Roman" w:hAnsi="Times New Roman" w:cs="Times New Roman"/>
              </w:rPr>
              <w:t xml:space="preserve"> </w:t>
            </w:r>
            <w:r w:rsidR="002712B3" w:rsidRPr="00BC4001">
              <w:rPr>
                <w:rFonts w:ascii="Times New Roman" w:hAnsi="Times New Roman" w:cs="Times New Roman"/>
              </w:rPr>
              <w:t>а</w:t>
            </w:r>
            <w:r w:rsidR="00743F47" w:rsidRPr="00BC4001">
              <w:rPr>
                <w:rFonts w:ascii="Times New Roman" w:hAnsi="Times New Roman" w:cs="Times New Roman"/>
              </w:rPr>
              <w:t>,</w:t>
            </w:r>
            <w:r w:rsidR="00772B72" w:rsidRPr="00BC4001">
              <w:rPr>
                <w:rFonts w:ascii="Times New Roman" w:hAnsi="Times New Roman" w:cs="Times New Roman"/>
              </w:rPr>
              <w:t xml:space="preserve"> </w:t>
            </w:r>
            <w:r w:rsidR="002712B3" w:rsidRPr="00BC4001">
              <w:rPr>
                <w:rFonts w:ascii="Times New Roman" w:hAnsi="Times New Roman" w:cs="Times New Roman"/>
              </w:rPr>
              <w:t>б, в</w:t>
            </w:r>
            <w:r w:rsidR="00772B72" w:rsidRPr="00BC4001">
              <w:rPr>
                <w:rFonts w:ascii="Times New Roman" w:hAnsi="Times New Roman" w:cs="Times New Roman"/>
              </w:rPr>
              <w:t xml:space="preserve"> </w:t>
            </w:r>
            <w:r w:rsidR="00292E9E" w:rsidRPr="00BC4001">
              <w:rPr>
                <w:rFonts w:ascii="Times New Roman" w:hAnsi="Times New Roman" w:cs="Times New Roman"/>
              </w:rPr>
              <w:t xml:space="preserve">от т. </w:t>
            </w:r>
            <w:r w:rsidR="00292E9E" w:rsidRPr="00BC4001">
              <w:rPr>
                <w:rFonts w:ascii="Times New Roman" w:hAnsi="Times New Roman" w:cs="Times New Roman"/>
                <w:lang w:val="en-US"/>
              </w:rPr>
              <w:t>I</w:t>
            </w:r>
            <w:r w:rsidR="00292E9E" w:rsidRPr="00BC4001">
              <w:rPr>
                <w:rFonts w:ascii="Times New Roman" w:hAnsi="Times New Roman" w:cs="Times New Roman"/>
                <w:lang w:val="ru-RU"/>
              </w:rPr>
              <w:t>.</w:t>
            </w:r>
            <w:r w:rsidR="00292E9E" w:rsidRPr="00BC4001">
              <w:rPr>
                <w:rFonts w:ascii="Times New Roman" w:hAnsi="Times New Roman" w:cs="Times New Roman"/>
              </w:rPr>
              <w:t xml:space="preserve"> </w:t>
            </w:r>
            <w:r w:rsidR="00772B72" w:rsidRPr="00BC4001">
              <w:rPr>
                <w:rFonts w:ascii="Times New Roman" w:hAnsi="Times New Roman" w:cs="Times New Roman"/>
              </w:rPr>
              <w:t>от Раздел 14.1</w:t>
            </w:r>
            <w:r w:rsidR="00772B72" w:rsidRPr="00CB5328">
              <w:rPr>
                <w:rFonts w:ascii="Times New Roman" w:hAnsi="Times New Roman" w:cs="Times New Roman"/>
                <w:color w:val="FF0000"/>
              </w:rPr>
              <w:t xml:space="preserve">. </w:t>
            </w:r>
            <w:r w:rsidR="00772B72" w:rsidRPr="00723D28">
              <w:rPr>
                <w:rFonts w:ascii="Times New Roman" w:hAnsi="Times New Roman" w:cs="Times New Roman"/>
              </w:rPr>
              <w:t xml:space="preserve">„Допустими разходи” чрез съпоставяне на предложените разходи с определените от </w:t>
            </w:r>
            <w:r w:rsidR="0043416A" w:rsidRPr="00723D28">
              <w:rPr>
                <w:rFonts w:ascii="Times New Roman" w:hAnsi="Times New Roman" w:cs="Times New Roman"/>
              </w:rPr>
              <w:t>ДФЗ-</w:t>
            </w:r>
            <w:r w:rsidR="00772B72" w:rsidRPr="00723D28">
              <w:rPr>
                <w:rFonts w:ascii="Times New Roman" w:hAnsi="Times New Roman" w:cs="Times New Roman"/>
              </w:rPr>
              <w:t>РА референтни разходи за допустими за финансиране активи и услуги.</w:t>
            </w:r>
          </w:p>
          <w:p w:rsidR="00772B72" w:rsidRPr="00723D28" w:rsidRDefault="00C707B6" w:rsidP="00772B72">
            <w:pPr>
              <w:widowControl w:val="0"/>
              <w:autoSpaceDE w:val="0"/>
              <w:autoSpaceDN w:val="0"/>
              <w:adjustRightInd w:val="0"/>
              <w:jc w:val="both"/>
              <w:rPr>
                <w:rFonts w:ascii="Times New Roman" w:hAnsi="Times New Roman" w:cs="Times New Roman"/>
                <w:shd w:val="clear" w:color="auto" w:fill="FEFEFE"/>
              </w:rPr>
            </w:pPr>
            <w:r w:rsidRPr="00723D28">
              <w:rPr>
                <w:rFonts w:ascii="Times New Roman" w:hAnsi="Times New Roman" w:cs="Times New Roman"/>
              </w:rPr>
              <w:t>9</w:t>
            </w:r>
            <w:r w:rsidR="00772B72" w:rsidRPr="00723D28">
              <w:rPr>
                <w:rFonts w:ascii="Times New Roman" w:hAnsi="Times New Roman" w:cs="Times New Roman"/>
              </w:rPr>
              <w:t xml:space="preserve">. </w:t>
            </w:r>
            <w:r w:rsidR="00772B72" w:rsidRPr="00BC4001">
              <w:rPr>
                <w:rFonts w:ascii="Times New Roman" w:hAnsi="Times New Roman" w:cs="Times New Roman"/>
                <w:shd w:val="clear" w:color="auto" w:fill="FEFEFE"/>
              </w:rPr>
              <w:t xml:space="preserve">Списък с наименованията на активите, дейностите и услугите, </w:t>
            </w:r>
            <w:r w:rsidR="00A52617" w:rsidRPr="00BC4001">
              <w:rPr>
                <w:rFonts w:ascii="Times New Roman" w:hAnsi="Times New Roman" w:cs="Times New Roman"/>
                <w:shd w:val="clear" w:color="auto" w:fill="FEFEFE"/>
              </w:rPr>
              <w:t xml:space="preserve">за които са определени референтни разходи, е приложение към настоящите Условия за кандидатстване (Приложение № </w:t>
            </w:r>
            <w:r w:rsidR="00B24AA5" w:rsidRPr="00BC4001">
              <w:rPr>
                <w:rFonts w:ascii="Times New Roman" w:hAnsi="Times New Roman" w:cs="Times New Roman"/>
                <w:shd w:val="clear" w:color="auto" w:fill="FEFEFE"/>
              </w:rPr>
              <w:t>6</w:t>
            </w:r>
            <w:r w:rsidR="00A52617" w:rsidRPr="00BC4001">
              <w:rPr>
                <w:rFonts w:ascii="Times New Roman" w:hAnsi="Times New Roman" w:cs="Times New Roman"/>
                <w:shd w:val="clear" w:color="auto" w:fill="FEFEFE"/>
              </w:rPr>
              <w:t>).</w:t>
            </w:r>
            <w:r w:rsidR="00A52617" w:rsidRPr="00723D28">
              <w:rPr>
                <w:rFonts w:ascii="Times New Roman" w:hAnsi="Times New Roman" w:cs="Times New Roman"/>
                <w:shd w:val="clear" w:color="auto" w:fill="FEFEFE"/>
              </w:rPr>
              <w:t xml:space="preserve"> </w:t>
            </w:r>
          </w:p>
          <w:p w:rsidR="00CA58EA" w:rsidRPr="00723D28" w:rsidRDefault="00CA58EA" w:rsidP="00772B72">
            <w:pPr>
              <w:widowControl w:val="0"/>
              <w:autoSpaceDE w:val="0"/>
              <w:autoSpaceDN w:val="0"/>
              <w:adjustRightInd w:val="0"/>
              <w:jc w:val="both"/>
              <w:rPr>
                <w:rFonts w:ascii="Times New Roman" w:hAnsi="Times New Roman" w:cs="Times New Roman"/>
              </w:rPr>
            </w:pPr>
            <w:r w:rsidRPr="00723D28">
              <w:rPr>
                <w:rFonts w:ascii="Times New Roman" w:hAnsi="Times New Roman" w:cs="Times New Roman"/>
                <w:shd w:val="clear" w:color="auto" w:fill="FEFEFE"/>
              </w:rPr>
              <w:t>1</w:t>
            </w:r>
            <w:r w:rsidR="00C707B6" w:rsidRPr="00723D28">
              <w:rPr>
                <w:rFonts w:ascii="Times New Roman" w:hAnsi="Times New Roman" w:cs="Times New Roman"/>
                <w:shd w:val="clear" w:color="auto" w:fill="FEFEFE"/>
              </w:rPr>
              <w:t>0</w:t>
            </w:r>
            <w:r w:rsidRPr="00723D28">
              <w:rPr>
                <w:rFonts w:ascii="Times New Roman" w:hAnsi="Times New Roman" w:cs="Times New Roman"/>
                <w:shd w:val="clear" w:color="auto" w:fill="FEFEFE"/>
              </w:rPr>
              <w:t xml:space="preserve">. </w:t>
            </w:r>
            <w:r w:rsidR="005714DE" w:rsidRPr="00723D28">
              <w:rPr>
                <w:rFonts w:ascii="Times New Roman" w:hAnsi="Times New Roman" w:cs="Times New Roman"/>
                <w:shd w:val="clear" w:color="auto" w:fill="FEFEFE"/>
              </w:rPr>
              <w:t>Обосноваността на за</w:t>
            </w:r>
            <w:r w:rsidR="005714DE" w:rsidRPr="00723D28">
              <w:rPr>
                <w:rFonts w:ascii="Times New Roman" w:hAnsi="Times New Roman" w:cs="Times New Roman"/>
              </w:rPr>
              <w:t>явените за финансиране разходи</w:t>
            </w:r>
            <w:r w:rsidRPr="00723D28">
              <w:rPr>
                <w:rFonts w:ascii="Times New Roman" w:hAnsi="Times New Roman" w:cs="Times New Roman"/>
              </w:rPr>
              <w:t xml:space="preserve"> се преценява чрез съпоставяне с определени</w:t>
            </w:r>
            <w:r w:rsidR="005714DE" w:rsidRPr="00723D28">
              <w:rPr>
                <w:rFonts w:ascii="Times New Roman" w:hAnsi="Times New Roman" w:cs="Times New Roman"/>
              </w:rPr>
              <w:t>те</w:t>
            </w:r>
            <w:r w:rsidRPr="00723D28">
              <w:rPr>
                <w:rFonts w:ascii="Times New Roman" w:hAnsi="Times New Roman" w:cs="Times New Roman"/>
              </w:rPr>
              <w:t xml:space="preserve"> референтни разходи.</w:t>
            </w:r>
          </w:p>
          <w:p w:rsidR="00CA58EA" w:rsidRPr="00723D28" w:rsidRDefault="00CA58EA" w:rsidP="00772B72">
            <w:pPr>
              <w:widowControl w:val="0"/>
              <w:autoSpaceDE w:val="0"/>
              <w:autoSpaceDN w:val="0"/>
              <w:adjustRightInd w:val="0"/>
              <w:jc w:val="both"/>
              <w:rPr>
                <w:rFonts w:ascii="Times New Roman" w:hAnsi="Times New Roman" w:cs="Times New Roman"/>
              </w:rPr>
            </w:pPr>
            <w:r w:rsidRPr="00771120">
              <w:rPr>
                <w:rFonts w:ascii="Times New Roman" w:hAnsi="Times New Roman" w:cs="Times New Roman"/>
              </w:rPr>
              <w:t>1</w:t>
            </w:r>
            <w:r w:rsidR="00C707B6" w:rsidRPr="00771120">
              <w:rPr>
                <w:rFonts w:ascii="Times New Roman" w:hAnsi="Times New Roman" w:cs="Times New Roman"/>
              </w:rPr>
              <w:t>1</w:t>
            </w:r>
            <w:r w:rsidRPr="00771120">
              <w:rPr>
                <w:rFonts w:ascii="Times New Roman" w:hAnsi="Times New Roman" w:cs="Times New Roman"/>
              </w:rPr>
              <w:t xml:space="preserve">. </w:t>
            </w:r>
            <w:r w:rsidR="005714DE" w:rsidRPr="00771120">
              <w:rPr>
                <w:rFonts w:ascii="Times New Roman" w:hAnsi="Times New Roman" w:cs="Times New Roman"/>
              </w:rPr>
              <w:t>К</w:t>
            </w:r>
            <w:r w:rsidR="00846407" w:rsidRPr="00771120">
              <w:rPr>
                <w:rFonts w:ascii="Times New Roman" w:hAnsi="Times New Roman" w:cs="Times New Roman"/>
              </w:rPr>
              <w:t xml:space="preserve">огато заявеният за финансиране разход по </w:t>
            </w:r>
            <w:r w:rsidR="00292E9E" w:rsidRPr="00771120">
              <w:rPr>
                <w:rFonts w:ascii="Times New Roman" w:hAnsi="Times New Roman" w:cs="Times New Roman"/>
              </w:rPr>
              <w:t>подточки</w:t>
            </w:r>
            <w:r w:rsidR="00846407" w:rsidRPr="00771120">
              <w:rPr>
                <w:rFonts w:ascii="Times New Roman" w:hAnsi="Times New Roman" w:cs="Times New Roman"/>
              </w:rPr>
              <w:t xml:space="preserve"> </w:t>
            </w:r>
            <w:r w:rsidR="000438FC" w:rsidRPr="00BC4001">
              <w:rPr>
                <w:rFonts w:ascii="Times New Roman" w:hAnsi="Times New Roman" w:cs="Times New Roman"/>
              </w:rPr>
              <w:t>а</w:t>
            </w:r>
            <w:r w:rsidR="00846407" w:rsidRPr="00BC4001">
              <w:rPr>
                <w:rFonts w:ascii="Times New Roman" w:hAnsi="Times New Roman" w:cs="Times New Roman"/>
              </w:rPr>
              <w:t xml:space="preserve">, </w:t>
            </w:r>
            <w:r w:rsidR="000438FC" w:rsidRPr="00BC4001">
              <w:rPr>
                <w:rFonts w:ascii="Times New Roman" w:hAnsi="Times New Roman" w:cs="Times New Roman"/>
              </w:rPr>
              <w:t>б</w:t>
            </w:r>
            <w:r w:rsidR="0054103A" w:rsidRPr="00BC4001">
              <w:rPr>
                <w:rFonts w:ascii="Times New Roman" w:hAnsi="Times New Roman" w:cs="Times New Roman"/>
              </w:rPr>
              <w:t xml:space="preserve"> и</w:t>
            </w:r>
            <w:r w:rsidR="00846407" w:rsidRPr="00BC4001">
              <w:rPr>
                <w:rFonts w:ascii="Times New Roman" w:hAnsi="Times New Roman" w:cs="Times New Roman"/>
              </w:rPr>
              <w:t xml:space="preserve"> </w:t>
            </w:r>
            <w:r w:rsidR="000438FC" w:rsidRPr="00BC4001">
              <w:rPr>
                <w:rFonts w:ascii="Times New Roman" w:hAnsi="Times New Roman" w:cs="Times New Roman"/>
              </w:rPr>
              <w:t>в</w:t>
            </w:r>
            <w:r w:rsidR="00846407" w:rsidRPr="00BC4001">
              <w:rPr>
                <w:rFonts w:ascii="Times New Roman" w:hAnsi="Times New Roman" w:cs="Times New Roman"/>
              </w:rPr>
              <w:t xml:space="preserve"> </w:t>
            </w:r>
            <w:r w:rsidR="00292E9E" w:rsidRPr="00BC4001">
              <w:rPr>
                <w:rFonts w:ascii="Times New Roman" w:hAnsi="Times New Roman" w:cs="Times New Roman"/>
              </w:rPr>
              <w:t xml:space="preserve">от т. </w:t>
            </w:r>
            <w:r w:rsidR="00292E9E" w:rsidRPr="00BC4001">
              <w:rPr>
                <w:rFonts w:ascii="Times New Roman" w:hAnsi="Times New Roman" w:cs="Times New Roman"/>
                <w:lang w:val="en-US"/>
              </w:rPr>
              <w:t>I</w:t>
            </w:r>
            <w:r w:rsidR="00292E9E" w:rsidRPr="00BC4001">
              <w:rPr>
                <w:rFonts w:ascii="Times New Roman" w:hAnsi="Times New Roman" w:cs="Times New Roman"/>
                <w:lang w:val="ru-RU"/>
              </w:rPr>
              <w:t>.</w:t>
            </w:r>
            <w:r w:rsidR="00292E9E" w:rsidRPr="00BC4001">
              <w:rPr>
                <w:rFonts w:ascii="Times New Roman" w:hAnsi="Times New Roman" w:cs="Times New Roman"/>
              </w:rPr>
              <w:t xml:space="preserve"> </w:t>
            </w:r>
            <w:r w:rsidR="00846407" w:rsidRPr="00771120">
              <w:rPr>
                <w:rFonts w:ascii="Times New Roman" w:hAnsi="Times New Roman" w:cs="Times New Roman"/>
              </w:rPr>
              <w:t xml:space="preserve">от Раздел 14.1. „Допустими разходи” не е включен в </w:t>
            </w:r>
            <w:r w:rsidR="00846407" w:rsidRPr="00BC4001">
              <w:rPr>
                <w:rFonts w:ascii="Times New Roman" w:hAnsi="Times New Roman" w:cs="Times New Roman"/>
              </w:rPr>
              <w:t xml:space="preserve">списъка по т. </w:t>
            </w:r>
            <w:r w:rsidR="00C707B6" w:rsidRPr="00BC4001">
              <w:rPr>
                <w:rFonts w:ascii="Times New Roman" w:hAnsi="Times New Roman" w:cs="Times New Roman"/>
              </w:rPr>
              <w:t>9</w:t>
            </w:r>
            <w:r w:rsidR="00846407" w:rsidRPr="00BC4001">
              <w:rPr>
                <w:rFonts w:ascii="Times New Roman" w:hAnsi="Times New Roman" w:cs="Times New Roman"/>
              </w:rPr>
              <w:t xml:space="preserve"> </w:t>
            </w:r>
            <w:r w:rsidR="00846407" w:rsidRPr="00771120">
              <w:rPr>
                <w:rFonts w:ascii="Times New Roman" w:hAnsi="Times New Roman" w:cs="Times New Roman"/>
              </w:rPr>
              <w:t>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846407" w:rsidRPr="00723D28" w:rsidRDefault="00846407" w:rsidP="00772B72">
            <w:pPr>
              <w:widowControl w:val="0"/>
              <w:autoSpaceDE w:val="0"/>
              <w:autoSpaceDN w:val="0"/>
              <w:adjustRightInd w:val="0"/>
              <w:jc w:val="both"/>
              <w:rPr>
                <w:rFonts w:ascii="Times New Roman" w:hAnsi="Times New Roman" w:cs="Times New Roman"/>
              </w:rPr>
            </w:pPr>
            <w:r w:rsidRPr="00723D28">
              <w:rPr>
                <w:rFonts w:ascii="Times New Roman" w:hAnsi="Times New Roman" w:cs="Times New Roman"/>
              </w:rPr>
              <w:t>1</w:t>
            </w:r>
            <w:r w:rsidR="00C707B6" w:rsidRPr="00723D28">
              <w:rPr>
                <w:rFonts w:ascii="Times New Roman" w:hAnsi="Times New Roman" w:cs="Times New Roman"/>
              </w:rPr>
              <w:t>2</w:t>
            </w:r>
            <w:r w:rsidRPr="00723D28">
              <w:rPr>
                <w:rFonts w:ascii="Times New Roman" w:hAnsi="Times New Roman" w:cs="Times New Roman"/>
              </w:rPr>
              <w:t>. В случаите по т. 1</w:t>
            </w:r>
            <w:r w:rsidR="00C707B6" w:rsidRPr="00723D28">
              <w:rPr>
                <w:rFonts w:ascii="Times New Roman" w:hAnsi="Times New Roman" w:cs="Times New Roman"/>
              </w:rPr>
              <w:t>1</w:t>
            </w:r>
            <w:r w:rsidRPr="00723D28">
              <w:rPr>
                <w:rFonts w:ascii="Times New Roman" w:hAnsi="Times New Roman" w:cs="Times New Roman"/>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723D28" w:rsidRDefault="00846407" w:rsidP="00846407">
            <w:pPr>
              <w:widowControl w:val="0"/>
              <w:autoSpaceDE w:val="0"/>
              <w:autoSpaceDN w:val="0"/>
              <w:adjustRightInd w:val="0"/>
              <w:jc w:val="both"/>
              <w:rPr>
                <w:rFonts w:ascii="Times New Roman" w:hAnsi="Times New Roman" w:cs="Times New Roman"/>
              </w:rPr>
            </w:pPr>
            <w:r w:rsidRPr="00723D28">
              <w:rPr>
                <w:rFonts w:ascii="Times New Roman" w:hAnsi="Times New Roman" w:cs="Times New Roman"/>
              </w:rPr>
              <w:lastRenderedPageBreak/>
              <w:t>1</w:t>
            </w:r>
            <w:r w:rsidR="00C707B6" w:rsidRPr="00723D28">
              <w:rPr>
                <w:rFonts w:ascii="Times New Roman" w:hAnsi="Times New Roman" w:cs="Times New Roman"/>
              </w:rPr>
              <w:t>3</w:t>
            </w:r>
            <w:r w:rsidRPr="00723D28">
              <w:rPr>
                <w:rFonts w:ascii="Times New Roman" w:hAnsi="Times New Roman" w:cs="Times New Roman"/>
              </w:rPr>
              <w:t>. Кандидатите събират офертите по т. 1</w:t>
            </w:r>
            <w:r w:rsidR="00C707B6" w:rsidRPr="00723D28">
              <w:rPr>
                <w:rFonts w:ascii="Times New Roman" w:hAnsi="Times New Roman" w:cs="Times New Roman"/>
              </w:rPr>
              <w:t>2</w:t>
            </w:r>
            <w:r w:rsidRPr="00723D28">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46407" w:rsidRPr="00723D28" w:rsidRDefault="00846407" w:rsidP="00772B72">
            <w:pPr>
              <w:widowControl w:val="0"/>
              <w:autoSpaceDE w:val="0"/>
              <w:autoSpaceDN w:val="0"/>
              <w:adjustRightInd w:val="0"/>
              <w:jc w:val="both"/>
              <w:rPr>
                <w:rFonts w:ascii="Times New Roman" w:hAnsi="Times New Roman" w:cs="Times New Roman"/>
              </w:rPr>
            </w:pPr>
            <w:r w:rsidRPr="00723D28">
              <w:rPr>
                <w:rFonts w:ascii="Times New Roman" w:hAnsi="Times New Roman" w:cs="Times New Roman"/>
                <w:shd w:val="clear" w:color="auto" w:fill="FEFEFE"/>
              </w:rPr>
              <w:t>1</w:t>
            </w:r>
            <w:r w:rsidR="00C707B6" w:rsidRPr="00723D28">
              <w:rPr>
                <w:rFonts w:ascii="Times New Roman" w:hAnsi="Times New Roman" w:cs="Times New Roman"/>
                <w:shd w:val="clear" w:color="auto" w:fill="FEFEFE"/>
              </w:rPr>
              <w:t>4</w:t>
            </w:r>
            <w:r w:rsidRPr="00723D28">
              <w:rPr>
                <w:rFonts w:ascii="Times New Roman" w:hAnsi="Times New Roman" w:cs="Times New Roman"/>
                <w:shd w:val="clear" w:color="auto" w:fill="FEFEFE"/>
              </w:rPr>
              <w:t xml:space="preserve">. </w:t>
            </w:r>
            <w:r w:rsidRPr="00723D28">
              <w:rPr>
                <w:rFonts w:ascii="Times New Roman" w:hAnsi="Times New Roman" w:cs="Times New Roman"/>
              </w:rPr>
              <w:t>Минималното съдържание на офертите по т. 1</w:t>
            </w:r>
            <w:r w:rsidR="00C707B6" w:rsidRPr="00723D28">
              <w:rPr>
                <w:rFonts w:ascii="Times New Roman" w:hAnsi="Times New Roman" w:cs="Times New Roman"/>
              </w:rPr>
              <w:t>1</w:t>
            </w:r>
            <w:r w:rsidRPr="00723D28">
              <w:rPr>
                <w:rFonts w:ascii="Times New Roman" w:hAnsi="Times New Roman" w:cs="Times New Roman"/>
              </w:rPr>
              <w:t xml:space="preserve"> е: наименование на оферента, срок на валидност на офертата, дата на издаване на офертата, подпис и печат на офертата, техническо предложение, </w:t>
            </w:r>
            <w:r w:rsidR="004324D6">
              <w:rPr>
                <w:rFonts w:ascii="Times New Roman" w:hAnsi="Times New Roman" w:cs="Times New Roman"/>
              </w:rPr>
              <w:t>технически спецификации ,</w:t>
            </w:r>
            <w:r w:rsidRPr="00723D28">
              <w:rPr>
                <w:rFonts w:ascii="Times New Roman" w:hAnsi="Times New Roman" w:cs="Times New Roman"/>
              </w:rPr>
              <w:t>ценово предложение в левове с посочен ДДС.</w:t>
            </w:r>
          </w:p>
          <w:p w:rsidR="001B19A2" w:rsidRPr="00723D28" w:rsidRDefault="00846407" w:rsidP="00FC6C6A">
            <w:pPr>
              <w:widowControl w:val="0"/>
              <w:autoSpaceDE w:val="0"/>
              <w:autoSpaceDN w:val="0"/>
              <w:adjustRightInd w:val="0"/>
              <w:jc w:val="both"/>
            </w:pPr>
            <w:r w:rsidRPr="00723D28">
              <w:rPr>
                <w:rFonts w:ascii="Times New Roman" w:hAnsi="Times New Roman" w:cs="Times New Roman"/>
              </w:rPr>
              <w:t>1</w:t>
            </w:r>
            <w:r w:rsidR="00C707B6" w:rsidRPr="00723D28">
              <w:rPr>
                <w:rFonts w:ascii="Times New Roman" w:hAnsi="Times New Roman" w:cs="Times New Roman"/>
              </w:rPr>
              <w:t>5</w:t>
            </w:r>
            <w:r w:rsidRPr="00723D28">
              <w:rPr>
                <w:rFonts w:ascii="Times New Roman" w:hAnsi="Times New Roman" w:cs="Times New Roman"/>
              </w:rPr>
              <w:t>. В случаите по т. 1</w:t>
            </w:r>
            <w:r w:rsidR="00C707B6" w:rsidRPr="00723D28">
              <w:rPr>
                <w:rFonts w:ascii="Times New Roman" w:hAnsi="Times New Roman" w:cs="Times New Roman"/>
              </w:rPr>
              <w:t>1</w:t>
            </w:r>
            <w:r w:rsidRPr="00723D28">
              <w:rPr>
                <w:rFonts w:ascii="Times New Roman" w:hAnsi="Times New Roman" w:cs="Times New Roman"/>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1"/>
        <w:rPr>
          <w:sz w:val="22"/>
          <w:szCs w:val="22"/>
        </w:rPr>
      </w:pPr>
      <w:bookmarkStart w:id="19"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19"/>
    </w:p>
    <w:tbl>
      <w:tblPr>
        <w:tblStyle w:val="a9"/>
        <w:tblW w:w="0" w:type="auto"/>
        <w:tblLook w:val="04A0" w:firstRow="1" w:lastRow="0" w:firstColumn="1" w:lastColumn="0" w:noHBand="0" w:noVBand="1"/>
      </w:tblPr>
      <w:tblGrid>
        <w:gridCol w:w="9212"/>
      </w:tblGrid>
      <w:tr w:rsidR="001B19A2" w:rsidTr="00D60790">
        <w:tc>
          <w:tcPr>
            <w:tcW w:w="9212" w:type="dxa"/>
          </w:tcPr>
          <w:p w:rsidR="00EA26B4" w:rsidRPr="00EA26B4" w:rsidRDefault="00EA26B4" w:rsidP="00EA26B4">
            <w:pPr>
              <w:jc w:val="both"/>
              <w:rPr>
                <w:rFonts w:ascii="Times New Roman" w:eastAsia="SimSun" w:hAnsi="Times New Roman" w:cs="Times New Roman"/>
                <w:b/>
                <w:sz w:val="24"/>
                <w:szCs w:val="24"/>
                <w:lang w:eastAsia="zh-CN"/>
              </w:rPr>
            </w:pPr>
            <w:bookmarkStart w:id="20" w:name="to_paragraph_id30665553"/>
            <w:bookmarkEnd w:id="20"/>
            <w:r w:rsidRPr="00EA26B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EA26B4" w:rsidRPr="00EA26B4" w:rsidRDefault="00A0114E" w:rsidP="00C40697">
            <w:pPr>
              <w:jc w:val="both"/>
              <w:rPr>
                <w:rFonts w:ascii="Times New Roman" w:eastAsia="SimSun" w:hAnsi="Times New Roman" w:cs="Times New Roman"/>
                <w:sz w:val="24"/>
                <w:szCs w:val="24"/>
                <w:lang w:eastAsia="zh-CN"/>
              </w:rPr>
            </w:pPr>
            <w:r w:rsidRPr="001B4EFA">
              <w:rPr>
                <w:rFonts w:ascii="Times New Roman" w:eastAsia="SimSun" w:hAnsi="Times New Roman" w:cs="Times New Roman"/>
                <w:b/>
                <w:sz w:val="24"/>
                <w:szCs w:val="24"/>
                <w:lang w:val="ru-RU" w:eastAsia="zh-CN"/>
              </w:rPr>
              <w:t>(</w:t>
            </w:r>
            <w:r w:rsidRPr="00A0114E">
              <w:rPr>
                <w:rFonts w:ascii="Times New Roman" w:eastAsia="SimSun" w:hAnsi="Times New Roman" w:cs="Times New Roman"/>
                <w:b/>
                <w:sz w:val="24"/>
                <w:szCs w:val="24"/>
                <w:lang w:eastAsia="zh-CN"/>
              </w:rPr>
              <w:t>1</w:t>
            </w:r>
            <w:r w:rsidRPr="001B4EFA">
              <w:rPr>
                <w:rFonts w:ascii="Times New Roman" w:eastAsia="SimSun" w:hAnsi="Times New Roman" w:cs="Times New Roman"/>
                <w:b/>
                <w:sz w:val="24"/>
                <w:szCs w:val="24"/>
                <w:lang w:val="ru-RU" w:eastAsia="zh-CN"/>
              </w:rPr>
              <w:t>)</w:t>
            </w:r>
            <w:r w:rsidR="00EA26B4" w:rsidRPr="00EA26B4">
              <w:rPr>
                <w:rFonts w:ascii="Times New Roman" w:eastAsia="SimSun" w:hAnsi="Times New Roman" w:cs="Times New Roman"/>
                <w:sz w:val="24"/>
                <w:szCs w:val="24"/>
                <w:lang w:eastAsia="zh-CN"/>
              </w:rPr>
              <w:t xml:space="preserve">1. за лихви по дългове;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EA26B4" w:rsidRPr="00B27138"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3. за данък върху добавената стойност освен </w:t>
            </w:r>
            <w:r w:rsidRPr="00B27138">
              <w:rPr>
                <w:rFonts w:ascii="Times New Roman" w:eastAsia="SimSun" w:hAnsi="Times New Roman" w:cs="Times New Roman"/>
                <w:sz w:val="24"/>
                <w:szCs w:val="24"/>
                <w:lang w:eastAsia="zh-CN"/>
              </w:rPr>
              <w:t xml:space="preserve">невъзстановимия;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4. за обикновена подмяна и поддръжка;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7. за режийни разходи;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8. за застраховки;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9. за закупуване на оборудване втора употреба; </w:t>
            </w:r>
          </w:p>
          <w:p w:rsidR="00EA26B4" w:rsidRPr="00EA26B4"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10. извършени преди 1 януари 2014 г.;</w:t>
            </w:r>
            <w:r w:rsidRPr="00EA26B4">
              <w:rPr>
                <w:rFonts w:ascii="Times New Roman" w:eastAsia="SimSun" w:hAnsi="Times New Roman" w:cs="Times New Roman"/>
                <w:sz w:val="24"/>
                <w:szCs w:val="24"/>
                <w:lang w:eastAsia="zh-CN"/>
              </w:rPr>
              <w:t xml:space="preserve">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11. за принос в натура;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w:t>
            </w:r>
            <w:r w:rsidRPr="00EA26B4">
              <w:rPr>
                <w:rFonts w:ascii="Times New Roman" w:eastAsia="SimSun" w:hAnsi="Times New Roman" w:cs="Times New Roman"/>
                <w:sz w:val="24"/>
                <w:szCs w:val="24"/>
                <w:lang w:eastAsia="zh-CN"/>
              </w:rPr>
              <w:lastRenderedPageBreak/>
              <w:t xml:space="preserve">референтни разходи; </w:t>
            </w:r>
          </w:p>
          <w:p w:rsid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A0114E" w:rsidRPr="00A0114E" w:rsidRDefault="00A0114E" w:rsidP="00A0114E">
            <w:pPr>
              <w:jc w:val="both"/>
              <w:rPr>
                <w:rFonts w:ascii="Times New Roman" w:eastAsia="Times New Roman" w:hAnsi="Times New Roman" w:cs="Times New Roman"/>
                <w:sz w:val="24"/>
                <w:szCs w:val="24"/>
                <w:lang w:eastAsia="bg-BG"/>
              </w:rPr>
            </w:pPr>
            <w:r w:rsidRPr="00A0114E">
              <w:rPr>
                <w:rFonts w:ascii="Times New Roman" w:eastAsia="Times New Roman" w:hAnsi="Times New Roman" w:cs="Times New Roman"/>
                <w:color w:val="FF0000"/>
                <w:sz w:val="24"/>
                <w:szCs w:val="24"/>
                <w:lang w:eastAsia="bg-BG"/>
              </w:rPr>
              <w:t xml:space="preserve"> </w:t>
            </w:r>
            <w:r w:rsidRPr="00A0114E">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A0114E" w:rsidRPr="00A0114E" w:rsidRDefault="00A0114E" w:rsidP="00C40697">
            <w:pPr>
              <w:jc w:val="both"/>
              <w:rPr>
                <w:rFonts w:ascii="Times New Roman" w:eastAsia="SimSun" w:hAnsi="Times New Roman" w:cs="Times New Roman"/>
                <w:sz w:val="24"/>
                <w:szCs w:val="24"/>
                <w:lang w:eastAsia="zh-CN"/>
              </w:rPr>
            </w:pPr>
          </w:p>
          <w:p w:rsidR="006F511D" w:rsidRDefault="006F511D" w:rsidP="00C74CAF">
            <w:pPr>
              <w:jc w:val="both"/>
            </w:pPr>
          </w:p>
        </w:tc>
      </w:tr>
    </w:tbl>
    <w:p w:rsidR="00BB1E2D" w:rsidRPr="000C4F4D" w:rsidRDefault="00BB1E2D" w:rsidP="00BB1E2D">
      <w:pPr>
        <w:pStyle w:val="1"/>
        <w:rPr>
          <w:sz w:val="22"/>
          <w:szCs w:val="22"/>
        </w:rPr>
      </w:pPr>
      <w:bookmarkStart w:id="21" w:name="_Toc505614655"/>
      <w:r w:rsidRPr="000C4F4D">
        <w:rPr>
          <w:sz w:val="22"/>
          <w:szCs w:val="22"/>
        </w:rPr>
        <w:lastRenderedPageBreak/>
        <w:t>15. Допустими целеви групи (ако е приложимо):</w:t>
      </w:r>
      <w:bookmarkEnd w:id="21"/>
    </w:p>
    <w:tbl>
      <w:tblPr>
        <w:tblStyle w:val="a9"/>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1"/>
        <w:rPr>
          <w:sz w:val="22"/>
          <w:szCs w:val="22"/>
        </w:rPr>
      </w:pPr>
      <w:bookmarkStart w:id="22" w:name="_Toc505614656"/>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2"/>
    </w:p>
    <w:tbl>
      <w:tblPr>
        <w:tblStyle w:val="a9"/>
        <w:tblW w:w="0" w:type="auto"/>
        <w:tblLook w:val="04A0" w:firstRow="1" w:lastRow="0" w:firstColumn="1" w:lastColumn="0" w:noHBand="0" w:noVBand="1"/>
      </w:tblPr>
      <w:tblGrid>
        <w:gridCol w:w="9212"/>
      </w:tblGrid>
      <w:tr w:rsidR="00BB1E2D" w:rsidRPr="00723D28" w:rsidTr="00AC51DB">
        <w:tc>
          <w:tcPr>
            <w:tcW w:w="9212" w:type="dxa"/>
          </w:tcPr>
          <w:p w:rsidR="00BE29D1" w:rsidRDefault="00BE29D1" w:rsidP="00E7061C">
            <w:pPr>
              <w:jc w:val="both"/>
              <w:rPr>
                <w:rFonts w:ascii="Times New Roman" w:hAnsi="Times New Roman" w:cs="Times New Roman"/>
                <w:sz w:val="24"/>
                <w:szCs w:val="24"/>
              </w:rPr>
            </w:pPr>
            <w:r>
              <w:rPr>
                <w:rFonts w:ascii="Times New Roman" w:hAnsi="Times New Roman" w:cs="Times New Roman"/>
                <w:sz w:val="24"/>
                <w:szCs w:val="24"/>
              </w:rPr>
              <w:t>По Тази процедура се подпомагат дейности</w:t>
            </w:r>
          </w:p>
          <w:p w:rsidR="00BE29D1" w:rsidRPr="00BE29D1" w:rsidRDefault="00BE29D1" w:rsidP="00BE29D1">
            <w:pPr>
              <w:jc w:val="both"/>
              <w:rPr>
                <w:rFonts w:ascii="Times New Roman" w:hAnsi="Times New Roman" w:cs="Times New Roman"/>
                <w:sz w:val="24"/>
                <w:szCs w:val="24"/>
              </w:rPr>
            </w:pPr>
            <w:r w:rsidRPr="00BE29D1">
              <w:rPr>
                <w:rFonts w:ascii="Times New Roman" w:hAnsi="Times New Roman" w:cs="Times New Roman"/>
                <w:sz w:val="24"/>
                <w:szCs w:val="24"/>
              </w:rPr>
              <w:t>•</w:t>
            </w:r>
            <w:r w:rsidRPr="00BE29D1">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BE29D1" w:rsidRPr="00BE29D1" w:rsidRDefault="00BE29D1" w:rsidP="00BE29D1">
            <w:pPr>
              <w:jc w:val="both"/>
              <w:rPr>
                <w:rFonts w:ascii="Times New Roman" w:hAnsi="Times New Roman" w:cs="Times New Roman"/>
                <w:sz w:val="24"/>
                <w:szCs w:val="24"/>
              </w:rPr>
            </w:pPr>
            <w:r w:rsidRPr="00BE29D1">
              <w:rPr>
                <w:rFonts w:ascii="Times New Roman" w:hAnsi="Times New Roman" w:cs="Times New Roman"/>
                <w:sz w:val="24"/>
                <w:szCs w:val="24"/>
              </w:rPr>
              <w:t>•</w:t>
            </w:r>
            <w:r w:rsidRPr="00BE29D1">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BE29D1" w:rsidRPr="00BE29D1" w:rsidRDefault="00BE29D1" w:rsidP="00BE29D1">
            <w:pPr>
              <w:jc w:val="both"/>
              <w:rPr>
                <w:rFonts w:ascii="Times New Roman" w:hAnsi="Times New Roman" w:cs="Times New Roman"/>
                <w:sz w:val="24"/>
                <w:szCs w:val="24"/>
              </w:rPr>
            </w:pPr>
            <w:r w:rsidRPr="00BE29D1">
              <w:rPr>
                <w:rFonts w:ascii="Times New Roman" w:hAnsi="Times New Roman" w:cs="Times New Roman"/>
                <w:sz w:val="24"/>
                <w:szCs w:val="24"/>
              </w:rPr>
              <w:t>•</w:t>
            </w:r>
            <w:r w:rsidRPr="00BE29D1">
              <w:rPr>
                <w:rFonts w:ascii="Times New Roman" w:hAnsi="Times New Roman" w:cs="Times New Roman"/>
                <w:sz w:val="24"/>
                <w:szCs w:val="24"/>
              </w:rPr>
              <w:tab/>
              <w:t>Изграждане, реконструкция, ремонт, закупуване на оборудване и/или обзавеждане на центровете за изкуство и занаяти с туристическа цел;</w:t>
            </w:r>
          </w:p>
          <w:p w:rsidR="00BE29D1" w:rsidRPr="00BE29D1" w:rsidRDefault="00BE29D1" w:rsidP="00BE29D1">
            <w:pPr>
              <w:jc w:val="both"/>
              <w:rPr>
                <w:rFonts w:ascii="Times New Roman" w:hAnsi="Times New Roman" w:cs="Times New Roman"/>
                <w:sz w:val="24"/>
                <w:szCs w:val="24"/>
              </w:rPr>
            </w:pPr>
            <w:r w:rsidRPr="00BE29D1">
              <w:rPr>
                <w:rFonts w:ascii="Times New Roman" w:hAnsi="Times New Roman" w:cs="Times New Roman"/>
                <w:sz w:val="24"/>
                <w:szCs w:val="24"/>
              </w:rPr>
              <w:t>•</w:t>
            </w:r>
            <w:r w:rsidRPr="00BE29D1">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BE29D1" w:rsidRDefault="00BE29D1" w:rsidP="00BE29D1">
            <w:pPr>
              <w:jc w:val="both"/>
              <w:rPr>
                <w:rFonts w:ascii="Times New Roman" w:hAnsi="Times New Roman" w:cs="Times New Roman"/>
                <w:sz w:val="24"/>
                <w:szCs w:val="24"/>
              </w:rPr>
            </w:pPr>
            <w:r w:rsidRPr="00BE29D1">
              <w:rPr>
                <w:rFonts w:ascii="Times New Roman" w:hAnsi="Times New Roman" w:cs="Times New Roman"/>
                <w:sz w:val="24"/>
                <w:szCs w:val="24"/>
              </w:rPr>
              <w:t>•</w:t>
            </w:r>
            <w:r w:rsidRPr="00BE29D1">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BE29D1" w:rsidRDefault="00BE29D1" w:rsidP="00BE29D1">
            <w:pPr>
              <w:jc w:val="both"/>
              <w:rPr>
                <w:rFonts w:ascii="Times New Roman" w:hAnsi="Times New Roman" w:cs="Times New Roman"/>
                <w:sz w:val="24"/>
                <w:szCs w:val="24"/>
                <w:highlight w:val="lightGray"/>
              </w:rPr>
            </w:pPr>
          </w:p>
          <w:p w:rsidR="00BE29D1" w:rsidRDefault="00BE29D1" w:rsidP="00BE29D1">
            <w:pPr>
              <w:jc w:val="both"/>
            </w:pPr>
            <w:r w:rsidRPr="00BE29D1">
              <w:rPr>
                <w:rFonts w:ascii="Times New Roman" w:hAnsi="Times New Roman" w:cs="Times New Roman"/>
                <w:sz w:val="24"/>
                <w:szCs w:val="24"/>
                <w:highlight w:val="lightGray"/>
              </w:rPr>
              <w:t xml:space="preserve">Разработените от МИГ документи, включващи насоките за кандидатстване за прием на проекти по подмярката, </w:t>
            </w:r>
            <w:r w:rsidRPr="00856386">
              <w:rPr>
                <w:rFonts w:ascii="Times New Roman" w:hAnsi="Times New Roman" w:cs="Times New Roman"/>
                <w:b/>
                <w:sz w:val="24"/>
                <w:szCs w:val="24"/>
                <w:highlight w:val="lightGray"/>
              </w:rPr>
              <w:t>не се съгласуват</w:t>
            </w:r>
            <w:r w:rsidRPr="00BE29D1">
              <w:rPr>
                <w:rFonts w:ascii="Times New Roman" w:hAnsi="Times New Roman" w:cs="Times New Roman"/>
                <w:sz w:val="24"/>
                <w:szCs w:val="24"/>
                <w:highlight w:val="lightGray"/>
              </w:rPr>
              <w:t xml:space="preserve"> с министъра на финансите.</w:t>
            </w:r>
            <w:r>
              <w:t xml:space="preserve"> </w:t>
            </w:r>
          </w:p>
          <w:p w:rsidR="00BE29D1" w:rsidRDefault="00BE29D1" w:rsidP="00BE29D1">
            <w:pPr>
              <w:jc w:val="both"/>
            </w:pPr>
          </w:p>
          <w:p w:rsidR="00BE29D1" w:rsidRDefault="00BE29D1" w:rsidP="00BE29D1">
            <w:pPr>
              <w:jc w:val="both"/>
              <w:rPr>
                <w:rFonts w:ascii="Times New Roman" w:hAnsi="Times New Roman" w:cs="Times New Roman"/>
                <w:sz w:val="24"/>
                <w:szCs w:val="24"/>
              </w:rPr>
            </w:pPr>
            <w:r w:rsidRPr="00BE29D1">
              <w:rPr>
                <w:rFonts w:ascii="Times New Roman" w:hAnsi="Times New Roman" w:cs="Times New Roman"/>
                <w:sz w:val="24"/>
                <w:szCs w:val="24"/>
              </w:rPr>
              <w:t xml:space="preserve">За тези дейности в насоките си МИГ </w:t>
            </w:r>
            <w:r w:rsidR="00856386">
              <w:rPr>
                <w:rFonts w:ascii="Times New Roman" w:hAnsi="Times New Roman" w:cs="Times New Roman"/>
                <w:sz w:val="24"/>
                <w:szCs w:val="24"/>
              </w:rPr>
              <w:t>определя</w:t>
            </w:r>
            <w:r w:rsidRPr="00BE29D1">
              <w:rPr>
                <w:rFonts w:ascii="Times New Roman" w:hAnsi="Times New Roman" w:cs="Times New Roman"/>
                <w:sz w:val="24"/>
                <w:szCs w:val="24"/>
              </w:rPr>
              <w:t xml:space="preserve"> два режима: „непомощ“ и „помощ“</w:t>
            </w:r>
          </w:p>
          <w:p w:rsidR="00856386" w:rsidRPr="00BE29D1" w:rsidRDefault="00856386" w:rsidP="00BE29D1">
            <w:pPr>
              <w:jc w:val="both"/>
              <w:rPr>
                <w:rFonts w:ascii="Times New Roman" w:hAnsi="Times New Roman" w:cs="Times New Roman"/>
                <w:sz w:val="24"/>
                <w:szCs w:val="24"/>
              </w:rPr>
            </w:pPr>
          </w:p>
          <w:p w:rsidR="00BE29D1" w:rsidRPr="00856386" w:rsidRDefault="00BE29D1" w:rsidP="00BE29D1">
            <w:pPr>
              <w:jc w:val="both"/>
              <w:rPr>
                <w:rFonts w:ascii="Times New Roman" w:hAnsi="Times New Roman" w:cs="Times New Roman"/>
                <w:b/>
                <w:sz w:val="24"/>
                <w:szCs w:val="24"/>
              </w:rPr>
            </w:pPr>
            <w:r w:rsidRPr="00856386">
              <w:rPr>
                <w:rFonts w:ascii="Times New Roman" w:hAnsi="Times New Roman" w:cs="Times New Roman"/>
                <w:b/>
                <w:sz w:val="24"/>
                <w:szCs w:val="24"/>
                <w:highlight w:val="lightGray"/>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rsidR="00BE29D1" w:rsidRDefault="00BE29D1" w:rsidP="00E7061C">
            <w:pPr>
              <w:jc w:val="both"/>
              <w:rPr>
                <w:rFonts w:ascii="Times New Roman" w:hAnsi="Times New Roman" w:cs="Times New Roman"/>
                <w:sz w:val="24"/>
                <w:szCs w:val="24"/>
              </w:rPr>
            </w:pPr>
          </w:p>
          <w:p w:rsidR="00DC4CE2" w:rsidRDefault="00DC4CE2" w:rsidP="006F1C7B">
            <w:pPr>
              <w:keepNext/>
              <w:keepLines/>
              <w:contextualSpacing/>
              <w:jc w:val="both"/>
              <w:rPr>
                <w:rFonts w:ascii="Times New Roman" w:hAnsi="Times New Roman" w:cs="Times New Roman"/>
                <w:b/>
                <w:sz w:val="24"/>
                <w:szCs w:val="24"/>
              </w:rPr>
            </w:pPr>
            <w:r w:rsidRPr="00DC4CE2">
              <w:rPr>
                <w:rFonts w:ascii="Times New Roman" w:hAnsi="Times New Roman" w:cs="Times New Roman"/>
                <w:b/>
                <w:sz w:val="24"/>
                <w:szCs w:val="24"/>
              </w:rPr>
              <w:t>:</w:t>
            </w:r>
          </w:p>
          <w:p w:rsidR="00DC4CE2" w:rsidRDefault="00DC4CE2" w:rsidP="006F1C7B">
            <w:pPr>
              <w:keepNext/>
              <w:keepLines/>
              <w:contextualSpacing/>
              <w:jc w:val="both"/>
              <w:rPr>
                <w:rFonts w:ascii="Times New Roman" w:hAnsi="Times New Roman" w:cs="Times New Roman"/>
                <w:b/>
                <w:sz w:val="24"/>
                <w:szCs w:val="24"/>
              </w:rPr>
            </w:pPr>
          </w:p>
          <w:p w:rsidR="00DC4CE2" w:rsidRDefault="00DC4CE2" w:rsidP="006F1C7B">
            <w:pPr>
              <w:keepNext/>
              <w:keepLines/>
              <w:contextualSpacing/>
              <w:jc w:val="both"/>
              <w:rPr>
                <w:rFonts w:ascii="Times New Roman" w:hAnsi="Times New Roman" w:cs="Times New Roman"/>
                <w:b/>
                <w:sz w:val="24"/>
                <w:szCs w:val="24"/>
              </w:rPr>
            </w:pPr>
          </w:p>
          <w:p w:rsidR="006F1C7B" w:rsidRPr="00543041" w:rsidRDefault="006F1C7B" w:rsidP="006F1C7B">
            <w:pPr>
              <w:keepNext/>
              <w:keepLines/>
              <w:contextualSpacing/>
              <w:jc w:val="both"/>
              <w:rPr>
                <w:rFonts w:ascii="Times New Roman" w:hAnsi="Times New Roman" w:cs="Times New Roman"/>
                <w:sz w:val="24"/>
                <w:szCs w:val="24"/>
                <w:u w:val="single"/>
              </w:rPr>
            </w:pPr>
            <w:r w:rsidRPr="00723D28">
              <w:rPr>
                <w:rFonts w:ascii="Times New Roman" w:hAnsi="Times New Roman" w:cs="Times New Roman"/>
                <w:b/>
                <w:sz w:val="24"/>
                <w:szCs w:val="24"/>
              </w:rPr>
              <w:t>1</w:t>
            </w:r>
            <w:r w:rsidRPr="00723D28">
              <w:rPr>
                <w:rFonts w:ascii="Times New Roman" w:hAnsi="Times New Roman" w:cs="Times New Roman"/>
                <w:sz w:val="24"/>
                <w:szCs w:val="24"/>
              </w:rPr>
              <w:t>.</w:t>
            </w:r>
            <w:r w:rsidRPr="00723D28">
              <w:rPr>
                <w:rFonts w:ascii="Times New Roman" w:hAnsi="Times New Roman" w:cs="Times New Roman"/>
                <w:sz w:val="24"/>
                <w:szCs w:val="24"/>
              </w:rPr>
              <w:tab/>
            </w:r>
            <w:r w:rsidRPr="00543041">
              <w:rPr>
                <w:rFonts w:ascii="Times New Roman" w:hAnsi="Times New Roman" w:cs="Times New Roman"/>
                <w:sz w:val="24"/>
                <w:szCs w:val="24"/>
                <w:u w:val="single"/>
              </w:rPr>
              <w:t xml:space="preserve">Определяне на финансовото подпомагане като </w:t>
            </w:r>
            <w:r w:rsidRPr="00543041">
              <w:rPr>
                <w:rFonts w:ascii="Times New Roman" w:hAnsi="Times New Roman" w:cs="Times New Roman"/>
                <w:b/>
                <w:sz w:val="24"/>
                <w:szCs w:val="24"/>
                <w:u w:val="single"/>
              </w:rPr>
              <w:t>„непомощ“.</w:t>
            </w:r>
            <w:r w:rsidRPr="00543041">
              <w:rPr>
                <w:rFonts w:ascii="Times New Roman" w:hAnsi="Times New Roman" w:cs="Times New Roman"/>
                <w:sz w:val="24"/>
                <w:szCs w:val="24"/>
                <w:u w:val="single"/>
              </w:rPr>
              <w:t xml:space="preserve"> </w:t>
            </w:r>
          </w:p>
          <w:p w:rsidR="0081036B" w:rsidRDefault="0081036B" w:rsidP="006F1C7B">
            <w:pPr>
              <w:keepNext/>
              <w:keepLines/>
              <w:contextualSpacing/>
              <w:jc w:val="both"/>
              <w:rPr>
                <w:rFonts w:ascii="Times New Roman" w:hAnsi="Times New Roman" w:cs="Times New Roman"/>
                <w:sz w:val="24"/>
                <w:szCs w:val="24"/>
              </w:rPr>
            </w:pPr>
          </w:p>
          <w:p w:rsidR="006F1C7B" w:rsidRPr="00723D28" w:rsidRDefault="006F1C7B" w:rsidP="006F1C7B">
            <w:pPr>
              <w:keepNext/>
              <w:keepLines/>
              <w:contextualSpacing/>
              <w:jc w:val="both"/>
              <w:rPr>
                <w:rFonts w:ascii="Times New Roman" w:hAnsi="Times New Roman" w:cs="Times New Roman"/>
                <w:sz w:val="24"/>
                <w:szCs w:val="24"/>
              </w:rPr>
            </w:pPr>
            <w:r w:rsidRPr="00723D28">
              <w:rPr>
                <w:rFonts w:ascii="Times New Roman" w:hAnsi="Times New Roman" w:cs="Times New Roman"/>
                <w:sz w:val="24"/>
                <w:szCs w:val="24"/>
              </w:rPr>
              <w:t>В случай на финансово подпомагане, когато:</w:t>
            </w:r>
          </w:p>
          <w:p w:rsidR="0081036B" w:rsidRDefault="0081036B" w:rsidP="006F1C7B">
            <w:pPr>
              <w:keepNext/>
              <w:keepLines/>
              <w:contextualSpacing/>
              <w:jc w:val="both"/>
              <w:rPr>
                <w:rFonts w:ascii="Times New Roman" w:hAnsi="Times New Roman" w:cs="Times New Roman"/>
                <w:sz w:val="24"/>
                <w:szCs w:val="24"/>
              </w:rPr>
            </w:pPr>
          </w:p>
          <w:p w:rsidR="006F1C7B" w:rsidRPr="00723D28" w:rsidRDefault="00BE29D1" w:rsidP="006F1C7B">
            <w:pPr>
              <w:keepNext/>
              <w:keepLines/>
              <w:contextualSpacing/>
              <w:jc w:val="both"/>
              <w:rPr>
                <w:rFonts w:ascii="Times New Roman" w:hAnsi="Times New Roman" w:cs="Times New Roman"/>
                <w:sz w:val="24"/>
                <w:szCs w:val="24"/>
              </w:rPr>
            </w:pPr>
            <w:r w:rsidRPr="00BE29D1">
              <w:rPr>
                <w:rFonts w:ascii="Times New Roman" w:hAnsi="Times New Roman" w:cs="Times New Roman"/>
                <w:sz w:val="24"/>
                <w:szCs w:val="24"/>
              </w:rPr>
              <w:t>•</w:t>
            </w:r>
            <w:r w:rsidR="006F1C7B" w:rsidRPr="00723D28">
              <w:rPr>
                <w:rFonts w:ascii="Times New Roman" w:hAnsi="Times New Roman" w:cs="Times New Roman"/>
                <w:sz w:val="24"/>
                <w:szCs w:val="24"/>
              </w:rPr>
              <w:tab/>
              <w:t xml:space="preserve">интервенциите са върху публични общински сгради, които са общинска собственост; </w:t>
            </w:r>
          </w:p>
          <w:p w:rsidR="006F1C7B" w:rsidRPr="00723D28" w:rsidRDefault="00BE29D1" w:rsidP="006F1C7B">
            <w:pPr>
              <w:keepNext/>
              <w:keepLines/>
              <w:contextualSpacing/>
              <w:jc w:val="both"/>
              <w:rPr>
                <w:rFonts w:ascii="Times New Roman" w:hAnsi="Times New Roman" w:cs="Times New Roman"/>
                <w:sz w:val="24"/>
                <w:szCs w:val="24"/>
              </w:rPr>
            </w:pPr>
            <w:r w:rsidRPr="00BE29D1">
              <w:rPr>
                <w:rFonts w:ascii="Times New Roman" w:hAnsi="Times New Roman" w:cs="Times New Roman"/>
                <w:sz w:val="24"/>
                <w:szCs w:val="24"/>
              </w:rPr>
              <w:t>•</w:t>
            </w:r>
            <w:r>
              <w:rPr>
                <w:rFonts w:ascii="Times New Roman" w:hAnsi="Times New Roman" w:cs="Times New Roman"/>
                <w:sz w:val="24"/>
                <w:szCs w:val="24"/>
              </w:rPr>
              <w:t xml:space="preserve">   </w:t>
            </w:r>
            <w:r w:rsidR="006F1C7B" w:rsidRPr="00723D28">
              <w:rPr>
                <w:rFonts w:ascii="Times New Roman" w:hAnsi="Times New Roman" w:cs="Times New Roman"/>
                <w:sz w:val="24"/>
                <w:szCs w:val="24"/>
              </w:rPr>
              <w:t>интервенциите са върху обекти, свързани с туризъм, които са общинска собственост, туристически центрове и др.;</w:t>
            </w:r>
          </w:p>
          <w:p w:rsidR="006F1C7B" w:rsidRPr="00723D28" w:rsidRDefault="00BE29D1" w:rsidP="006F1C7B">
            <w:pPr>
              <w:keepNext/>
              <w:keepLines/>
              <w:contextualSpacing/>
              <w:jc w:val="both"/>
              <w:rPr>
                <w:rFonts w:ascii="Times New Roman" w:hAnsi="Times New Roman" w:cs="Times New Roman"/>
                <w:sz w:val="24"/>
                <w:szCs w:val="24"/>
              </w:rPr>
            </w:pPr>
            <w:r w:rsidRPr="00BE29D1">
              <w:rPr>
                <w:rFonts w:ascii="Times New Roman" w:hAnsi="Times New Roman" w:cs="Times New Roman"/>
                <w:sz w:val="24"/>
                <w:szCs w:val="24"/>
              </w:rPr>
              <w:t>•</w:t>
            </w:r>
            <w:r w:rsidR="006F1C7B" w:rsidRPr="00723D28">
              <w:rPr>
                <w:rFonts w:ascii="Times New Roman" w:hAnsi="Times New Roman" w:cs="Times New Roman"/>
                <w:sz w:val="24"/>
                <w:szCs w:val="24"/>
              </w:rPr>
              <w:tab/>
              <w:t>туристическата инфраструктура е за услуги със свободен обществен достъп и с неикономически характер;</w:t>
            </w:r>
          </w:p>
          <w:p w:rsidR="006F1C7B" w:rsidRPr="00723D28" w:rsidRDefault="00BE29D1" w:rsidP="006F1C7B">
            <w:pPr>
              <w:keepNext/>
              <w:keepLines/>
              <w:contextualSpacing/>
              <w:jc w:val="both"/>
              <w:rPr>
                <w:rFonts w:ascii="Times New Roman" w:hAnsi="Times New Roman" w:cs="Times New Roman"/>
                <w:sz w:val="24"/>
                <w:szCs w:val="24"/>
              </w:rPr>
            </w:pPr>
            <w:r w:rsidRPr="00BE29D1">
              <w:rPr>
                <w:rFonts w:ascii="Times New Roman" w:hAnsi="Times New Roman" w:cs="Times New Roman"/>
                <w:sz w:val="24"/>
                <w:szCs w:val="24"/>
              </w:rPr>
              <w:t>•</w:t>
            </w:r>
            <w:r w:rsidR="006F1C7B" w:rsidRPr="00723D28">
              <w:rPr>
                <w:rFonts w:ascii="Times New Roman" w:hAnsi="Times New Roman" w:cs="Times New Roman"/>
                <w:sz w:val="24"/>
                <w:szCs w:val="24"/>
              </w:rPr>
              <w:tab/>
              <w:t>дейностите в тези обекти са организирани по нетърговски начин и са от нестопанско естество;</w:t>
            </w:r>
          </w:p>
          <w:p w:rsidR="006F1C7B" w:rsidRPr="00723D28" w:rsidRDefault="00BE29D1" w:rsidP="006F1C7B">
            <w:pPr>
              <w:keepNext/>
              <w:keepLines/>
              <w:contextualSpacing/>
              <w:jc w:val="both"/>
              <w:rPr>
                <w:rFonts w:ascii="Times New Roman" w:hAnsi="Times New Roman" w:cs="Times New Roman"/>
                <w:sz w:val="24"/>
                <w:szCs w:val="24"/>
              </w:rPr>
            </w:pPr>
            <w:r w:rsidRPr="00BE29D1">
              <w:rPr>
                <w:rFonts w:ascii="Times New Roman" w:hAnsi="Times New Roman" w:cs="Times New Roman"/>
                <w:sz w:val="24"/>
                <w:szCs w:val="24"/>
              </w:rPr>
              <w:t>•</w:t>
            </w:r>
            <w:r w:rsidR="006F1C7B" w:rsidRPr="00723D28">
              <w:rPr>
                <w:rFonts w:ascii="Times New Roman" w:hAnsi="Times New Roman" w:cs="Times New Roman"/>
                <w:sz w:val="24"/>
                <w:szCs w:val="24"/>
              </w:rPr>
              <w:tab/>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543041" w:rsidRDefault="00543041" w:rsidP="006F1C7B">
            <w:pPr>
              <w:keepNext/>
              <w:keepLines/>
              <w:contextualSpacing/>
              <w:jc w:val="both"/>
              <w:rPr>
                <w:rFonts w:ascii="Times New Roman" w:hAnsi="Times New Roman" w:cs="Times New Roman"/>
                <w:sz w:val="24"/>
                <w:szCs w:val="24"/>
              </w:rPr>
            </w:pPr>
          </w:p>
          <w:p w:rsidR="006F1C7B" w:rsidRPr="00723D28" w:rsidRDefault="006F1C7B" w:rsidP="006F1C7B">
            <w:pPr>
              <w:keepNext/>
              <w:keepLines/>
              <w:contextualSpacing/>
              <w:jc w:val="both"/>
              <w:rPr>
                <w:rFonts w:ascii="Times New Roman" w:hAnsi="Times New Roman" w:cs="Times New Roman"/>
                <w:sz w:val="24"/>
                <w:szCs w:val="24"/>
              </w:rPr>
            </w:pPr>
            <w:r w:rsidRPr="00723D28">
              <w:rPr>
                <w:rFonts w:ascii="Times New Roman" w:hAnsi="Times New Roman" w:cs="Times New Roman"/>
                <w:sz w:val="24"/>
                <w:szCs w:val="24"/>
              </w:rPr>
              <w:t>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живот само на територията на МИГ.</w:t>
            </w:r>
          </w:p>
          <w:p w:rsidR="00543041" w:rsidRDefault="00543041" w:rsidP="006F1C7B">
            <w:pPr>
              <w:keepNext/>
              <w:keepLines/>
              <w:contextualSpacing/>
              <w:jc w:val="both"/>
              <w:rPr>
                <w:rFonts w:ascii="Times New Roman" w:hAnsi="Times New Roman" w:cs="Times New Roman"/>
                <w:sz w:val="24"/>
                <w:szCs w:val="24"/>
              </w:rPr>
            </w:pPr>
          </w:p>
          <w:p w:rsidR="006F1C7B" w:rsidRPr="00723D28" w:rsidRDefault="006F1C7B" w:rsidP="006F1C7B">
            <w:pPr>
              <w:keepNext/>
              <w:keepLines/>
              <w:contextualSpacing/>
              <w:jc w:val="both"/>
              <w:rPr>
                <w:rFonts w:ascii="Times New Roman" w:hAnsi="Times New Roman" w:cs="Times New Roman"/>
                <w:sz w:val="24"/>
                <w:szCs w:val="24"/>
              </w:rPr>
            </w:pPr>
            <w:r w:rsidRPr="00723D28">
              <w:rPr>
                <w:rFonts w:ascii="Times New Roman" w:hAnsi="Times New Roman" w:cs="Times New Roman"/>
                <w:sz w:val="24"/>
                <w:szCs w:val="24"/>
              </w:rPr>
              <w:t>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w:t>
            </w:r>
            <w:r w:rsidR="008A6870">
              <w:rPr>
                <w:rFonts w:ascii="Times New Roman" w:hAnsi="Times New Roman" w:cs="Times New Roman"/>
                <w:sz w:val="24"/>
                <w:szCs w:val="24"/>
              </w:rPr>
              <w:t xml:space="preserve">й </w:t>
            </w:r>
            <w:r w:rsidRPr="00723D28">
              <w:rPr>
                <w:rFonts w:ascii="Times New Roman" w:hAnsi="Times New Roman" w:cs="Times New Roman"/>
                <w:sz w:val="24"/>
                <w:szCs w:val="24"/>
              </w:rPr>
              <w:t xml:space="preserve"> на т</w:t>
            </w:r>
            <w:r w:rsidR="008A6870">
              <w:rPr>
                <w:rFonts w:ascii="Times New Roman" w:hAnsi="Times New Roman" w:cs="Times New Roman"/>
                <w:sz w:val="24"/>
                <w:szCs w:val="24"/>
              </w:rPr>
              <w:t>акова</w:t>
            </w:r>
            <w:r w:rsidRPr="00723D28">
              <w:rPr>
                <w:rFonts w:ascii="Times New Roman" w:hAnsi="Times New Roman" w:cs="Times New Roman"/>
                <w:sz w:val="24"/>
                <w:szCs w:val="24"/>
              </w:rPr>
              <w:t xml:space="preserve">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rsidR="006F1C7B" w:rsidRPr="00723D28" w:rsidRDefault="006F1C7B" w:rsidP="006F1C7B">
            <w:pPr>
              <w:keepNext/>
              <w:keepLines/>
              <w:contextualSpacing/>
              <w:jc w:val="both"/>
              <w:rPr>
                <w:rFonts w:ascii="Times New Roman" w:hAnsi="Times New Roman" w:cs="Times New Roman"/>
                <w:sz w:val="24"/>
                <w:szCs w:val="24"/>
              </w:rPr>
            </w:pPr>
            <w:r w:rsidRPr="00723D28">
              <w:rPr>
                <w:rFonts w:ascii="Times New Roman" w:hAnsi="Times New Roman" w:cs="Times New Roman"/>
                <w:sz w:val="24"/>
                <w:szCs w:val="24"/>
              </w:rPr>
              <w:t xml:space="preserve">В случай на финансово подпомагане само за </w:t>
            </w:r>
            <w:r w:rsidRPr="00AE7EC1">
              <w:rPr>
                <w:rFonts w:ascii="Times New Roman" w:hAnsi="Times New Roman" w:cs="Times New Roman"/>
                <w:b/>
                <w:sz w:val="24"/>
                <w:szCs w:val="24"/>
              </w:rPr>
              <w:t>нестопански дейности</w:t>
            </w:r>
            <w:r w:rsidRPr="00723D28">
              <w:rPr>
                <w:rFonts w:ascii="Times New Roman" w:hAnsi="Times New Roman" w:cs="Times New Roman"/>
                <w:sz w:val="24"/>
                <w:szCs w:val="24"/>
              </w:rPr>
              <w:t xml:space="preserve"> от бенефициенти -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6F1C7B" w:rsidRPr="00723D28" w:rsidRDefault="006F1C7B" w:rsidP="006F1C7B">
            <w:pPr>
              <w:keepNext/>
              <w:keepLines/>
              <w:contextualSpacing/>
              <w:jc w:val="both"/>
              <w:rPr>
                <w:rFonts w:ascii="Times New Roman" w:hAnsi="Times New Roman" w:cs="Times New Roman"/>
                <w:sz w:val="24"/>
                <w:szCs w:val="24"/>
              </w:rPr>
            </w:pPr>
          </w:p>
          <w:p w:rsidR="006F1C7B" w:rsidRPr="00AF4103" w:rsidRDefault="006F1C7B" w:rsidP="006F1C7B">
            <w:pPr>
              <w:keepNext/>
              <w:keepLines/>
              <w:contextualSpacing/>
              <w:jc w:val="both"/>
              <w:rPr>
                <w:rFonts w:ascii="Times New Roman" w:hAnsi="Times New Roman" w:cs="Times New Roman"/>
                <w:b/>
                <w:sz w:val="24"/>
                <w:szCs w:val="24"/>
              </w:rPr>
            </w:pPr>
            <w:r w:rsidRPr="00AF4103">
              <w:rPr>
                <w:rFonts w:ascii="Times New Roman" w:hAnsi="Times New Roman" w:cs="Times New Roman"/>
                <w:b/>
                <w:sz w:val="24"/>
                <w:szCs w:val="24"/>
                <w:highlight w:val="lightGray"/>
              </w:rPr>
              <w:t>Финансовото подпомагане по горецитираните дейности няма да  представлява „държавна помощ“ по смисъла на чл. 107, параграф 1 от ДФЕС.</w:t>
            </w:r>
          </w:p>
          <w:p w:rsidR="006F1C7B" w:rsidRPr="00AF4103" w:rsidRDefault="006F1C7B" w:rsidP="006F1C7B">
            <w:pPr>
              <w:keepNext/>
              <w:keepLines/>
              <w:contextualSpacing/>
              <w:jc w:val="both"/>
              <w:rPr>
                <w:rFonts w:ascii="Times New Roman" w:hAnsi="Times New Roman" w:cs="Times New Roman"/>
                <w:b/>
                <w:sz w:val="24"/>
                <w:szCs w:val="24"/>
              </w:rPr>
            </w:pPr>
          </w:p>
          <w:p w:rsidR="006F1C7B" w:rsidRPr="00AF4103" w:rsidRDefault="006F1C7B" w:rsidP="006F1C7B">
            <w:pPr>
              <w:keepNext/>
              <w:keepLines/>
              <w:contextualSpacing/>
              <w:jc w:val="both"/>
              <w:rPr>
                <w:rFonts w:ascii="Times New Roman" w:hAnsi="Times New Roman" w:cs="Times New Roman"/>
                <w:b/>
                <w:sz w:val="24"/>
                <w:szCs w:val="24"/>
              </w:rPr>
            </w:pPr>
          </w:p>
          <w:p w:rsidR="006F1C7B" w:rsidRPr="00723D28" w:rsidRDefault="006F1C7B" w:rsidP="006F1C7B">
            <w:pPr>
              <w:keepNext/>
              <w:keepLines/>
              <w:contextualSpacing/>
              <w:jc w:val="both"/>
              <w:rPr>
                <w:rFonts w:ascii="Times New Roman" w:hAnsi="Times New Roman" w:cs="Times New Roman"/>
                <w:sz w:val="24"/>
                <w:szCs w:val="24"/>
              </w:rPr>
            </w:pPr>
            <w:r w:rsidRPr="00723D28">
              <w:rPr>
                <w:rFonts w:ascii="Times New Roman" w:hAnsi="Times New Roman" w:cs="Times New Roman"/>
                <w:sz w:val="24"/>
                <w:szCs w:val="24"/>
              </w:rPr>
              <w:t>2.</w:t>
            </w:r>
            <w:r w:rsidRPr="00723D28">
              <w:rPr>
                <w:rFonts w:ascii="Times New Roman" w:hAnsi="Times New Roman" w:cs="Times New Roman"/>
                <w:sz w:val="24"/>
                <w:szCs w:val="24"/>
              </w:rPr>
              <w:tab/>
              <w:t>Определяне на финансовото подпомагане като „помощ“.</w:t>
            </w:r>
          </w:p>
          <w:p w:rsidR="006F1C7B" w:rsidRPr="00723D28" w:rsidRDefault="006F1C7B" w:rsidP="006F1C7B">
            <w:pPr>
              <w:keepNext/>
              <w:keepLines/>
              <w:contextualSpacing/>
              <w:jc w:val="both"/>
              <w:rPr>
                <w:rFonts w:ascii="Times New Roman" w:hAnsi="Times New Roman" w:cs="Times New Roman"/>
                <w:sz w:val="24"/>
                <w:szCs w:val="24"/>
              </w:rPr>
            </w:pPr>
          </w:p>
          <w:p w:rsidR="006F1C7B" w:rsidRPr="00723D28" w:rsidRDefault="006F1C7B" w:rsidP="006F1C7B">
            <w:pPr>
              <w:keepNext/>
              <w:keepLines/>
              <w:contextualSpacing/>
              <w:jc w:val="both"/>
              <w:rPr>
                <w:rFonts w:ascii="Times New Roman" w:hAnsi="Times New Roman" w:cs="Times New Roman"/>
                <w:sz w:val="24"/>
                <w:szCs w:val="24"/>
              </w:rPr>
            </w:pPr>
            <w:r w:rsidRPr="00723D28">
              <w:rPr>
                <w:rFonts w:ascii="Times New Roman" w:hAnsi="Times New Roman" w:cs="Times New Roman"/>
                <w:sz w:val="24"/>
                <w:szCs w:val="24"/>
              </w:rPr>
              <w:lastRenderedPageBreak/>
              <w:t>В т. 13 „Елементи, необходими за оценка на държавните помощи“ от ПРСР 2014 – 2020 г. по отношение на тази подмярка е записано, че подпомагането ще се предоставя в съответствие с т. 643 – 651 (по-специално т. 644 букви в) и г) от Насоки на Европейския съюз за държавната помощ в секторите на селското и горското стопанство и в селските райони за периода 2014 – 2020 г..</w:t>
            </w:r>
          </w:p>
          <w:p w:rsidR="006F1C7B" w:rsidRPr="00723D28" w:rsidRDefault="006F1C7B" w:rsidP="006F1C7B">
            <w:pPr>
              <w:keepNext/>
              <w:keepLines/>
              <w:contextualSpacing/>
              <w:jc w:val="both"/>
              <w:rPr>
                <w:rFonts w:ascii="Times New Roman" w:hAnsi="Times New Roman" w:cs="Times New Roman"/>
                <w:sz w:val="24"/>
                <w:szCs w:val="24"/>
              </w:rPr>
            </w:pPr>
            <w:r w:rsidRPr="00723D28">
              <w:rPr>
                <w:rFonts w:ascii="Times New Roman" w:hAnsi="Times New Roman" w:cs="Times New Roman"/>
                <w:sz w:val="24"/>
                <w:szCs w:val="24"/>
              </w:rPr>
              <w:t xml:space="preserve">Съгласно т. 643 Комисията ще разглежда помощта за основни услуги и обновяване на селата в селските райони като съвместима с вътрешния пазар по смисъла на член 107, параграф 3, букви в) и г) от ДФЕС, ако тя изпълнява общите принципи за оценка на насоките, общите разпоредби, приложими към част II, глава 3 от Насоките  и условията в точки от 644 до 651. </w:t>
            </w:r>
          </w:p>
          <w:p w:rsidR="00D43FAC" w:rsidRDefault="006F1C7B" w:rsidP="000B34CF">
            <w:pPr>
              <w:keepNext/>
              <w:keepLines/>
              <w:contextualSpacing/>
              <w:jc w:val="both"/>
            </w:pPr>
            <w:r w:rsidRPr="00723D28">
              <w:rPr>
                <w:rFonts w:ascii="Times New Roman" w:hAnsi="Times New Roman" w:cs="Times New Roman"/>
                <w:sz w:val="24"/>
                <w:szCs w:val="24"/>
              </w:rPr>
              <w:t xml:space="preserve">Съгласно т. 36 от същите Насоки, когато условията по чл. 107, параграф 1 от ДФЕС са спазени, държавите членки </w:t>
            </w:r>
            <w:r w:rsidRPr="00D92712">
              <w:rPr>
                <w:rFonts w:ascii="Times New Roman" w:hAnsi="Times New Roman" w:cs="Times New Roman"/>
                <w:b/>
                <w:sz w:val="24"/>
                <w:szCs w:val="24"/>
              </w:rPr>
              <w:t>трябва да уведомят Комисията</w:t>
            </w:r>
            <w:r w:rsidRPr="00723D28">
              <w:rPr>
                <w:rFonts w:ascii="Times New Roman" w:hAnsi="Times New Roman" w:cs="Times New Roman"/>
                <w:sz w:val="24"/>
                <w:szCs w:val="24"/>
              </w:rPr>
              <w:t xml:space="preserve"> за помощите в секторите на селското и горското стопанство и в селските райони в съответствие с чл. 108, параграф 3 от ДФЕС и отлагат прилагането на предложените мерки до окончателното решение по тази процедура, освен в случай на мерки, които изпълняват условията в регламент за групово освобождаване.</w:t>
            </w:r>
            <w:r w:rsidR="00D22361">
              <w:t xml:space="preserve"> </w:t>
            </w:r>
          </w:p>
          <w:p w:rsidR="000B34CF" w:rsidRPr="000B34CF" w:rsidRDefault="000B34CF" w:rsidP="000B34CF">
            <w:pPr>
              <w:keepNext/>
              <w:keepLines/>
              <w:contextualSpacing/>
              <w:jc w:val="both"/>
              <w:rPr>
                <w:rFonts w:ascii="Times New Roman" w:hAnsi="Times New Roman" w:cs="Times New Roman"/>
                <w:sz w:val="24"/>
                <w:szCs w:val="24"/>
                <w:highlight w:val="yellow"/>
              </w:rPr>
            </w:pPr>
            <w:r w:rsidRPr="000B34CF">
              <w:rPr>
                <w:rFonts w:ascii="Times New Roman" w:hAnsi="Times New Roman" w:cs="Times New Roman"/>
                <w:sz w:val="24"/>
                <w:szCs w:val="24"/>
                <w:highlight w:val="yellow"/>
              </w:rPr>
              <w:t>До момента България, като държава-член на ЕС, не е подала уведомление до Комисията за предоставянето на помощ по тази подмярка.</w:t>
            </w:r>
          </w:p>
          <w:p w:rsidR="000B34CF" w:rsidRPr="000B34CF" w:rsidRDefault="000B34CF" w:rsidP="000B34CF">
            <w:pPr>
              <w:keepNext/>
              <w:keepLines/>
              <w:contextualSpacing/>
              <w:jc w:val="both"/>
              <w:rPr>
                <w:rFonts w:ascii="Times New Roman" w:hAnsi="Times New Roman" w:cs="Times New Roman"/>
                <w:sz w:val="24"/>
                <w:szCs w:val="24"/>
              </w:rPr>
            </w:pPr>
            <w:r w:rsidRPr="000B34CF">
              <w:rPr>
                <w:rFonts w:ascii="Times New Roman" w:hAnsi="Times New Roman" w:cs="Times New Roman"/>
                <w:sz w:val="24"/>
                <w:szCs w:val="24"/>
                <w:highlight w:val="yellow"/>
              </w:rPr>
              <w:t>Цитираните действия се инициират от УО на ПРСР и на МИГ ще бъде предоставена информация след получаване на решението на Комисията.</w:t>
            </w:r>
            <w:r w:rsidRPr="000B34CF">
              <w:rPr>
                <w:rFonts w:ascii="Times New Roman" w:hAnsi="Times New Roman" w:cs="Times New Roman"/>
                <w:sz w:val="24"/>
                <w:szCs w:val="24"/>
              </w:rPr>
              <w:t xml:space="preserve"> </w:t>
            </w:r>
          </w:p>
          <w:p w:rsidR="000B34CF" w:rsidRPr="000B34CF" w:rsidRDefault="000B34CF" w:rsidP="000B34CF">
            <w:pPr>
              <w:keepNext/>
              <w:keepLines/>
              <w:contextualSpacing/>
              <w:jc w:val="both"/>
              <w:rPr>
                <w:rFonts w:ascii="Times New Roman" w:hAnsi="Times New Roman" w:cs="Times New Roman"/>
                <w:sz w:val="24"/>
                <w:szCs w:val="24"/>
              </w:rPr>
            </w:pPr>
          </w:p>
          <w:p w:rsidR="000B34CF" w:rsidRPr="000B34CF" w:rsidRDefault="000B34CF" w:rsidP="000B34CF">
            <w:pPr>
              <w:keepNext/>
              <w:keepLines/>
              <w:contextualSpacing/>
              <w:jc w:val="both"/>
              <w:rPr>
                <w:rFonts w:ascii="Times New Roman" w:hAnsi="Times New Roman" w:cs="Times New Roman"/>
                <w:b/>
                <w:sz w:val="24"/>
                <w:szCs w:val="24"/>
              </w:rPr>
            </w:pPr>
            <w:r w:rsidRPr="000B34CF">
              <w:rPr>
                <w:rFonts w:ascii="Times New Roman" w:hAnsi="Times New Roman" w:cs="Times New Roman"/>
                <w:b/>
                <w:sz w:val="24"/>
                <w:szCs w:val="24"/>
                <w:highlight w:val="yellow"/>
              </w:rPr>
              <w:t>При определяне на финансовото подпомагане като „помощ“, МИГ ще могат да обявяват прием след подаване на уведомление до Комисията за предоставяне на помощ по тази подмярка и положително решение от страна на Комисията.</w:t>
            </w:r>
            <w:bookmarkStart w:id="23" w:name="_GoBack"/>
            <w:bookmarkEnd w:id="23"/>
            <w:r w:rsidRPr="000B34CF">
              <w:rPr>
                <w:rFonts w:ascii="Times New Roman" w:hAnsi="Times New Roman" w:cs="Times New Roman"/>
                <w:b/>
                <w:sz w:val="24"/>
                <w:szCs w:val="24"/>
              </w:rPr>
              <w:t xml:space="preserve"> </w:t>
            </w:r>
          </w:p>
          <w:p w:rsidR="000B34CF" w:rsidRPr="00723D28" w:rsidRDefault="000B34CF" w:rsidP="000B34CF">
            <w:pPr>
              <w:keepNext/>
              <w:keepLines/>
              <w:contextualSpacing/>
              <w:jc w:val="both"/>
              <w:rPr>
                <w:rFonts w:ascii="Times New Roman" w:hAnsi="Times New Roman" w:cs="Times New Roman"/>
                <w:sz w:val="24"/>
                <w:szCs w:val="24"/>
              </w:rPr>
            </w:pPr>
          </w:p>
        </w:tc>
      </w:tr>
      <w:tr w:rsidR="00F94B48" w:rsidRPr="00670DA1" w:rsidTr="00AC51DB">
        <w:tc>
          <w:tcPr>
            <w:tcW w:w="9212" w:type="dxa"/>
          </w:tcPr>
          <w:p w:rsidR="00F94B48" w:rsidRPr="00670DA1" w:rsidRDefault="00F94B48" w:rsidP="00E7061C">
            <w:pPr>
              <w:jc w:val="both"/>
              <w:rPr>
                <w:rFonts w:ascii="Times New Roman" w:hAnsi="Times New Roman" w:cs="Times New Roman"/>
                <w:sz w:val="24"/>
                <w:szCs w:val="24"/>
              </w:rPr>
            </w:pPr>
          </w:p>
        </w:tc>
      </w:tr>
    </w:tbl>
    <w:p w:rsidR="00BB1E2D" w:rsidRPr="00670DA1" w:rsidRDefault="00BB1E2D" w:rsidP="00BB1E2D">
      <w:pPr>
        <w:pStyle w:val="1"/>
        <w:rPr>
          <w:szCs w:val="24"/>
        </w:rPr>
      </w:pPr>
      <w:bookmarkStart w:id="24" w:name="_Toc505614657"/>
      <w:r w:rsidRPr="00670DA1">
        <w:rPr>
          <w:szCs w:val="24"/>
        </w:rPr>
        <w:t>17. Хоризонтални политики:</w:t>
      </w:r>
      <w:bookmarkEnd w:id="24"/>
    </w:p>
    <w:tbl>
      <w:tblPr>
        <w:tblStyle w:val="a9"/>
        <w:tblW w:w="0" w:type="auto"/>
        <w:tblLook w:val="04A0" w:firstRow="1" w:lastRow="0" w:firstColumn="1" w:lastColumn="0" w:noHBand="0" w:noVBand="1"/>
      </w:tblPr>
      <w:tblGrid>
        <w:gridCol w:w="9212"/>
      </w:tblGrid>
      <w:tr w:rsidR="00BB1E2D" w:rsidRPr="00670DA1" w:rsidTr="00AC51DB">
        <w:tc>
          <w:tcPr>
            <w:tcW w:w="9212" w:type="dxa"/>
          </w:tcPr>
          <w:p w:rsidR="003A4136" w:rsidRPr="00670DA1" w:rsidRDefault="000C4F4D" w:rsidP="003A4136">
            <w:pPr>
              <w:jc w:val="both"/>
              <w:rPr>
                <w:rFonts w:ascii="Times New Roman" w:hAnsi="Times New Roman" w:cs="Times New Roman"/>
                <w:sz w:val="24"/>
                <w:szCs w:val="24"/>
              </w:rPr>
            </w:pPr>
            <w:r w:rsidRPr="00670DA1">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670DA1">
              <w:rPr>
                <w:rFonts w:ascii="Times New Roman" w:hAnsi="Times New Roman" w:cs="Times New Roman"/>
                <w:sz w:val="24"/>
                <w:szCs w:val="24"/>
              </w:rPr>
              <w:t>, равенство между половете, недискриминация и устойчиво развитие.</w:t>
            </w:r>
          </w:p>
          <w:p w:rsidR="003A4136" w:rsidRPr="00670DA1" w:rsidRDefault="003A4136" w:rsidP="003A4136">
            <w:pPr>
              <w:jc w:val="both"/>
              <w:rPr>
                <w:rFonts w:ascii="Times New Roman" w:hAnsi="Times New Roman" w:cs="Times New Roman"/>
                <w:sz w:val="24"/>
                <w:szCs w:val="24"/>
              </w:rPr>
            </w:pPr>
          </w:p>
          <w:p w:rsidR="003A4136" w:rsidRPr="00670DA1" w:rsidRDefault="003A4136" w:rsidP="003A4136">
            <w:pPr>
              <w:jc w:val="both"/>
              <w:rPr>
                <w:rFonts w:ascii="Times New Roman" w:hAnsi="Times New Roman" w:cs="Times New Roman"/>
                <w:sz w:val="24"/>
                <w:szCs w:val="24"/>
              </w:rPr>
            </w:pPr>
            <w:r w:rsidRPr="00670DA1">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6B5F58" w:rsidRPr="00670DA1" w:rsidRDefault="00223357" w:rsidP="00223357">
            <w:pPr>
              <w:spacing w:before="100" w:beforeAutospacing="1"/>
              <w:jc w:val="both"/>
              <w:rPr>
                <w:rFonts w:ascii="Times New Roman" w:eastAsia="MS Mincho" w:hAnsi="Times New Roman" w:cs="Times New Roman"/>
                <w:b/>
                <w:color w:val="000000"/>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006B5F58" w:rsidRPr="00670DA1">
              <w:rPr>
                <w:rFonts w:ascii="Times New Roman" w:eastAsia="MS Mincho" w:hAnsi="Times New Roman" w:cs="Times New Roman"/>
                <w:color w:val="000000"/>
                <w:sz w:val="24"/>
                <w:szCs w:val="24"/>
              </w:rPr>
              <w:t xml:space="preserve">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w:t>
            </w:r>
            <w:r w:rsidR="006B5F58" w:rsidRPr="00670DA1">
              <w:rPr>
                <w:rFonts w:ascii="Times New Roman" w:eastAsia="MS Mincho" w:hAnsi="Times New Roman" w:cs="Times New Roman"/>
                <w:color w:val="000000"/>
                <w:sz w:val="24"/>
                <w:szCs w:val="24"/>
              </w:rPr>
              <w:lastRenderedPageBreak/>
              <w:t>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E82180" w:rsidRPr="00670DA1" w:rsidRDefault="006B5F58" w:rsidP="00223357">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w:t>
            </w:r>
            <w:r w:rsidR="00DF38BC" w:rsidRPr="00670DA1">
              <w:rPr>
                <w:rFonts w:ascii="Times New Roman" w:eastAsia="MS Mincho" w:hAnsi="Times New Roman" w:cs="Times New Roman"/>
                <w:color w:val="000000"/>
                <w:sz w:val="24"/>
                <w:szCs w:val="24"/>
                <w:lang w:eastAsia="bg-BG"/>
              </w:rPr>
              <w:t>нето</w:t>
            </w:r>
            <w:r w:rsidRPr="00670DA1">
              <w:rPr>
                <w:rFonts w:ascii="Times New Roman" w:eastAsia="MS Mincho" w:hAnsi="Times New Roman" w:cs="Times New Roman"/>
                <w:color w:val="000000"/>
                <w:sz w:val="24"/>
                <w:szCs w:val="24"/>
                <w:lang w:eastAsia="bg-BG"/>
              </w:rPr>
              <w:t xml:space="preserve">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00E82180"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93CEE" w:rsidRPr="00670DA1" w:rsidRDefault="00293CEE" w:rsidP="006B5F58">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w:t>
            </w:r>
            <w:r w:rsidR="006C10BD"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b/>
                <w:color w:val="000000"/>
                <w:sz w:val="24"/>
                <w:szCs w:val="24"/>
                <w:lang w:eastAsia="bg-BG"/>
              </w:rPr>
              <w:t>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3142A3" w:rsidRPr="00670DA1" w:rsidRDefault="003142A3" w:rsidP="006B5F58">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F02CEE" w:rsidRPr="00670DA1" w:rsidRDefault="006C10BD" w:rsidP="006B5F58">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w:t>
            </w:r>
            <w:r w:rsidR="00F02CEE" w:rsidRPr="00670DA1">
              <w:rPr>
                <w:rFonts w:ascii="Times New Roman" w:eastAsia="MS Mincho" w:hAnsi="Times New Roman" w:cs="Times New Roman"/>
                <w:b/>
                <w:color w:val="000000"/>
                <w:sz w:val="24"/>
                <w:szCs w:val="24"/>
                <w:lang w:eastAsia="bg-BG"/>
              </w:rPr>
              <w:t>3. Създаване на условия за превенция на дискриминацията.</w:t>
            </w:r>
          </w:p>
          <w:p w:rsidR="00F02CEE" w:rsidRPr="00670DA1" w:rsidRDefault="00F02CEE" w:rsidP="00F02CEE">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F02CEE" w:rsidRPr="00670DA1" w:rsidRDefault="00F02CEE" w:rsidP="00F02CEE">
            <w:pPr>
              <w:pStyle w:val="af0"/>
              <w:numPr>
                <w:ilvl w:val="0"/>
                <w:numId w:val="16"/>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F02CEE" w:rsidRPr="00670DA1" w:rsidRDefault="00F02CEE" w:rsidP="00F02CEE">
            <w:pPr>
              <w:pStyle w:val="af0"/>
              <w:numPr>
                <w:ilvl w:val="0"/>
                <w:numId w:val="16"/>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F02CEE" w:rsidRPr="00670DA1" w:rsidRDefault="00F02CEE" w:rsidP="00F02CEE">
            <w:pPr>
              <w:pStyle w:val="af0"/>
              <w:numPr>
                <w:ilvl w:val="0"/>
                <w:numId w:val="16"/>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911C7" w:rsidRPr="00670DA1" w:rsidRDefault="002911C7" w:rsidP="002911C7">
            <w:pPr>
              <w:pStyle w:val="af0"/>
              <w:numPr>
                <w:ilvl w:val="0"/>
                <w:numId w:val="17"/>
              </w:numPr>
              <w:jc w:val="both"/>
              <w:rPr>
                <w:rFonts w:eastAsia="MS Mincho"/>
                <w:b/>
                <w:color w:val="000000"/>
              </w:rPr>
            </w:pPr>
            <w:r w:rsidRPr="00670DA1">
              <w:rPr>
                <w:rFonts w:eastAsia="MS Mincho"/>
                <w:b/>
                <w:color w:val="000000"/>
              </w:rPr>
              <w:t>Устойчиво развитие (защита на околната среда):</w:t>
            </w:r>
          </w:p>
          <w:p w:rsidR="002911C7" w:rsidRPr="00670DA1" w:rsidRDefault="002911C7" w:rsidP="002911C7">
            <w:pPr>
              <w:jc w:val="both"/>
              <w:rPr>
                <w:rFonts w:ascii="Times New Roman" w:eastAsia="MS Mincho" w:hAnsi="Times New Roman" w:cs="Times New Roman"/>
                <w:color w:val="000000"/>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992DCC" w:rsidRPr="00670DA1" w:rsidRDefault="00992DCC" w:rsidP="002911C7">
            <w:pPr>
              <w:jc w:val="both"/>
              <w:rPr>
                <w:rFonts w:ascii="Times New Roman" w:eastAsia="MS Mincho" w:hAnsi="Times New Roman" w:cs="Times New Roman"/>
                <w:color w:val="000000"/>
                <w:sz w:val="24"/>
                <w:szCs w:val="24"/>
              </w:rPr>
            </w:pPr>
          </w:p>
          <w:p w:rsidR="00E82180" w:rsidRPr="00670DA1" w:rsidRDefault="00DF38BC" w:rsidP="006B5F58">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highlight w:val="yellow"/>
                <w:lang w:eastAsia="bg-BG"/>
              </w:rPr>
              <w:t>В т. 11 от Формуляра</w:t>
            </w:r>
            <w:r w:rsidRPr="00670DA1">
              <w:rPr>
                <w:rFonts w:ascii="Times New Roman" w:eastAsia="MS Mincho" w:hAnsi="Times New Roman" w:cs="Times New Roman"/>
                <w:color w:val="000000"/>
                <w:sz w:val="24"/>
                <w:szCs w:val="24"/>
                <w:lang w:eastAsia="bg-BG"/>
              </w:rPr>
              <w:t xml:space="preserve"> за кандидатстване кандидатите следва да представят информация за съответствието на проектното предложение с посочените принципи. Прилагането на </w:t>
            </w:r>
            <w:r w:rsidRPr="00670DA1">
              <w:rPr>
                <w:rFonts w:ascii="Times New Roman" w:eastAsia="MS Mincho" w:hAnsi="Times New Roman" w:cs="Times New Roman"/>
                <w:color w:val="000000"/>
                <w:sz w:val="24"/>
                <w:szCs w:val="24"/>
                <w:lang w:eastAsia="bg-BG"/>
              </w:rPr>
              <w:lastRenderedPageBreak/>
              <w:t>заложените в проекта принципи ще се проследява на етап изпълнение на проектното предложение.</w:t>
            </w:r>
          </w:p>
          <w:p w:rsidR="006B5F58" w:rsidRPr="00670DA1" w:rsidRDefault="006B5F58" w:rsidP="006B5F58">
            <w:pPr>
              <w:jc w:val="both"/>
              <w:rPr>
                <w:rFonts w:ascii="Times New Roman" w:hAnsi="Times New Roman" w:cs="Times New Roman"/>
                <w:sz w:val="24"/>
                <w:szCs w:val="24"/>
              </w:rPr>
            </w:pPr>
          </w:p>
        </w:tc>
      </w:tr>
    </w:tbl>
    <w:p w:rsidR="00BB1E2D" w:rsidRPr="000C4F4D" w:rsidRDefault="00BB1E2D" w:rsidP="00BB1E2D">
      <w:pPr>
        <w:pStyle w:val="1"/>
        <w:rPr>
          <w:sz w:val="22"/>
          <w:szCs w:val="22"/>
        </w:rPr>
      </w:pPr>
      <w:bookmarkStart w:id="25" w:name="_Toc505614658"/>
      <w:r w:rsidRPr="000C4F4D">
        <w:rPr>
          <w:sz w:val="22"/>
          <w:szCs w:val="22"/>
        </w:rPr>
        <w:lastRenderedPageBreak/>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a9"/>
        <w:tblW w:w="0" w:type="auto"/>
        <w:tblLook w:val="04A0" w:firstRow="1" w:lastRow="0" w:firstColumn="1" w:lastColumn="0" w:noHBand="0" w:noVBand="1"/>
      </w:tblPr>
      <w:tblGrid>
        <w:gridCol w:w="9212"/>
      </w:tblGrid>
      <w:tr w:rsidR="00BB1E2D" w:rsidRPr="000C4F4D" w:rsidTr="00AC51DB">
        <w:tc>
          <w:tcPr>
            <w:tcW w:w="9212" w:type="dxa"/>
          </w:tcPr>
          <w:p w:rsidR="000C4F4D" w:rsidRPr="000078E3"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0078E3">
              <w:rPr>
                <w:rFonts w:ascii="Times New Roman" w:eastAsia="Times New Roman" w:hAnsi="Times New Roman" w:cs="Times New Roman"/>
                <w:color w:val="000000"/>
                <w:lang w:eastAsia="bg-BG"/>
              </w:rPr>
              <w:t xml:space="preserve">1. </w:t>
            </w:r>
            <w:r w:rsidR="000C4F4D" w:rsidRPr="000078E3">
              <w:rPr>
                <w:rFonts w:ascii="Times New Roman" w:eastAsia="Times New Roman" w:hAnsi="Times New Roman" w:cs="Times New Roman"/>
                <w:color w:val="000000"/>
                <w:lang w:eastAsia="bg-BG"/>
              </w:rPr>
              <w:t>Одобреният проект се изпълнява в срок до</w:t>
            </w:r>
            <w:r w:rsidR="00F618AC" w:rsidRPr="000078E3">
              <w:rPr>
                <w:rFonts w:ascii="Times New Roman" w:eastAsia="Times New Roman" w:hAnsi="Times New Roman" w:cs="Times New Roman"/>
                <w:color w:val="000000"/>
                <w:lang w:eastAsia="bg-BG"/>
              </w:rPr>
              <w:t xml:space="preserve"> </w:t>
            </w:r>
            <w:r w:rsidR="005673B8" w:rsidRPr="000078E3">
              <w:rPr>
                <w:rFonts w:ascii="Times New Roman" w:eastAsia="Times New Roman" w:hAnsi="Times New Roman" w:cs="Times New Roman"/>
                <w:color w:val="000000"/>
                <w:lang w:eastAsia="bg-BG"/>
              </w:rPr>
              <w:t xml:space="preserve">36 месеца от датата на подписването на административния договор с </w:t>
            </w:r>
            <w:r w:rsidR="00563CD0" w:rsidRPr="000078E3">
              <w:rPr>
                <w:rFonts w:ascii="Times New Roman" w:eastAsia="Times New Roman" w:hAnsi="Times New Roman" w:cs="Times New Roman"/>
                <w:color w:val="000000"/>
                <w:lang w:eastAsia="bg-BG"/>
              </w:rPr>
              <w:t>ДФЗ-</w:t>
            </w:r>
            <w:r w:rsidR="005673B8" w:rsidRPr="000078E3">
              <w:rPr>
                <w:rFonts w:ascii="Times New Roman" w:eastAsia="Times New Roman" w:hAnsi="Times New Roman" w:cs="Times New Roman"/>
                <w:color w:val="000000"/>
                <w:lang w:eastAsia="bg-BG"/>
              </w:rPr>
              <w:t>РА.</w:t>
            </w:r>
          </w:p>
          <w:p w:rsidR="000C4F4D" w:rsidRPr="000C4F4D" w:rsidRDefault="000C4F4D" w:rsidP="0011660A">
            <w:pPr>
              <w:jc w:val="both"/>
            </w:pPr>
            <w:r w:rsidRPr="000078E3">
              <w:rPr>
                <w:rFonts w:ascii="Times New Roman" w:eastAsia="Times New Roman" w:hAnsi="Times New Roman" w:cs="Times New Roman"/>
                <w:color w:val="000000"/>
                <w:lang w:eastAsia="bg-BG"/>
              </w:rPr>
              <w:t>2</w:t>
            </w:r>
            <w:r w:rsidR="00B24AA5" w:rsidRPr="000078E3">
              <w:rPr>
                <w:rFonts w:ascii="Times New Roman" w:eastAsia="Times New Roman" w:hAnsi="Times New Roman" w:cs="Times New Roman"/>
                <w:color w:val="000000"/>
                <w:lang w:eastAsia="bg-BG"/>
              </w:rPr>
              <w:t>.</w:t>
            </w:r>
            <w:r w:rsidRPr="000078E3">
              <w:rPr>
                <w:rFonts w:ascii="Times New Roman" w:eastAsia="Times New Roman" w:hAnsi="Times New Roman" w:cs="Times New Roman"/>
                <w:color w:val="000000"/>
                <w:lang w:eastAsia="bg-BG"/>
              </w:rPr>
              <w:t xml:space="preserve"> Крайният срок по </w:t>
            </w:r>
            <w:r w:rsidR="00582D94" w:rsidRPr="000078E3">
              <w:rPr>
                <w:rFonts w:ascii="Times New Roman" w:eastAsia="Times New Roman" w:hAnsi="Times New Roman" w:cs="Times New Roman"/>
                <w:color w:val="000000"/>
                <w:lang w:eastAsia="bg-BG"/>
              </w:rPr>
              <w:t>т.</w:t>
            </w:r>
            <w:r w:rsidRPr="000078E3">
              <w:rPr>
                <w:rFonts w:ascii="Times New Roman" w:eastAsia="Times New Roman" w:hAnsi="Times New Roman" w:cs="Times New Roman"/>
                <w:color w:val="000000"/>
                <w:lang w:eastAsia="bg-BG"/>
              </w:rPr>
              <w:t xml:space="preserve"> 1 е не по-късно от </w:t>
            </w:r>
            <w:r w:rsidR="0011660A" w:rsidRPr="000078E3">
              <w:rPr>
                <w:rFonts w:ascii="Times New Roman" w:eastAsia="Times New Roman" w:hAnsi="Times New Roman" w:cs="Times New Roman"/>
                <w:color w:val="000000"/>
                <w:lang w:eastAsia="bg-BG"/>
              </w:rPr>
              <w:t>30 юни</w:t>
            </w:r>
            <w:r w:rsidRPr="000078E3">
              <w:rPr>
                <w:rFonts w:ascii="Times New Roman" w:eastAsia="Times New Roman" w:hAnsi="Times New Roman" w:cs="Times New Roman"/>
                <w:color w:val="000000"/>
                <w:lang w:eastAsia="bg-BG"/>
              </w:rPr>
              <w:t xml:space="preserve"> 2023 г.</w:t>
            </w:r>
            <w:r w:rsidR="006B5F58" w:rsidRPr="000078E3">
              <w:rPr>
                <w:rFonts w:ascii="Times New Roman" w:eastAsia="Times New Roman" w:hAnsi="Times New Roman" w:cs="Times New Roman"/>
                <w:color w:val="000000"/>
                <w:lang w:eastAsia="bg-BG"/>
              </w:rPr>
              <w:t xml:space="preserve"> </w:t>
            </w:r>
          </w:p>
        </w:tc>
      </w:tr>
    </w:tbl>
    <w:p w:rsidR="00B40904" w:rsidRPr="00A2252C" w:rsidRDefault="000918EA" w:rsidP="00A2252C">
      <w:pPr>
        <w:pStyle w:val="1"/>
        <w:spacing w:line="240" w:lineRule="auto"/>
        <w:rPr>
          <w:sz w:val="22"/>
          <w:szCs w:val="22"/>
        </w:rPr>
      </w:pPr>
      <w:bookmarkStart w:id="27" w:name="_Toc505614661"/>
      <w:r>
        <w:rPr>
          <w:sz w:val="22"/>
          <w:szCs w:val="22"/>
        </w:rPr>
        <w:t>19</w:t>
      </w:r>
      <w:r w:rsidR="00B40904" w:rsidRPr="00A2252C">
        <w:rPr>
          <w:sz w:val="22"/>
          <w:szCs w:val="22"/>
        </w:rPr>
        <w:t>. Ред за оценяване на проектните предложения:</w:t>
      </w:r>
      <w:bookmarkEnd w:id="27"/>
    </w:p>
    <w:tbl>
      <w:tblPr>
        <w:tblStyle w:val="a9"/>
        <w:tblW w:w="0" w:type="auto"/>
        <w:tblLook w:val="04A0" w:firstRow="1" w:lastRow="0" w:firstColumn="1" w:lastColumn="0" w:noHBand="0" w:noVBand="1"/>
      </w:tblPr>
      <w:tblGrid>
        <w:gridCol w:w="9212"/>
      </w:tblGrid>
      <w:tr w:rsidR="00B40904" w:rsidRPr="00A2252C" w:rsidTr="00AC51DB">
        <w:tc>
          <w:tcPr>
            <w:tcW w:w="9212" w:type="dxa"/>
          </w:tcPr>
          <w:p w:rsidR="00D25F5B" w:rsidRDefault="00D25F5B" w:rsidP="00B819D2">
            <w:pPr>
              <w:jc w:val="both"/>
              <w:rPr>
                <w:rFonts w:ascii="Times New Roman" w:hAnsi="Times New Roman" w:cs="Times New Roman"/>
                <w:sz w:val="24"/>
                <w:szCs w:val="24"/>
              </w:rPr>
            </w:pPr>
            <w:r w:rsidRPr="00D25F5B">
              <w:rPr>
                <w:rFonts w:ascii="Times New Roman" w:hAnsi="Times New Roman" w:cs="Times New Roman"/>
                <w:sz w:val="24"/>
                <w:szCs w:val="24"/>
              </w:rPr>
              <w:t xml:space="preserve">1.Оценката  на проектни предложения по процедурата се извършва в ИСУН, съгласно условията и реда </w:t>
            </w:r>
            <w:r w:rsidRPr="00020A94">
              <w:rPr>
                <w:rFonts w:ascii="Times New Roman" w:hAnsi="Times New Roman" w:cs="Times New Roman"/>
                <w:b/>
                <w:sz w:val="24"/>
                <w:szCs w:val="24"/>
              </w:rPr>
              <w:t>посочени в Минималните изисквания към реда за оценка на проектни предложения към СВОМР  по чл.41, ал.2 от ПМС 161/2016 г.</w:t>
            </w:r>
            <w:r w:rsidRPr="00D25F5B">
              <w:rPr>
                <w:rFonts w:ascii="Times New Roman" w:hAnsi="Times New Roman" w:cs="Times New Roman"/>
                <w:sz w:val="24"/>
                <w:szCs w:val="24"/>
              </w:rPr>
              <w:t>, както и в в съответствие със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B819D2" w:rsidRPr="008C7BDB" w:rsidRDefault="00B819D2" w:rsidP="00B819D2">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rsidR="00FA7E6A">
              <w:t xml:space="preserve"> </w:t>
            </w:r>
            <w:r w:rsidR="00FA7E6A"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00FA7E6A" w:rsidRPr="00AC68CE">
              <w:rPr>
                <w:rFonts w:ascii="Times New Roman" w:hAnsi="Times New Roman" w:cs="Times New Roman"/>
                <w:b/>
                <w:sz w:val="24"/>
                <w:szCs w:val="24"/>
              </w:rPr>
              <w:t>до 30  работни  дни</w:t>
            </w:r>
            <w:r w:rsidR="00FA7E6A" w:rsidRPr="00FA7E6A">
              <w:rPr>
                <w:rFonts w:ascii="Times New Roman" w:hAnsi="Times New Roman" w:cs="Times New Roman"/>
                <w:sz w:val="24"/>
                <w:szCs w:val="24"/>
              </w:rPr>
              <w:t xml:space="preserve"> от изтичане на крайния срок на приема. </w:t>
            </w:r>
          </w:p>
          <w:p w:rsidR="00B819D2" w:rsidRPr="008C7BDB" w:rsidRDefault="00B819D2" w:rsidP="00B819D2">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B819D2" w:rsidRPr="008C7BDB" w:rsidRDefault="00B819D2" w:rsidP="00B819D2">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B819D2" w:rsidRDefault="00B819D2" w:rsidP="00B819D2">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B819D2" w:rsidRDefault="00B819D2" w:rsidP="00B819D2">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B819D2" w:rsidRPr="008C7BDB" w:rsidRDefault="00B819D2" w:rsidP="00B819D2">
            <w:pPr>
              <w:jc w:val="both"/>
              <w:rPr>
                <w:rFonts w:ascii="Times New Roman" w:hAnsi="Times New Roman" w:cs="Times New Roman"/>
                <w:b/>
                <w:sz w:val="24"/>
                <w:szCs w:val="24"/>
              </w:rPr>
            </w:pPr>
            <w:r w:rsidRPr="00A95465">
              <w:rPr>
                <w:rFonts w:ascii="Times New Roman" w:hAnsi="Times New Roman" w:cs="Times New Roman"/>
                <w:sz w:val="24"/>
                <w:szCs w:val="24"/>
              </w:rPr>
              <w:t>.</w:t>
            </w:r>
          </w:p>
          <w:p w:rsidR="00B40904" w:rsidRPr="00A2252C" w:rsidRDefault="00B40904" w:rsidP="0011660A">
            <w:pPr>
              <w:jc w:val="both"/>
            </w:pPr>
          </w:p>
        </w:tc>
      </w:tr>
    </w:tbl>
    <w:p w:rsidR="00582D94" w:rsidRPr="00582D94" w:rsidRDefault="000918EA" w:rsidP="00582D94">
      <w:pPr>
        <w:pStyle w:val="1"/>
        <w:rPr>
          <w:sz w:val="22"/>
          <w:szCs w:val="22"/>
        </w:rPr>
      </w:pPr>
      <w:bookmarkStart w:id="28" w:name="_Toc505614663"/>
      <w:r>
        <w:rPr>
          <w:sz w:val="22"/>
          <w:szCs w:val="22"/>
        </w:rPr>
        <w:t>20.</w:t>
      </w:r>
      <w:r w:rsidR="00582D94" w:rsidRPr="00582D94">
        <w:rPr>
          <w:sz w:val="22"/>
          <w:szCs w:val="22"/>
        </w:rPr>
        <w:t xml:space="preserve"> </w:t>
      </w:r>
      <w:r w:rsidR="00582D94">
        <w:rPr>
          <w:sz w:val="22"/>
          <w:szCs w:val="22"/>
        </w:rPr>
        <w:t>Оценка на административното съответствие и допустимост</w:t>
      </w:r>
      <w:r w:rsidR="00582D94" w:rsidRPr="00582D94">
        <w:rPr>
          <w:sz w:val="22"/>
          <w:szCs w:val="22"/>
        </w:rPr>
        <w:t>:</w:t>
      </w:r>
      <w:bookmarkEnd w:id="28"/>
    </w:p>
    <w:tbl>
      <w:tblPr>
        <w:tblStyle w:val="a9"/>
        <w:tblW w:w="0" w:type="auto"/>
        <w:tblLook w:val="04A0" w:firstRow="1" w:lastRow="0" w:firstColumn="1" w:lastColumn="0" w:noHBand="0" w:noVBand="1"/>
      </w:tblPr>
      <w:tblGrid>
        <w:gridCol w:w="9212"/>
      </w:tblGrid>
      <w:tr w:rsidR="00582D94" w:rsidRPr="00582D94" w:rsidTr="00BE7DBB">
        <w:tc>
          <w:tcPr>
            <w:tcW w:w="9212" w:type="dxa"/>
          </w:tcPr>
          <w:p w:rsidR="00B819D2" w:rsidRDefault="00E7641E" w:rsidP="00B819D2">
            <w:pPr>
              <w:jc w:val="both"/>
              <w:rPr>
                <w:rFonts w:ascii="Times New Roman" w:hAnsi="Times New Roman" w:cs="Times New Roman"/>
                <w:sz w:val="24"/>
                <w:szCs w:val="24"/>
              </w:rPr>
            </w:pPr>
            <w:r>
              <w:rPr>
                <w:rFonts w:ascii="Times New Roman" w:hAnsi="Times New Roman" w:cs="Times New Roman"/>
                <w:sz w:val="24"/>
                <w:szCs w:val="24"/>
              </w:rPr>
              <w:t>1.</w:t>
            </w:r>
            <w:r w:rsidR="00B819D2">
              <w:rPr>
                <w:rFonts w:ascii="Times New Roman" w:hAnsi="Times New Roman" w:cs="Times New Roman"/>
                <w:sz w:val="24"/>
                <w:szCs w:val="24"/>
              </w:rPr>
              <w:t>Оценката за административно съответствие и допустимост включва:</w:t>
            </w:r>
          </w:p>
          <w:p w:rsidR="00011B43" w:rsidRPr="00011B43" w:rsidRDefault="002C5F0B" w:rsidP="00011B43">
            <w:pPr>
              <w:jc w:val="both"/>
              <w:rPr>
                <w:rFonts w:ascii="Times New Roman" w:hAnsi="Times New Roman" w:cs="Times New Roman"/>
                <w:sz w:val="24"/>
                <w:szCs w:val="24"/>
              </w:rPr>
            </w:pPr>
            <w:r>
              <w:rPr>
                <w:rFonts w:ascii="Times New Roman" w:hAnsi="Times New Roman" w:cs="Times New Roman"/>
                <w:sz w:val="24"/>
                <w:szCs w:val="24"/>
              </w:rPr>
              <w:t>а</w:t>
            </w:r>
            <w:r w:rsidR="00E7641E">
              <w:rPr>
                <w:rFonts w:ascii="Times New Roman" w:hAnsi="Times New Roman" w:cs="Times New Roman"/>
                <w:sz w:val="24"/>
                <w:szCs w:val="24"/>
              </w:rPr>
              <w:t>)</w:t>
            </w:r>
            <w:r w:rsidR="00011B43" w:rsidRPr="00011B43">
              <w:rPr>
                <w:rFonts w:ascii="Times New Roman" w:hAnsi="Times New Roman" w:cs="Times New Roman"/>
                <w:sz w:val="24"/>
                <w:szCs w:val="24"/>
              </w:rPr>
              <w:t xml:space="preserve"> оценка на административното съответствие и</w:t>
            </w:r>
            <w:r w:rsidR="00E7641E">
              <w:rPr>
                <w:rFonts w:ascii="Times New Roman" w:hAnsi="Times New Roman" w:cs="Times New Roman"/>
                <w:sz w:val="24"/>
                <w:szCs w:val="24"/>
              </w:rPr>
              <w:t xml:space="preserve"> допустимост на кандидата (АСД),</w:t>
            </w:r>
          </w:p>
          <w:p w:rsidR="00011B43" w:rsidRPr="00011B43" w:rsidRDefault="00011B43" w:rsidP="00011B43">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11B43" w:rsidRDefault="002C5F0B" w:rsidP="00011B43">
            <w:pPr>
              <w:jc w:val="both"/>
              <w:rPr>
                <w:rFonts w:ascii="Times New Roman" w:hAnsi="Times New Roman" w:cs="Times New Roman"/>
                <w:sz w:val="24"/>
                <w:szCs w:val="24"/>
              </w:rPr>
            </w:pPr>
            <w:r>
              <w:rPr>
                <w:rFonts w:ascii="Times New Roman" w:hAnsi="Times New Roman" w:cs="Times New Roman"/>
                <w:sz w:val="24"/>
                <w:szCs w:val="24"/>
              </w:rPr>
              <w:t>б</w:t>
            </w:r>
            <w:r w:rsidR="000C1BD3">
              <w:rPr>
                <w:rFonts w:ascii="Times New Roman" w:hAnsi="Times New Roman" w:cs="Times New Roman"/>
                <w:sz w:val="24"/>
                <w:szCs w:val="24"/>
              </w:rPr>
              <w:t>)</w:t>
            </w:r>
            <w:r w:rsidR="00011B43" w:rsidRPr="00011B43">
              <w:rPr>
                <w:rFonts w:ascii="Times New Roman" w:hAnsi="Times New Roman" w:cs="Times New Roman"/>
                <w:sz w:val="24"/>
                <w:szCs w:val="24"/>
              </w:rPr>
              <w:t xml:space="preserve">оценка на административното съответствие и допустимост на проектното </w:t>
            </w:r>
            <w:r w:rsidR="00011B43" w:rsidRPr="00011B43">
              <w:rPr>
                <w:rFonts w:ascii="Times New Roman" w:hAnsi="Times New Roman" w:cs="Times New Roman"/>
                <w:sz w:val="24"/>
                <w:szCs w:val="24"/>
              </w:rPr>
              <w:lastRenderedPageBreak/>
              <w:t>предложение;</w:t>
            </w:r>
          </w:p>
          <w:p w:rsidR="00222D70" w:rsidRDefault="002C5F0B" w:rsidP="00B819D2">
            <w:pPr>
              <w:jc w:val="both"/>
              <w:rPr>
                <w:rFonts w:ascii="Times New Roman" w:hAnsi="Times New Roman" w:cs="Times New Roman"/>
                <w:sz w:val="24"/>
                <w:szCs w:val="24"/>
              </w:rPr>
            </w:pPr>
            <w:r>
              <w:rPr>
                <w:rFonts w:ascii="Times New Roman" w:hAnsi="Times New Roman" w:cs="Times New Roman"/>
                <w:sz w:val="24"/>
                <w:szCs w:val="24"/>
              </w:rPr>
              <w:t>в</w:t>
            </w:r>
            <w:r w:rsidR="00222D70">
              <w:rPr>
                <w:rFonts w:ascii="Times New Roman" w:hAnsi="Times New Roman" w:cs="Times New Roman"/>
                <w:sz w:val="24"/>
                <w:szCs w:val="24"/>
              </w:rPr>
              <w:t>)</w:t>
            </w:r>
            <w:r w:rsidR="00B819D2" w:rsidRPr="005B56E9">
              <w:rPr>
                <w:rFonts w:ascii="Times New Roman" w:hAnsi="Times New Roman" w:cs="Times New Roman"/>
                <w:sz w:val="24"/>
                <w:szCs w:val="24"/>
              </w:rPr>
              <w:t xml:space="preserve">оценка на административното съответствие и допустимост </w:t>
            </w:r>
            <w:r w:rsidR="00222D70">
              <w:rPr>
                <w:rFonts w:ascii="Times New Roman" w:hAnsi="Times New Roman" w:cs="Times New Roman"/>
                <w:sz w:val="24"/>
                <w:szCs w:val="24"/>
              </w:rPr>
              <w:t>включва и :</w:t>
            </w:r>
          </w:p>
          <w:p w:rsidR="00B819D2" w:rsidRPr="00262396" w:rsidRDefault="000E27E8" w:rsidP="00B819D2">
            <w:pPr>
              <w:jc w:val="both"/>
              <w:rPr>
                <w:rFonts w:ascii="Times New Roman" w:hAnsi="Times New Roman" w:cs="Times New Roman"/>
                <w:sz w:val="24"/>
                <w:szCs w:val="24"/>
                <w:lang w:val="ru-RU"/>
              </w:rPr>
            </w:pPr>
            <w:r>
              <w:rPr>
                <w:rFonts w:ascii="Times New Roman" w:hAnsi="Times New Roman" w:cs="Times New Roman"/>
                <w:sz w:val="24"/>
                <w:szCs w:val="24"/>
              </w:rPr>
              <w:t xml:space="preserve"> - </w:t>
            </w:r>
            <w:r w:rsidR="00B819D2" w:rsidRPr="0028602A">
              <w:rPr>
                <w:rFonts w:ascii="Times New Roman" w:hAnsi="Times New Roman" w:cs="Times New Roman"/>
                <w:sz w:val="24"/>
                <w:szCs w:val="24"/>
              </w:rPr>
              <w:t>проверка за липса на двойно финансиране;</w:t>
            </w:r>
          </w:p>
          <w:p w:rsidR="00B819D2" w:rsidRPr="005B56E9" w:rsidRDefault="000E27E8" w:rsidP="00B819D2">
            <w:pPr>
              <w:jc w:val="both"/>
              <w:rPr>
                <w:rFonts w:ascii="Times New Roman" w:hAnsi="Times New Roman" w:cs="Times New Roman"/>
                <w:sz w:val="24"/>
                <w:szCs w:val="24"/>
              </w:rPr>
            </w:pPr>
            <w:r>
              <w:rPr>
                <w:rFonts w:ascii="Times New Roman" w:hAnsi="Times New Roman" w:cs="Times New Roman"/>
                <w:sz w:val="24"/>
                <w:szCs w:val="24"/>
              </w:rPr>
              <w:t xml:space="preserve"> - </w:t>
            </w:r>
            <w:r w:rsidR="00B819D2" w:rsidRPr="005B56E9">
              <w:rPr>
                <w:rFonts w:ascii="Times New Roman" w:hAnsi="Times New Roman" w:cs="Times New Roman"/>
                <w:sz w:val="24"/>
                <w:szCs w:val="24"/>
              </w:rPr>
              <w:t>проверка за наличие на изкуствено създадени условия;</w:t>
            </w:r>
          </w:p>
          <w:p w:rsidR="00B819D2" w:rsidRPr="005B56E9" w:rsidRDefault="000E27E8" w:rsidP="00B819D2">
            <w:pPr>
              <w:jc w:val="both"/>
              <w:rPr>
                <w:rFonts w:ascii="Times New Roman" w:hAnsi="Times New Roman" w:cs="Times New Roman"/>
                <w:sz w:val="24"/>
                <w:szCs w:val="24"/>
              </w:rPr>
            </w:pPr>
            <w:r>
              <w:rPr>
                <w:rFonts w:ascii="Times New Roman" w:hAnsi="Times New Roman" w:cs="Times New Roman"/>
                <w:sz w:val="24"/>
                <w:szCs w:val="24"/>
              </w:rPr>
              <w:t xml:space="preserve">- </w:t>
            </w:r>
            <w:r w:rsidR="00B819D2" w:rsidRPr="005B56E9">
              <w:rPr>
                <w:rFonts w:ascii="Times New Roman" w:hAnsi="Times New Roman" w:cs="Times New Roman"/>
                <w:sz w:val="24"/>
                <w:szCs w:val="24"/>
              </w:rPr>
              <w:t xml:space="preserve"> проверка за минимални помощи;</w:t>
            </w:r>
          </w:p>
          <w:p w:rsidR="00E34AC2" w:rsidRPr="00690BE6" w:rsidRDefault="000E27E8" w:rsidP="00E34AC2">
            <w:pPr>
              <w:jc w:val="both"/>
              <w:rPr>
                <w:lang w:val="ru-RU"/>
              </w:rPr>
            </w:pPr>
            <w:r>
              <w:rPr>
                <w:rFonts w:ascii="Times New Roman" w:hAnsi="Times New Roman" w:cs="Times New Roman"/>
                <w:sz w:val="24"/>
                <w:szCs w:val="24"/>
              </w:rPr>
              <w:t xml:space="preserve">- </w:t>
            </w:r>
            <w:r w:rsidR="00B819D2"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rsidR="00E34AC2">
              <w:t xml:space="preserve"> </w:t>
            </w:r>
          </w:p>
          <w:p w:rsidR="00625CDB" w:rsidRPr="00063528" w:rsidRDefault="00625CDB" w:rsidP="00E34AC2">
            <w:pPr>
              <w:jc w:val="both"/>
              <w:rPr>
                <w:rFonts w:ascii="Times New Roman" w:hAnsi="Times New Roman" w:cs="Times New Roman"/>
                <w:sz w:val="24"/>
                <w:szCs w:val="24"/>
                <w:lang w:val="ru-RU"/>
              </w:rPr>
            </w:pPr>
          </w:p>
          <w:p w:rsidR="00B819D2" w:rsidRDefault="00B819D2" w:rsidP="00B819D2">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B819D2" w:rsidRDefault="00B819D2" w:rsidP="00B819D2">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020A94">
              <w:rPr>
                <w:rFonts w:ascii="Times New Roman" w:eastAsia="Times New Roman" w:hAnsi="Times New Roman" w:cs="Times New Roman"/>
                <w:sz w:val="24"/>
                <w:szCs w:val="24"/>
              </w:rPr>
              <w:t>П</w:t>
            </w:r>
            <w:r w:rsidRPr="0029029B">
              <w:rPr>
                <w:rFonts w:ascii="Times New Roman" w:eastAsia="Times New Roman" w:hAnsi="Times New Roman" w:cs="Times New Roman"/>
                <w:color w:val="FF0000"/>
                <w:sz w:val="24"/>
                <w:szCs w:val="24"/>
              </w:rPr>
              <w:t xml:space="preserve">риложение № </w:t>
            </w:r>
            <w:r w:rsidR="0097556D" w:rsidRPr="0097556D">
              <w:rPr>
                <w:rFonts w:ascii="Times New Roman" w:eastAsia="Times New Roman" w:hAnsi="Times New Roman" w:cs="Times New Roman"/>
                <w:color w:val="FF0000"/>
                <w:sz w:val="24"/>
                <w:szCs w:val="24"/>
                <w:lang w:val="ru-RU"/>
              </w:rPr>
              <w:t>2</w:t>
            </w:r>
            <w:r w:rsidR="00CC48CF">
              <w:rPr>
                <w:rFonts w:ascii="Times New Roman" w:eastAsia="Times New Roman" w:hAnsi="Times New Roman" w:cs="Times New Roman"/>
                <w:color w:val="FF0000"/>
                <w:sz w:val="24"/>
                <w:szCs w:val="24"/>
                <w:lang w:val="ru-RU"/>
              </w:rPr>
              <w:t>6</w:t>
            </w:r>
            <w:r w:rsidRPr="0029029B">
              <w:rPr>
                <w:rFonts w:ascii="Times New Roman" w:eastAsia="Times New Roman" w:hAnsi="Times New Roman" w:cs="Times New Roman"/>
                <w:color w:val="FF0000"/>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B819D2" w:rsidRDefault="00B819D2" w:rsidP="00B819D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CD15F5" w:rsidRDefault="00B819D2" w:rsidP="00B819D2">
            <w:pPr>
              <w:jc w:val="both"/>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00CD15F5">
              <w:t xml:space="preserve"> </w:t>
            </w:r>
          </w:p>
          <w:p w:rsidR="00B819D2" w:rsidRPr="00CD15F5" w:rsidRDefault="00CD15F5" w:rsidP="00B819D2">
            <w:pPr>
              <w:jc w:val="both"/>
              <w:rPr>
                <w:rFonts w:ascii="Times New Roman" w:hAnsi="Times New Roman" w:cs="Times New Roman"/>
                <w:b/>
                <w:sz w:val="24"/>
                <w:szCs w:val="24"/>
              </w:rPr>
            </w:pPr>
            <w:r w:rsidRPr="00CD15F5">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B819D2" w:rsidRDefault="00B819D2" w:rsidP="00B819D2">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B819D2" w:rsidRDefault="00B819D2" w:rsidP="00B819D2">
            <w:pPr>
              <w:jc w:val="both"/>
              <w:rPr>
                <w:rFonts w:ascii="Times New Roman" w:hAnsi="Times New Roman" w:cs="Times New Roman"/>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625CDB" w:rsidRPr="00586B41" w:rsidRDefault="00625CDB" w:rsidP="00625CDB">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а)</w:t>
            </w:r>
            <w:r w:rsidR="00625CDB" w:rsidRPr="00586B41">
              <w:rPr>
                <w:rFonts w:ascii="Times New Roman" w:hAnsi="Times New Roman" w:cs="Times New Roman"/>
                <w:sz w:val="24"/>
                <w:szCs w:val="24"/>
              </w:rPr>
              <w:t>наличие на недопустими дейности и / или разходи;</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б)</w:t>
            </w:r>
            <w:r w:rsidR="00625CDB"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в)</w:t>
            </w:r>
            <w:r w:rsidR="00625CDB" w:rsidRPr="00586B41">
              <w:rPr>
                <w:rFonts w:ascii="Times New Roman" w:hAnsi="Times New Roman" w:cs="Times New Roman"/>
                <w:sz w:val="24"/>
                <w:szCs w:val="24"/>
              </w:rPr>
              <w:t>дублиране на разходи;</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г)</w:t>
            </w:r>
            <w:r w:rsidR="00625CDB"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д)</w:t>
            </w:r>
            <w:r w:rsidR="00625CDB" w:rsidRPr="00586B41">
              <w:rPr>
                <w:rFonts w:ascii="Times New Roman" w:hAnsi="Times New Roman" w:cs="Times New Roman"/>
                <w:sz w:val="24"/>
                <w:szCs w:val="24"/>
              </w:rPr>
              <w:t>несъответствие с правилата за държавните или минимални те помощи;</w:t>
            </w:r>
          </w:p>
          <w:p w:rsidR="00625CDB" w:rsidRPr="00586B41" w:rsidRDefault="00B453A2" w:rsidP="00625CDB">
            <w:pPr>
              <w:jc w:val="both"/>
              <w:rPr>
                <w:rFonts w:ascii="Times New Roman" w:hAnsi="Times New Roman" w:cs="Times New Roman"/>
                <w:sz w:val="24"/>
                <w:szCs w:val="24"/>
              </w:rPr>
            </w:pPr>
            <w:r>
              <w:rPr>
                <w:rFonts w:ascii="Times New Roman" w:hAnsi="Times New Roman" w:cs="Times New Roman"/>
                <w:sz w:val="24"/>
                <w:szCs w:val="24"/>
              </w:rPr>
              <w:t xml:space="preserve"> 9. </w:t>
            </w:r>
            <w:r w:rsidR="00625CDB" w:rsidRPr="00586B41">
              <w:rPr>
                <w:rFonts w:ascii="Times New Roman" w:hAnsi="Times New Roman" w:cs="Times New Roman"/>
                <w:sz w:val="24"/>
                <w:szCs w:val="24"/>
              </w:rPr>
              <w:t xml:space="preserve">Корекциите на бюджета  на проектното предложение не водят до: </w:t>
            </w:r>
          </w:p>
          <w:p w:rsidR="00625CDB" w:rsidRPr="00586B41" w:rsidRDefault="00051AB8" w:rsidP="00625CDB">
            <w:pPr>
              <w:jc w:val="both"/>
              <w:rPr>
                <w:rFonts w:ascii="Times New Roman" w:hAnsi="Times New Roman" w:cs="Times New Roman"/>
                <w:sz w:val="24"/>
                <w:szCs w:val="24"/>
              </w:rPr>
            </w:pPr>
            <w:r>
              <w:rPr>
                <w:rFonts w:ascii="Times New Roman" w:hAnsi="Times New Roman" w:cs="Times New Roman"/>
                <w:sz w:val="24"/>
                <w:szCs w:val="24"/>
              </w:rPr>
              <w:t xml:space="preserve"> а)</w:t>
            </w:r>
            <w:r w:rsidR="00625CDB"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625CDB" w:rsidRPr="00586B41" w:rsidRDefault="00051AB8" w:rsidP="00625CDB">
            <w:pPr>
              <w:jc w:val="both"/>
              <w:rPr>
                <w:rFonts w:ascii="Times New Roman" w:hAnsi="Times New Roman" w:cs="Times New Roman"/>
                <w:sz w:val="24"/>
                <w:szCs w:val="24"/>
              </w:rPr>
            </w:pPr>
            <w:r>
              <w:rPr>
                <w:rFonts w:ascii="Times New Roman" w:hAnsi="Times New Roman" w:cs="Times New Roman"/>
                <w:sz w:val="24"/>
                <w:szCs w:val="24"/>
              </w:rPr>
              <w:t xml:space="preserve"> б</w:t>
            </w:r>
            <w:r w:rsidR="00625CDB"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625CDB" w:rsidRPr="00586B41" w:rsidRDefault="00051AB8" w:rsidP="00625CDB">
            <w:pPr>
              <w:jc w:val="both"/>
              <w:rPr>
                <w:rFonts w:ascii="Times New Roman" w:hAnsi="Times New Roman" w:cs="Times New Roman"/>
                <w:sz w:val="24"/>
                <w:szCs w:val="24"/>
              </w:rPr>
            </w:pPr>
            <w:r>
              <w:rPr>
                <w:rFonts w:ascii="Times New Roman" w:hAnsi="Times New Roman" w:cs="Times New Roman"/>
                <w:sz w:val="24"/>
                <w:szCs w:val="24"/>
              </w:rPr>
              <w:t xml:space="preserve"> в) </w:t>
            </w:r>
            <w:r w:rsidR="00625CDB"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B819D2" w:rsidRPr="00586B41" w:rsidRDefault="00B453A2" w:rsidP="00B819D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00B819D2" w:rsidRPr="00586B41">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625BB9" w:rsidRPr="00586B41">
              <w:rPr>
                <w:rFonts w:ascii="Times New Roman" w:eastAsia="Times New Roman" w:hAnsi="Times New Roman" w:cs="Times New Roman"/>
                <w:sz w:val="24"/>
                <w:szCs w:val="24"/>
              </w:rPr>
              <w:t xml:space="preserve">МИГ Чирпан </w:t>
            </w:r>
            <w:r w:rsidR="00B819D2" w:rsidRPr="00586B41">
              <w:rPr>
                <w:rFonts w:ascii="Times New Roman" w:eastAsia="Times New Roman" w:hAnsi="Times New Roman" w:cs="Times New Roman"/>
                <w:sz w:val="24"/>
                <w:szCs w:val="24"/>
              </w:rPr>
              <w:t xml:space="preserve">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B819D2" w:rsidRPr="00FD716C" w:rsidRDefault="00B819D2" w:rsidP="00B819D2">
            <w:pPr>
              <w:jc w:val="both"/>
              <w:rPr>
                <w:rFonts w:ascii="Times New Roman" w:hAnsi="Times New Roman" w:cs="Times New Roman"/>
                <w:color w:val="FF0000"/>
                <w:sz w:val="24"/>
                <w:szCs w:val="24"/>
              </w:rPr>
            </w:pPr>
          </w:p>
          <w:p w:rsidR="00B819D2" w:rsidRDefault="00B819D2" w:rsidP="00B819D2">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B819D2" w:rsidRPr="00C34D27" w:rsidRDefault="00B819D2" w:rsidP="00B819D2">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D36A38" w:rsidRPr="00582D94" w:rsidRDefault="00B819D2" w:rsidP="00FD716C">
            <w:pPr>
              <w:jc w:val="both"/>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582D94" w:rsidRPr="00582D94" w:rsidRDefault="000918EA" w:rsidP="00582D94">
      <w:pPr>
        <w:pStyle w:val="1"/>
        <w:rPr>
          <w:sz w:val="22"/>
          <w:szCs w:val="22"/>
        </w:rPr>
      </w:pPr>
      <w:bookmarkStart w:id="29" w:name="_Toc505614664"/>
      <w:r>
        <w:rPr>
          <w:sz w:val="22"/>
          <w:szCs w:val="22"/>
        </w:rPr>
        <w:lastRenderedPageBreak/>
        <w:t>21.</w:t>
      </w:r>
      <w:r w:rsidR="00582D94">
        <w:rPr>
          <w:sz w:val="22"/>
          <w:szCs w:val="22"/>
        </w:rPr>
        <w:t xml:space="preserve"> Техническа и финансова оценка</w:t>
      </w:r>
      <w:r w:rsidR="00582D94" w:rsidRPr="00582D94">
        <w:rPr>
          <w:sz w:val="22"/>
          <w:szCs w:val="22"/>
        </w:rPr>
        <w:t>:</w:t>
      </w:r>
      <w:bookmarkEnd w:id="29"/>
    </w:p>
    <w:tbl>
      <w:tblPr>
        <w:tblStyle w:val="a9"/>
        <w:tblW w:w="0" w:type="auto"/>
        <w:tblLook w:val="04A0" w:firstRow="1" w:lastRow="0" w:firstColumn="1" w:lastColumn="0" w:noHBand="0" w:noVBand="1"/>
      </w:tblPr>
      <w:tblGrid>
        <w:gridCol w:w="9212"/>
      </w:tblGrid>
      <w:tr w:rsidR="00582D94" w:rsidRPr="00582D94" w:rsidTr="00EC3C2D">
        <w:trPr>
          <w:trHeight w:val="1593"/>
        </w:trPr>
        <w:tc>
          <w:tcPr>
            <w:tcW w:w="9212" w:type="dxa"/>
          </w:tcPr>
          <w:p w:rsidR="00B819D2" w:rsidRPr="005B339B" w:rsidRDefault="00B819D2" w:rsidP="00B819D2">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819D2" w:rsidRPr="005B339B" w:rsidRDefault="00B819D2" w:rsidP="00B819D2">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sidR="00537F66">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5B339B">
              <w:rPr>
                <w:rFonts w:ascii="Times New Roman" w:hAnsi="Times New Roman" w:cs="Times New Roman"/>
                <w:color w:val="FF0000"/>
                <w:sz w:val="24"/>
                <w:szCs w:val="24"/>
              </w:rPr>
              <w:t xml:space="preserve">Приложение № </w:t>
            </w:r>
            <w:r w:rsidR="00E70CE1" w:rsidRPr="00E70CE1">
              <w:rPr>
                <w:rFonts w:ascii="Times New Roman" w:hAnsi="Times New Roman" w:cs="Times New Roman"/>
                <w:color w:val="FF0000"/>
                <w:sz w:val="24"/>
                <w:szCs w:val="24"/>
                <w:lang w:val="ru-RU"/>
              </w:rPr>
              <w:t>2</w:t>
            </w:r>
            <w:r w:rsidR="00CC48CF">
              <w:rPr>
                <w:rFonts w:ascii="Times New Roman" w:hAnsi="Times New Roman" w:cs="Times New Roman"/>
                <w:color w:val="FF0000"/>
                <w:sz w:val="24"/>
                <w:szCs w:val="24"/>
                <w:lang w:val="ru-RU"/>
              </w:rPr>
              <w:t>7</w:t>
            </w:r>
            <w:r w:rsidRPr="005B339B">
              <w:rPr>
                <w:rFonts w:ascii="Times New Roman" w:hAnsi="Times New Roman" w:cs="Times New Roman"/>
                <w:sz w:val="24"/>
                <w:szCs w:val="24"/>
              </w:rPr>
              <w:t xml:space="preserve"> към Условията за кандидатстване.</w:t>
            </w:r>
          </w:p>
          <w:p w:rsidR="005865C4" w:rsidRPr="005B339B" w:rsidRDefault="005865C4" w:rsidP="00B819D2">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0A6E93" w:rsidRPr="005B339B" w:rsidRDefault="000A6E93" w:rsidP="000A6E93">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B819D2" w:rsidRPr="005B339B" w:rsidRDefault="000A6E93" w:rsidP="00B819D2">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00B819D2" w:rsidRPr="005B339B">
              <w:rPr>
                <w:rFonts w:ascii="Times New Roman" w:hAnsi="Times New Roman" w:cs="Times New Roman"/>
                <w:b/>
                <w:sz w:val="24"/>
                <w:szCs w:val="24"/>
              </w:rPr>
              <w:t>ВАЖНО:</w:t>
            </w:r>
          </w:p>
          <w:p w:rsidR="001B0A3F" w:rsidRDefault="00B819D2" w:rsidP="001B0A3F">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001B0A3F" w:rsidRPr="005B339B">
              <w:t xml:space="preserve"> </w:t>
            </w:r>
            <w:r w:rsidR="001B0A3F" w:rsidRPr="005B339B">
              <w:rPr>
                <w:rFonts w:ascii="Times New Roman" w:hAnsi="Times New Roman" w:cs="Times New Roman"/>
                <w:b/>
                <w:sz w:val="24"/>
                <w:szCs w:val="24"/>
                <w:shd w:val="clear" w:color="auto" w:fill="FEFEFE"/>
              </w:rPr>
              <w:t xml:space="preserve"> </w:t>
            </w:r>
          </w:p>
          <w:p w:rsidR="005B339B" w:rsidRPr="005B339B" w:rsidRDefault="005B339B" w:rsidP="001B0A3F">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A25B22" w:rsidRPr="00EC3C2D" w:rsidRDefault="005B339B" w:rsidP="00EC3C2D">
            <w:pPr>
              <w:rPr>
                <w:rFonts w:ascii="Times New Roman" w:hAnsi="Times New Roman" w:cs="Times New Roman"/>
                <w:sz w:val="24"/>
                <w:szCs w:val="24"/>
                <w:shd w:val="clear" w:color="auto" w:fill="FEFEFE"/>
              </w:rPr>
            </w:pPr>
            <w:r w:rsidRPr="005B339B">
              <w:rPr>
                <w:rFonts w:ascii="Times New Roman" w:hAnsi="Times New Roman" w:cs="Times New Roman"/>
                <w:b/>
                <w:sz w:val="24"/>
                <w:szCs w:val="24"/>
                <w:shd w:val="clear" w:color="auto" w:fill="FEFEFE"/>
              </w:rPr>
              <w:t xml:space="preserve">    </w:t>
            </w:r>
            <w:r w:rsidR="00EC3C2D"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sidR="00EC3C2D">
              <w:rPr>
                <w:rFonts w:ascii="Times New Roman" w:hAnsi="Times New Roman" w:cs="Times New Roman"/>
                <w:sz w:val="24"/>
                <w:szCs w:val="24"/>
                <w:shd w:val="clear" w:color="auto" w:fill="FEFEFE"/>
              </w:rPr>
              <w:t>.</w:t>
            </w:r>
          </w:p>
        </w:tc>
      </w:tr>
    </w:tbl>
    <w:p w:rsidR="00B40904" w:rsidRPr="002B60ED" w:rsidRDefault="00B40904" w:rsidP="00B40904">
      <w:pPr>
        <w:pStyle w:val="1"/>
        <w:rPr>
          <w:sz w:val="22"/>
          <w:szCs w:val="22"/>
        </w:rPr>
      </w:pPr>
      <w:bookmarkStart w:id="30" w:name="_Toc505614665"/>
      <w:r w:rsidRPr="002B60ED">
        <w:rPr>
          <w:sz w:val="22"/>
          <w:szCs w:val="22"/>
        </w:rPr>
        <w:t>22. Критерии и методика за оценка на проектните предложения:</w:t>
      </w:r>
      <w:bookmarkEnd w:id="30"/>
    </w:p>
    <w:tbl>
      <w:tblPr>
        <w:tblStyle w:val="a9"/>
        <w:tblW w:w="0" w:type="auto"/>
        <w:tblLook w:val="04A0" w:firstRow="1" w:lastRow="0" w:firstColumn="1" w:lastColumn="0" w:noHBand="0" w:noVBand="1"/>
      </w:tblPr>
      <w:tblGrid>
        <w:gridCol w:w="9212"/>
      </w:tblGrid>
      <w:tr w:rsidR="00B40904" w:rsidRPr="002B60ED" w:rsidTr="00023144">
        <w:tc>
          <w:tcPr>
            <w:tcW w:w="9212" w:type="dxa"/>
          </w:tcPr>
          <w:p w:rsidR="008562C9" w:rsidRDefault="0081376A" w:rsidP="008562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8562C9">
              <w:rPr>
                <w:rFonts w:ascii="Times New Roman" w:hAnsi="Times New Roman" w:cs="Times New Roman"/>
                <w:sz w:val="24"/>
                <w:szCs w:val="24"/>
              </w:rPr>
              <w:t>1 Постъпилите проектни предложения се оценяват в съответ</w:t>
            </w:r>
            <w:r w:rsidR="003E68E3">
              <w:rPr>
                <w:rFonts w:ascii="Times New Roman" w:hAnsi="Times New Roman" w:cs="Times New Roman"/>
                <w:sz w:val="24"/>
                <w:szCs w:val="24"/>
              </w:rPr>
              <w:t>ст</w:t>
            </w:r>
            <w:r w:rsidR="008562C9">
              <w:rPr>
                <w:rFonts w:ascii="Times New Roman" w:hAnsi="Times New Roman" w:cs="Times New Roman"/>
                <w:sz w:val="24"/>
                <w:szCs w:val="24"/>
              </w:rPr>
              <w:t>вие със следните критерии за подбор:</w:t>
            </w:r>
          </w:p>
          <w:p w:rsidR="008562C9" w:rsidRPr="006335E8" w:rsidRDefault="008562C9" w:rsidP="008562C9">
            <w:pPr>
              <w:widowControl w:val="0"/>
              <w:autoSpaceDE w:val="0"/>
              <w:autoSpaceDN w:val="0"/>
              <w:adjustRightInd w:val="0"/>
              <w:jc w:val="both"/>
              <w:rPr>
                <w:rFonts w:ascii="Times New Roman" w:hAnsi="Times New Roman" w:cs="Times New Roman"/>
                <w:sz w:val="24"/>
                <w:szCs w:val="24"/>
              </w:rPr>
            </w:pPr>
          </w:p>
          <w:p w:rsidR="00B40904" w:rsidRPr="002B60ED" w:rsidRDefault="00B40904" w:rsidP="00AC51DB"/>
        </w:tc>
      </w:tr>
    </w:tbl>
    <w:tbl>
      <w:tblPr>
        <w:tblW w:w="801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6002"/>
        <w:gridCol w:w="1621"/>
      </w:tblGrid>
      <w:tr w:rsidR="0083218C" w:rsidRPr="0010658B" w:rsidTr="0083218C">
        <w:trPr>
          <w:trHeight w:val="365"/>
          <w:tblHeader/>
        </w:trPr>
        <w:tc>
          <w:tcPr>
            <w:tcW w:w="39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3218C" w:rsidRPr="0010658B" w:rsidRDefault="0083218C" w:rsidP="00F15AC9">
            <w:pPr>
              <w:tabs>
                <w:tab w:val="left" w:pos="720"/>
                <w:tab w:val="num" w:pos="1800"/>
                <w:tab w:val="center" w:pos="4153"/>
                <w:tab w:val="right" w:pos="8306"/>
              </w:tabs>
              <w:jc w:val="both"/>
              <w:rPr>
                <w:rFonts w:ascii="Times New Roman" w:hAnsi="Times New Roman"/>
                <w:color w:val="244061"/>
                <w:lang w:eastAsia="sr-Cyrl-CS"/>
              </w:rPr>
            </w:pPr>
            <w:bookmarkStart w:id="31" w:name="_Toc505614666"/>
          </w:p>
        </w:tc>
        <w:tc>
          <w:tcPr>
            <w:tcW w:w="600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3218C" w:rsidRPr="0010658B" w:rsidRDefault="0083218C" w:rsidP="00F15AC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62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3218C" w:rsidRPr="0010658B" w:rsidRDefault="0083218C" w:rsidP="00F15AC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83218C" w:rsidRPr="0010658B" w:rsidTr="005826FF">
        <w:trPr>
          <w:trHeight w:val="945"/>
        </w:trPr>
        <w:tc>
          <w:tcPr>
            <w:tcW w:w="392"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002" w:type="dxa"/>
            <w:tcBorders>
              <w:top w:val="single" w:sz="4" w:space="0" w:color="auto"/>
              <w:left w:val="single" w:sz="4" w:space="0" w:color="auto"/>
              <w:bottom w:val="single" w:sz="4" w:space="0" w:color="auto"/>
              <w:right w:val="single" w:sz="4" w:space="0" w:color="auto"/>
            </w:tcBorders>
          </w:tcPr>
          <w:p w:rsidR="005826FF" w:rsidRDefault="0083218C" w:rsidP="005826FF">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Брой население, което ще се възползва от допустимите дейности</w:t>
            </w:r>
          </w:p>
          <w:p w:rsidR="007F4186" w:rsidRPr="005826FF" w:rsidRDefault="007F4186" w:rsidP="005826FF">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За население до 500 човека   - 10 т.</w:t>
            </w:r>
          </w:p>
          <w:p w:rsidR="007F4186" w:rsidRPr="005826FF" w:rsidRDefault="007F4186" w:rsidP="005826FF">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За население над 500 човека - 18</w:t>
            </w:r>
          </w:p>
          <w:p w:rsidR="007F4186" w:rsidRPr="004F224D" w:rsidRDefault="007F4186" w:rsidP="005826FF">
            <w:pPr>
              <w:tabs>
                <w:tab w:val="left" w:pos="720"/>
                <w:tab w:val="num" w:pos="1800"/>
                <w:tab w:val="center" w:pos="4153"/>
                <w:tab w:val="right" w:pos="8306"/>
              </w:tabs>
              <w:spacing w:line="240" w:lineRule="auto"/>
              <w:jc w:val="both"/>
              <w:rPr>
                <w:rFonts w:ascii="Times New Roman" w:hAnsi="Times New Roman"/>
                <w:color w:val="FF0000"/>
                <w:highlight w:val="yellow"/>
                <w:lang w:eastAsia="sr-Cyrl-CS"/>
              </w:rPr>
            </w:pPr>
          </w:p>
        </w:tc>
        <w:tc>
          <w:tcPr>
            <w:tcW w:w="1621"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18</w:t>
            </w:r>
          </w:p>
        </w:tc>
      </w:tr>
      <w:tr w:rsidR="0083218C" w:rsidRPr="0010658B" w:rsidTr="0083218C">
        <w:trPr>
          <w:trHeight w:val="261"/>
        </w:trPr>
        <w:tc>
          <w:tcPr>
            <w:tcW w:w="392"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2</w:t>
            </w:r>
          </w:p>
        </w:tc>
        <w:tc>
          <w:tcPr>
            <w:tcW w:w="6002"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надгражда резултатите от предишен проект</w:t>
            </w:r>
          </w:p>
        </w:tc>
        <w:tc>
          <w:tcPr>
            <w:tcW w:w="1621"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16</w:t>
            </w:r>
          </w:p>
        </w:tc>
      </w:tr>
      <w:tr w:rsidR="0083218C" w:rsidRPr="0010658B" w:rsidTr="0083218C">
        <w:trPr>
          <w:trHeight w:val="248"/>
        </w:trPr>
        <w:tc>
          <w:tcPr>
            <w:tcW w:w="392"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002"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 xml:space="preserve">Проектът, създава нови работни места </w:t>
            </w:r>
          </w:p>
        </w:tc>
        <w:tc>
          <w:tcPr>
            <w:tcW w:w="1621"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11</w:t>
            </w:r>
          </w:p>
        </w:tc>
      </w:tr>
      <w:tr w:rsidR="0083218C" w:rsidRPr="0010658B" w:rsidTr="0083218C">
        <w:trPr>
          <w:trHeight w:val="521"/>
        </w:trPr>
        <w:tc>
          <w:tcPr>
            <w:tcW w:w="392"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002"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jc w:val="both"/>
              <w:rPr>
                <w:rFonts w:ascii="Times New Roman" w:hAnsi="Times New Roman"/>
              </w:rPr>
            </w:pPr>
            <w:r w:rsidRPr="0010658B">
              <w:rPr>
                <w:rFonts w:ascii="Times New Roman" w:hAnsi="Times New Roman"/>
                <w:lang w:eastAsia="sr-Cyrl-CS"/>
              </w:rPr>
              <w:t>Дейностите предвиждат разнообразяване на  туристическите дейности или създаване на нов туристически продукт/услуга</w:t>
            </w:r>
          </w:p>
        </w:tc>
        <w:tc>
          <w:tcPr>
            <w:tcW w:w="1621"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83218C" w:rsidRPr="0010658B" w:rsidTr="0083218C">
        <w:trPr>
          <w:trHeight w:val="261"/>
        </w:trPr>
        <w:tc>
          <w:tcPr>
            <w:tcW w:w="392"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002"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jc w:val="both"/>
              <w:rPr>
                <w:rFonts w:ascii="Times New Roman" w:hAnsi="Times New Roman"/>
              </w:rPr>
            </w:pPr>
            <w:r w:rsidRPr="0010658B">
              <w:rPr>
                <w:rFonts w:ascii="Times New Roman" w:hAnsi="Times New Roman"/>
              </w:rPr>
              <w:t>Проектът е свързан с развитие на културен или екологичен туризъм</w:t>
            </w:r>
          </w:p>
        </w:tc>
        <w:tc>
          <w:tcPr>
            <w:tcW w:w="1621" w:type="dxa"/>
            <w:tcBorders>
              <w:top w:val="single" w:sz="4" w:space="0" w:color="auto"/>
              <w:left w:val="single" w:sz="4" w:space="0" w:color="auto"/>
              <w:bottom w:val="single" w:sz="4" w:space="0" w:color="auto"/>
              <w:right w:val="single" w:sz="4" w:space="0" w:color="auto"/>
            </w:tcBorders>
          </w:tcPr>
          <w:p w:rsidR="0083218C" w:rsidRPr="0010658B" w:rsidRDefault="0083218C" w:rsidP="00F15AC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83218C" w:rsidRPr="0010658B" w:rsidTr="0083218C">
        <w:trPr>
          <w:trHeight w:val="508"/>
        </w:trPr>
        <w:tc>
          <w:tcPr>
            <w:tcW w:w="39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3218C" w:rsidRPr="0010658B" w:rsidRDefault="0083218C" w:rsidP="00F15AC9">
            <w:pPr>
              <w:tabs>
                <w:tab w:val="left" w:pos="720"/>
                <w:tab w:val="num" w:pos="1800"/>
                <w:tab w:val="center" w:pos="4153"/>
                <w:tab w:val="right" w:pos="8306"/>
              </w:tabs>
              <w:jc w:val="both"/>
              <w:rPr>
                <w:rFonts w:ascii="Times New Roman" w:hAnsi="Times New Roman"/>
                <w:color w:val="244061"/>
                <w:lang w:eastAsia="sr-Cyrl-CS"/>
              </w:rPr>
            </w:pPr>
          </w:p>
        </w:tc>
        <w:tc>
          <w:tcPr>
            <w:tcW w:w="600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3218C" w:rsidRPr="0010658B" w:rsidRDefault="0083218C" w:rsidP="00F15AC9">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62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3218C" w:rsidRPr="0010658B" w:rsidRDefault="0083218C" w:rsidP="00F15AC9">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447AD2" w:rsidRPr="005826FF" w:rsidRDefault="001B12D9" w:rsidP="007C207A">
      <w:pPr>
        <w:pStyle w:val="1"/>
        <w:spacing w:line="240" w:lineRule="auto"/>
        <w:jc w:val="both"/>
        <w:rPr>
          <w:rFonts w:cs="Times New Roman"/>
          <w:szCs w:val="24"/>
        </w:rPr>
      </w:pPr>
      <w:r w:rsidRPr="005826FF">
        <w:rPr>
          <w:rFonts w:cs="Times New Roman"/>
          <w:b w:val="0"/>
          <w:szCs w:val="24"/>
        </w:rPr>
        <w:t>Ще се финансират проектни предложения получили</w:t>
      </w:r>
      <w:r w:rsidRPr="005826FF">
        <w:rPr>
          <w:rFonts w:cs="Times New Roman"/>
          <w:szCs w:val="24"/>
        </w:rPr>
        <w:t xml:space="preserve">  минимален брой </w:t>
      </w:r>
      <w:r w:rsidR="00F15AC9" w:rsidRPr="005826FF">
        <w:rPr>
          <w:rFonts w:cs="Times New Roman"/>
          <w:szCs w:val="24"/>
        </w:rPr>
        <w:t>7/седем/</w:t>
      </w:r>
      <w:r w:rsidRPr="005826FF">
        <w:rPr>
          <w:rFonts w:cs="Times New Roman"/>
          <w:szCs w:val="24"/>
        </w:rPr>
        <w:t xml:space="preserve">  и повече точки  </w:t>
      </w:r>
      <w:r w:rsidRPr="005826FF">
        <w:rPr>
          <w:rFonts w:cs="Times New Roman"/>
          <w:b w:val="0"/>
          <w:szCs w:val="24"/>
        </w:rPr>
        <w:t>до изчерпване на наличния бюджет</w:t>
      </w:r>
      <w:r w:rsidRPr="005826FF">
        <w:rPr>
          <w:rFonts w:cs="Times New Roman"/>
          <w:szCs w:val="24"/>
        </w:rPr>
        <w:t>.</w:t>
      </w:r>
    </w:p>
    <w:p w:rsidR="00E933FB" w:rsidRPr="00516FFC" w:rsidRDefault="00983A1A" w:rsidP="007C207A">
      <w:pPr>
        <w:pStyle w:val="1"/>
        <w:spacing w:line="240" w:lineRule="auto"/>
        <w:jc w:val="both"/>
        <w:rPr>
          <w:rFonts w:cs="Times New Roman"/>
          <w:color w:val="FF0000"/>
          <w:szCs w:val="24"/>
        </w:rPr>
      </w:pPr>
      <w:r w:rsidRPr="005826FF">
        <w:rPr>
          <w:rFonts w:cs="Times New Roman"/>
          <w:szCs w:val="24"/>
        </w:rPr>
        <w:t>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r w:rsidR="005826FF">
        <w:rPr>
          <w:rFonts w:cs="Times New Roman"/>
          <w:szCs w:val="24"/>
        </w:rPr>
        <w:t>.</w:t>
      </w:r>
    </w:p>
    <w:p w:rsidR="00B40904" w:rsidRPr="002B60ED" w:rsidRDefault="00B40904" w:rsidP="00187C11">
      <w:pPr>
        <w:pStyle w:val="1"/>
        <w:jc w:val="both"/>
        <w:rPr>
          <w:sz w:val="22"/>
          <w:szCs w:val="22"/>
        </w:rPr>
      </w:pPr>
      <w:r w:rsidRPr="002B60ED">
        <w:rPr>
          <w:sz w:val="22"/>
          <w:szCs w:val="22"/>
        </w:rPr>
        <w:t>23. Начин на подаване на проектните предложения/концепциите за проектни предложения:</w:t>
      </w:r>
      <w:bookmarkEnd w:id="31"/>
    </w:p>
    <w:tbl>
      <w:tblPr>
        <w:tblStyle w:val="a9"/>
        <w:tblW w:w="0" w:type="auto"/>
        <w:tblLook w:val="04A0" w:firstRow="1" w:lastRow="0" w:firstColumn="1" w:lastColumn="0" w:noHBand="0" w:noVBand="1"/>
      </w:tblPr>
      <w:tblGrid>
        <w:gridCol w:w="9212"/>
      </w:tblGrid>
      <w:tr w:rsidR="00B40904" w:rsidTr="00AC51DB">
        <w:tc>
          <w:tcPr>
            <w:tcW w:w="9212" w:type="dxa"/>
          </w:tcPr>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B819D2" w:rsidRPr="00997CD7" w:rsidRDefault="00B819D2" w:rsidP="00B819D2">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 xml:space="preserve">Списък на документите, които се подават на етап </w:t>
            </w:r>
            <w:r w:rsidRPr="00AE35D9">
              <w:rPr>
                <w:rFonts w:ascii="Times New Roman" w:eastAsia="Times New Roman" w:hAnsi="Times New Roman" w:cs="Times New Roman"/>
                <w:sz w:val="24"/>
                <w:szCs w:val="24"/>
                <w:shd w:val="clear" w:color="auto" w:fill="FEFEFE"/>
              </w:rPr>
              <w:lastRenderedPageBreak/>
              <w:t>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E32363">
              <w:rPr>
                <w:rFonts w:ascii="Times New Roman" w:eastAsia="Times New Roman" w:hAnsi="Times New Roman" w:cs="Times New Roman"/>
                <w:sz w:val="24"/>
                <w:szCs w:val="24"/>
                <w:shd w:val="clear" w:color="auto" w:fill="FEFEFE"/>
              </w:rPr>
              <w:t>.</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B819D2" w:rsidRPr="00C92523"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B819D2" w:rsidRPr="00AE35D9" w:rsidRDefault="00B819D2" w:rsidP="00B819D2">
            <w:pPr>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ВАЖНО:</w:t>
            </w:r>
          </w:p>
          <w:p w:rsidR="00B819D2" w:rsidRPr="00AE35D9" w:rsidRDefault="00B819D2" w:rsidP="00B819D2">
            <w:pPr>
              <w:jc w:val="both"/>
              <w:rPr>
                <w:rFonts w:ascii="Times New Roman" w:eastAsia="Times New Roman" w:hAnsi="Times New Roman" w:cs="Times New Roman"/>
                <w:b/>
                <w:sz w:val="24"/>
                <w:szCs w:val="24"/>
                <w:shd w:val="clear" w:color="auto" w:fill="FEFEFE"/>
              </w:rPr>
            </w:pPr>
            <w:r>
              <w:rPr>
                <w:rFonts w:ascii="Times New Roman" w:eastAsia="Times New Roman" w:hAnsi="Times New Roman" w:cs="Times New Roman"/>
                <w:b/>
                <w:sz w:val="24"/>
                <w:szCs w:val="24"/>
                <w:shd w:val="clear" w:color="auto" w:fill="FEFEFE"/>
              </w:rPr>
              <w:t>14</w:t>
            </w:r>
            <w:r w:rsidRPr="00AE35D9">
              <w:rPr>
                <w:rFonts w:ascii="Times New Roman" w:eastAsia="Times New Roman" w:hAnsi="Times New Roman" w:cs="Times New Roman"/>
                <w:b/>
                <w:sz w:val="24"/>
                <w:szCs w:val="24"/>
                <w:shd w:val="clear" w:color="auto" w:fill="FEFEFE"/>
              </w:rPr>
              <w:t xml:space="preserve">. Кандидатите, които не са регистрирани в Интегрирана система за администриране и контрол (ИСАК) преди подаване на проектното предложение в ИСУН следва да заявят в Областна дирекция на ДФ „Земеделие“ искане за регистрация в ИСАК. </w:t>
            </w:r>
          </w:p>
          <w:p w:rsidR="00B819D2" w:rsidRPr="00AE35D9" w:rsidRDefault="00B819D2" w:rsidP="00B819D2">
            <w:pPr>
              <w:jc w:val="both"/>
              <w:rPr>
                <w:rFonts w:ascii="Times New Roman" w:eastAsia="Times New Roman" w:hAnsi="Times New Roman" w:cs="Times New Roman"/>
                <w:b/>
                <w:sz w:val="24"/>
                <w:szCs w:val="24"/>
                <w:shd w:val="clear" w:color="auto" w:fill="FEFEFE"/>
              </w:rPr>
            </w:pPr>
          </w:p>
          <w:p w:rsidR="00014046" w:rsidRPr="00690BE6" w:rsidRDefault="00B819D2" w:rsidP="00014046">
            <w:pPr>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15.</w:t>
            </w:r>
            <w:r w:rsidRPr="00AE35D9">
              <w:rPr>
                <w:rFonts w:ascii="Times New Roman" w:eastAsia="Times New Roman" w:hAnsi="Times New Roman" w:cs="Times New Roman"/>
                <w:b/>
                <w:sz w:val="24"/>
                <w:szCs w:val="24"/>
                <w:shd w:val="clear" w:color="auto" w:fill="FEFEFE"/>
              </w:rPr>
              <w:t xml:space="preserve"> </w:t>
            </w:r>
            <w:r w:rsidRPr="002F1827">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014046" w:rsidRPr="002F1827">
              <w:rPr>
                <w:rFonts w:ascii="Times New Roman" w:eastAsia="Times New Roman" w:hAnsi="Times New Roman" w:cs="Times New Roman"/>
                <w:sz w:val="24"/>
                <w:szCs w:val="24"/>
                <w:shd w:val="clear" w:color="auto" w:fill="FEFEFE"/>
                <w:lang w:val="ru-RU"/>
              </w:rPr>
              <w:t xml:space="preserve"> )</w:t>
            </w:r>
            <w:r w:rsidR="00014046" w:rsidRPr="002F1827">
              <w:rPr>
                <w:rFonts w:ascii="Times New Roman" w:eastAsia="Times New Roman" w:hAnsi="Times New Roman" w:cs="Times New Roman"/>
                <w:b/>
                <w:sz w:val="24"/>
                <w:szCs w:val="24"/>
                <w:shd w:val="clear" w:color="auto" w:fill="FEFEFE"/>
                <w:lang w:val="ru-RU"/>
              </w:rPr>
              <w:t xml:space="preserve"> </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9356BE">
              <w:rPr>
                <w:rFonts w:ascii="Times New Roman" w:eastAsia="Times New Roman" w:hAnsi="Times New Roman" w:cs="Times New Roman"/>
                <w:b/>
                <w:sz w:val="24"/>
                <w:szCs w:val="24"/>
                <w:shd w:val="clear" w:color="auto" w:fill="FEFEFE"/>
                <w:lang w:val="ru-RU"/>
              </w:rPr>
              <w:t>16.</w:t>
            </w:r>
            <w:r w:rsidRPr="00CC7835">
              <w:rPr>
                <w:rFonts w:ascii="Times New Roman" w:eastAsia="Times New Roman" w:hAnsi="Times New Roman" w:cs="Times New Roman"/>
                <w:b/>
                <w:sz w:val="24"/>
                <w:szCs w:val="24"/>
                <w:shd w:val="clear" w:color="auto" w:fill="FEFEFE"/>
                <w:lang w:val="ru-RU"/>
              </w:rPr>
              <w:t xml:space="preserve"> </w:t>
            </w:r>
            <w:r w:rsidRPr="00E9261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(6) Разясненията са :</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по отношение на условията на кандидатстване;</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задължителни за всички кандидати;</w:t>
            </w:r>
          </w:p>
          <w:p w:rsidR="00B40904"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014046" w:rsidRPr="00014046" w:rsidRDefault="00014046" w:rsidP="00B819D2">
            <w:pPr>
              <w:jc w:val="both"/>
              <w:rPr>
                <w:lang w:val="ru-RU"/>
              </w:rPr>
            </w:pPr>
          </w:p>
        </w:tc>
      </w:tr>
    </w:tbl>
    <w:p w:rsidR="00B40904" w:rsidRPr="005B763B" w:rsidRDefault="00B40904" w:rsidP="00B40904">
      <w:pPr>
        <w:pStyle w:val="1"/>
        <w:rPr>
          <w:rFonts w:cs="Times New Roman"/>
          <w:sz w:val="22"/>
          <w:szCs w:val="22"/>
        </w:rPr>
      </w:pPr>
      <w:bookmarkStart w:id="32" w:name="_Toc496871837"/>
      <w:bookmarkStart w:id="33" w:name="_Toc505614667"/>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2"/>
      <w:bookmarkEnd w:id="33"/>
    </w:p>
    <w:p w:rsidR="005B763B" w:rsidRPr="0082294F" w:rsidRDefault="005B763B" w:rsidP="005B763B">
      <w:pPr>
        <w:rPr>
          <w:rFonts w:ascii="Times New Roman" w:hAnsi="Times New Roman" w:cs="Times New Roman"/>
          <w:b/>
          <w:color w:val="FF0000"/>
        </w:rPr>
      </w:pPr>
      <w:r w:rsidRPr="005B763B">
        <w:rPr>
          <w:rFonts w:ascii="Times New Roman" w:hAnsi="Times New Roman" w:cs="Times New Roman"/>
          <w:b/>
        </w:rPr>
        <w:t>24.1. Списък с общи документи</w:t>
      </w:r>
      <w:r w:rsidRPr="0082294F">
        <w:rPr>
          <w:rFonts w:ascii="Times New Roman" w:hAnsi="Times New Roman" w:cs="Times New Roman"/>
          <w:b/>
          <w:color w:val="FF0000"/>
        </w:rPr>
        <w:t>:</w:t>
      </w:r>
      <w:r w:rsidR="00E3547F">
        <w:rPr>
          <w:rFonts w:ascii="Times New Roman" w:hAnsi="Times New Roman" w:cs="Times New Roman"/>
          <w:b/>
          <w:color w:val="FF0000"/>
        </w:rPr>
        <w:t xml:space="preserve"> </w:t>
      </w:r>
    </w:p>
    <w:tbl>
      <w:tblPr>
        <w:tblStyle w:val="a9"/>
        <w:tblW w:w="0" w:type="auto"/>
        <w:tblLook w:val="04A0" w:firstRow="1" w:lastRow="0" w:firstColumn="1" w:lastColumn="0" w:noHBand="0" w:noVBand="1"/>
      </w:tblPr>
      <w:tblGrid>
        <w:gridCol w:w="9212"/>
      </w:tblGrid>
      <w:tr w:rsidR="005B763B" w:rsidRPr="007F1361" w:rsidTr="00BE7DBB">
        <w:tc>
          <w:tcPr>
            <w:tcW w:w="9212" w:type="dxa"/>
          </w:tcPr>
          <w:p w:rsidR="00CC344D" w:rsidRPr="00CC344D" w:rsidRDefault="00CF2FEF" w:rsidP="00CC344D">
            <w:pPr>
              <w:jc w:val="both"/>
              <w:rPr>
                <w:rFonts w:ascii="Times New Roman" w:eastAsia="Times New Roman" w:hAnsi="Times New Roman" w:cs="Times New Roman"/>
                <w:sz w:val="24"/>
                <w:szCs w:val="24"/>
                <w:shd w:val="clear" w:color="auto" w:fill="FEFEFE"/>
              </w:rPr>
            </w:pPr>
            <w:r w:rsidRPr="00CC344D">
              <w:rPr>
                <w:rFonts w:ascii="Times New Roman" w:eastAsia="Times New Roman" w:hAnsi="Times New Roman" w:cs="Times New Roman"/>
                <w:sz w:val="24"/>
                <w:szCs w:val="24"/>
                <w:shd w:val="clear" w:color="auto" w:fill="FEFEFE"/>
                <w:lang w:val="en-US"/>
              </w:rPr>
              <w:t>I</w:t>
            </w:r>
            <w:r w:rsidRPr="00CC344D">
              <w:rPr>
                <w:rFonts w:ascii="Times New Roman" w:eastAsia="Times New Roman" w:hAnsi="Times New Roman" w:cs="Times New Roman"/>
                <w:sz w:val="24"/>
                <w:szCs w:val="24"/>
                <w:shd w:val="clear" w:color="auto" w:fill="FEFEFE"/>
              </w:rPr>
              <w:t>.Общи документи</w:t>
            </w:r>
          </w:p>
          <w:p w:rsidR="00CC344D" w:rsidRPr="00CC344D" w:rsidRDefault="00CC344D" w:rsidP="00CC344D">
            <w:pPr>
              <w:jc w:val="both"/>
              <w:rPr>
                <w:rFonts w:ascii="Times New Roman" w:eastAsia="Times New Roman" w:hAnsi="Times New Roman" w:cs="Times New Roman"/>
                <w:sz w:val="24"/>
                <w:szCs w:val="24"/>
                <w:shd w:val="clear" w:color="auto" w:fill="FEFEFE"/>
              </w:rPr>
            </w:pPr>
            <w:r w:rsidRPr="00CC344D">
              <w:t xml:space="preserve"> </w:t>
            </w:r>
            <w:r w:rsidRPr="00CC344D">
              <w:rPr>
                <w:rFonts w:ascii="Times New Roman" w:eastAsia="Times New Roman" w:hAnsi="Times New Roman" w:cs="Times New Roman"/>
                <w:sz w:val="24"/>
                <w:szCs w:val="24"/>
                <w:shd w:val="clear" w:color="auto" w:fill="FEFEFE"/>
              </w:rPr>
              <w:t>1.</w:t>
            </w:r>
            <w:r w:rsidRPr="00CC344D">
              <w:rPr>
                <w:rFonts w:ascii="Times New Roman" w:eastAsia="Times New Roman" w:hAnsi="Times New Roman" w:cs="Times New Roman"/>
                <w:sz w:val="24"/>
                <w:szCs w:val="24"/>
                <w:shd w:val="clear" w:color="auto" w:fill="FEFEFE"/>
              </w:rPr>
              <w:tab/>
              <w:t>Основната информация за проектното предложение, във формат „pdf”, подписан и сканиран от кандидата, както и във формат „xls“ или „xlsx“. (Приложение № 1).</w:t>
            </w:r>
          </w:p>
          <w:p w:rsidR="00CC344D" w:rsidRPr="00CC344D" w:rsidRDefault="00CC344D" w:rsidP="00CC344D">
            <w:pPr>
              <w:jc w:val="both"/>
              <w:rPr>
                <w:rFonts w:ascii="Times New Roman" w:eastAsia="Times New Roman" w:hAnsi="Times New Roman" w:cs="Times New Roman"/>
                <w:sz w:val="24"/>
                <w:szCs w:val="24"/>
                <w:shd w:val="clear" w:color="auto" w:fill="FEFEFE"/>
              </w:rPr>
            </w:pPr>
            <w:r w:rsidRPr="00CC344D">
              <w:rPr>
                <w:rFonts w:ascii="Times New Roman" w:eastAsia="Times New Roman" w:hAnsi="Times New Roman" w:cs="Times New Roman"/>
                <w:sz w:val="24"/>
                <w:szCs w:val="24"/>
                <w:shd w:val="clear" w:color="auto" w:fill="FEFEFE"/>
              </w:rPr>
              <w:t>2.</w:t>
            </w:r>
            <w:r w:rsidRPr="00CC344D">
              <w:rPr>
                <w:rFonts w:ascii="Times New Roman" w:eastAsia="Times New Roman" w:hAnsi="Times New Roman" w:cs="Times New Roman"/>
                <w:sz w:val="24"/>
                <w:szCs w:val="24"/>
                <w:shd w:val="clear" w:color="auto" w:fill="FEFEFE"/>
              </w:rPr>
              <w:tab/>
              <w:t>Таблица за допустими инвестиции във формат „pdf”, подписан и сканиран от кандидата, както и във формат „xls“ или „xlsx“, по образец на ДФЗ (Приложение № 15).</w:t>
            </w:r>
          </w:p>
          <w:p w:rsidR="00CC344D" w:rsidRPr="00CC344D" w:rsidRDefault="00CC344D" w:rsidP="00CC344D">
            <w:pPr>
              <w:jc w:val="both"/>
              <w:rPr>
                <w:rFonts w:ascii="Times New Roman" w:eastAsia="Times New Roman" w:hAnsi="Times New Roman" w:cs="Times New Roman"/>
                <w:sz w:val="24"/>
                <w:szCs w:val="24"/>
                <w:shd w:val="clear" w:color="auto" w:fill="FEFEFE"/>
              </w:rPr>
            </w:pPr>
            <w:r w:rsidRPr="00CC344D">
              <w:rPr>
                <w:rFonts w:ascii="Times New Roman" w:eastAsia="Times New Roman" w:hAnsi="Times New Roman" w:cs="Times New Roman"/>
                <w:sz w:val="24"/>
                <w:szCs w:val="24"/>
                <w:shd w:val="clear" w:color="auto" w:fill="FEFEFE"/>
              </w:rPr>
              <w:t>3.</w:t>
            </w:r>
            <w:r w:rsidRPr="00CC344D">
              <w:rPr>
                <w:rFonts w:ascii="Times New Roman" w:eastAsia="Times New Roman" w:hAnsi="Times New Roman" w:cs="Times New Roman"/>
                <w:sz w:val="24"/>
                <w:szCs w:val="24"/>
                <w:shd w:val="clear" w:color="auto" w:fill="FEFEFE"/>
              </w:rPr>
              <w:tab/>
              <w:t xml:space="preserve">Нотариално заверено изрично пълномощно, в случай че документите не се подават лично от кандидата, а за кандидат - община - заповед на кмета. Представя се във формат „pdf“ или „jpg“. </w:t>
            </w:r>
          </w:p>
          <w:p w:rsidR="00CC344D" w:rsidRPr="00CC344D" w:rsidRDefault="00C67D65" w:rsidP="00CC344D">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4.    </w:t>
            </w:r>
            <w:r w:rsidR="00CC344D" w:rsidRPr="00CC344D">
              <w:rPr>
                <w:rFonts w:ascii="Times New Roman" w:eastAsia="Times New Roman" w:hAnsi="Times New Roman" w:cs="Times New Roman"/>
                <w:sz w:val="24"/>
                <w:szCs w:val="24"/>
                <w:shd w:val="clear" w:color="auto" w:fill="FEFEFE"/>
              </w:rPr>
              <w:t xml:space="preserve">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Представя се във формат „pdf“ или „jpg“. </w:t>
            </w:r>
          </w:p>
          <w:p w:rsidR="00CC344D" w:rsidRPr="00CC344D" w:rsidRDefault="00CC344D" w:rsidP="00CC344D">
            <w:pPr>
              <w:jc w:val="both"/>
              <w:rPr>
                <w:rFonts w:ascii="Times New Roman" w:eastAsia="Times New Roman" w:hAnsi="Times New Roman" w:cs="Times New Roman"/>
                <w:sz w:val="24"/>
                <w:szCs w:val="24"/>
                <w:shd w:val="clear" w:color="auto" w:fill="FEFEFE"/>
              </w:rPr>
            </w:pPr>
            <w:r w:rsidRPr="00CC344D">
              <w:rPr>
                <w:rFonts w:ascii="Times New Roman" w:eastAsia="Times New Roman" w:hAnsi="Times New Roman" w:cs="Times New Roman"/>
                <w:sz w:val="24"/>
                <w:szCs w:val="24"/>
                <w:shd w:val="clear" w:color="auto" w:fill="FEFEFE"/>
              </w:rPr>
              <w:t>5.</w:t>
            </w:r>
            <w:r w:rsidRPr="00CC344D">
              <w:rPr>
                <w:rFonts w:ascii="Times New Roman" w:eastAsia="Times New Roman" w:hAnsi="Times New Roman" w:cs="Times New Roman"/>
                <w:sz w:val="24"/>
                <w:szCs w:val="24"/>
                <w:shd w:val="clear" w:color="auto" w:fill="FEFEFE"/>
              </w:rPr>
              <w:tab/>
              <w:t>Документ, издаден от обслужващата банка за банковата сметка на кандидата. Представя се във формат „pdf”.</w:t>
            </w:r>
          </w:p>
          <w:p w:rsidR="00CC344D" w:rsidRPr="00CC344D" w:rsidRDefault="00CC344D" w:rsidP="00CC344D">
            <w:pPr>
              <w:jc w:val="both"/>
              <w:rPr>
                <w:rFonts w:ascii="Times New Roman" w:eastAsia="Times New Roman" w:hAnsi="Times New Roman" w:cs="Times New Roman"/>
                <w:sz w:val="24"/>
                <w:szCs w:val="24"/>
                <w:shd w:val="clear" w:color="auto" w:fill="FEFEFE"/>
              </w:rPr>
            </w:pPr>
            <w:r w:rsidRPr="00CC344D">
              <w:rPr>
                <w:rFonts w:ascii="Times New Roman" w:eastAsia="Times New Roman" w:hAnsi="Times New Roman" w:cs="Times New Roman"/>
                <w:sz w:val="24"/>
                <w:szCs w:val="24"/>
                <w:shd w:val="clear" w:color="auto" w:fill="FEFEFE"/>
              </w:rPr>
              <w:t>6.</w:t>
            </w:r>
            <w:r w:rsidRPr="00CC344D">
              <w:rPr>
                <w:rFonts w:ascii="Times New Roman" w:eastAsia="Times New Roman" w:hAnsi="Times New Roman" w:cs="Times New Roman"/>
                <w:sz w:val="24"/>
                <w:szCs w:val="24"/>
                <w:shd w:val="clear" w:color="auto" w:fill="FEFEFE"/>
              </w:rPr>
              <w:tab/>
              <w:t>Свидетелство за съдимост от представляващия/те кандидата; издадено не по-късно от 6 месеца преди представянето му; Представя се във формат „pdf”.</w:t>
            </w:r>
          </w:p>
          <w:p w:rsidR="00CC344D" w:rsidRPr="00C67D65" w:rsidRDefault="00CC344D" w:rsidP="00CC344D">
            <w:pPr>
              <w:jc w:val="both"/>
              <w:rPr>
                <w:rFonts w:ascii="Times New Roman" w:eastAsia="Times New Roman" w:hAnsi="Times New Roman" w:cs="Times New Roman"/>
                <w:color w:val="FF0000"/>
                <w:sz w:val="24"/>
                <w:szCs w:val="24"/>
                <w:shd w:val="clear" w:color="auto" w:fill="FEFEFE"/>
              </w:rPr>
            </w:pPr>
            <w:r w:rsidRPr="00CC344D">
              <w:rPr>
                <w:rFonts w:ascii="Times New Roman" w:eastAsia="Times New Roman" w:hAnsi="Times New Roman" w:cs="Times New Roman"/>
                <w:sz w:val="24"/>
                <w:szCs w:val="24"/>
                <w:shd w:val="clear" w:color="auto" w:fill="FEFEFE"/>
              </w:rPr>
              <w:t>7.</w:t>
            </w:r>
            <w:r w:rsidRPr="00CC344D">
              <w:rPr>
                <w:rFonts w:ascii="Times New Roman" w:eastAsia="Times New Roman" w:hAnsi="Times New Roman" w:cs="Times New Roman"/>
                <w:sz w:val="24"/>
                <w:szCs w:val="24"/>
                <w:shd w:val="clear" w:color="auto" w:fill="FEFEFE"/>
              </w:rPr>
              <w:tab/>
              <w:t xml:space="preserve">Декларация за нередности с подпис/и, печат и сканирана във формат „pdf“ или </w:t>
            </w:r>
            <w:r w:rsidRPr="00CC344D">
              <w:rPr>
                <w:rFonts w:ascii="Times New Roman" w:eastAsia="Times New Roman" w:hAnsi="Times New Roman" w:cs="Times New Roman"/>
                <w:sz w:val="24"/>
                <w:szCs w:val="24"/>
                <w:shd w:val="clear" w:color="auto" w:fill="FEFEFE"/>
              </w:rPr>
              <w:lastRenderedPageBreak/>
              <w:t xml:space="preserve">„jpg“. </w:t>
            </w:r>
            <w:r w:rsidRPr="00C67D65">
              <w:rPr>
                <w:rFonts w:ascii="Times New Roman" w:eastAsia="Times New Roman" w:hAnsi="Times New Roman" w:cs="Times New Roman"/>
                <w:color w:val="FF0000"/>
                <w:sz w:val="24"/>
                <w:szCs w:val="24"/>
                <w:shd w:val="clear" w:color="auto" w:fill="FEFEFE"/>
              </w:rPr>
              <w:t>(Приложение № 3).</w:t>
            </w:r>
          </w:p>
          <w:p w:rsidR="00CC344D" w:rsidRPr="00C67D65" w:rsidRDefault="00CC344D" w:rsidP="00CC344D">
            <w:pPr>
              <w:jc w:val="both"/>
              <w:rPr>
                <w:rFonts w:ascii="Times New Roman" w:eastAsia="Times New Roman" w:hAnsi="Times New Roman" w:cs="Times New Roman"/>
                <w:color w:val="FF0000"/>
                <w:sz w:val="24"/>
                <w:szCs w:val="24"/>
                <w:shd w:val="clear" w:color="auto" w:fill="FEFEFE"/>
              </w:rPr>
            </w:pPr>
            <w:r w:rsidRPr="00CC344D">
              <w:rPr>
                <w:rFonts w:ascii="Times New Roman" w:eastAsia="Times New Roman" w:hAnsi="Times New Roman" w:cs="Times New Roman"/>
                <w:sz w:val="24"/>
                <w:szCs w:val="24"/>
                <w:shd w:val="clear" w:color="auto" w:fill="FEFEFE"/>
              </w:rPr>
              <w:t>8.</w:t>
            </w:r>
            <w:r w:rsidRPr="00CC344D">
              <w:rPr>
                <w:rFonts w:ascii="Times New Roman" w:eastAsia="Times New Roman" w:hAnsi="Times New Roman" w:cs="Times New Roman"/>
                <w:sz w:val="24"/>
                <w:szCs w:val="24"/>
                <w:shd w:val="clear" w:color="auto" w:fill="FEFEFE"/>
              </w:rPr>
              <w:tab/>
              <w:t xml:space="preserve">Декларация съгласно Приложение № 6 от наредба 22 с подпис/и, печат и сканирана във формат „pdf“ или „jpg“.  </w:t>
            </w:r>
            <w:r w:rsidRPr="00C67D65">
              <w:rPr>
                <w:rFonts w:ascii="Times New Roman" w:eastAsia="Times New Roman" w:hAnsi="Times New Roman" w:cs="Times New Roman"/>
                <w:color w:val="FF0000"/>
                <w:sz w:val="24"/>
                <w:szCs w:val="24"/>
                <w:shd w:val="clear" w:color="auto" w:fill="FEFEFE"/>
              </w:rPr>
              <w:t>(Приложение № 6).</w:t>
            </w:r>
          </w:p>
          <w:p w:rsidR="00CC344D" w:rsidRPr="00C67D65" w:rsidRDefault="00CC344D" w:rsidP="00CC344D">
            <w:pPr>
              <w:jc w:val="both"/>
              <w:rPr>
                <w:rFonts w:ascii="Times New Roman" w:eastAsia="Times New Roman" w:hAnsi="Times New Roman" w:cs="Times New Roman"/>
                <w:color w:val="FF0000"/>
                <w:sz w:val="24"/>
                <w:szCs w:val="24"/>
                <w:shd w:val="clear" w:color="auto" w:fill="FEFEFE"/>
              </w:rPr>
            </w:pPr>
            <w:r w:rsidRPr="00CC344D">
              <w:rPr>
                <w:rFonts w:ascii="Times New Roman" w:eastAsia="Times New Roman" w:hAnsi="Times New Roman" w:cs="Times New Roman"/>
                <w:sz w:val="24"/>
                <w:szCs w:val="24"/>
                <w:shd w:val="clear" w:color="auto" w:fill="FEFEFE"/>
              </w:rPr>
              <w:t>9.</w:t>
            </w:r>
            <w:r w:rsidRPr="00CC344D">
              <w:rPr>
                <w:rFonts w:ascii="Times New Roman" w:eastAsia="Times New Roman" w:hAnsi="Times New Roman" w:cs="Times New Roman"/>
                <w:sz w:val="24"/>
                <w:szCs w:val="24"/>
                <w:shd w:val="clear" w:color="auto" w:fill="FEFEFE"/>
              </w:rPr>
              <w:tab/>
              <w:t xml:space="preserve">Декларация по чл. 19 и 20 от Закона за защита на личните данни с подпис/и, печат и сканирана във формат „pdf“ или „jpg“. </w:t>
            </w:r>
            <w:r w:rsidRPr="00C67D65">
              <w:rPr>
                <w:rFonts w:ascii="Times New Roman" w:eastAsia="Times New Roman" w:hAnsi="Times New Roman" w:cs="Times New Roman"/>
                <w:color w:val="FF0000"/>
                <w:sz w:val="24"/>
                <w:szCs w:val="24"/>
                <w:shd w:val="clear" w:color="auto" w:fill="FEFEFE"/>
              </w:rPr>
              <w:t>(Приложение № 4).</w:t>
            </w:r>
          </w:p>
          <w:p w:rsidR="00CC344D" w:rsidRPr="00C95973" w:rsidRDefault="00CC344D" w:rsidP="00CC344D">
            <w:pPr>
              <w:jc w:val="both"/>
              <w:rPr>
                <w:rFonts w:ascii="Times New Roman" w:eastAsia="Times New Roman" w:hAnsi="Times New Roman" w:cs="Times New Roman"/>
                <w:color w:val="FF0000"/>
                <w:sz w:val="24"/>
                <w:szCs w:val="24"/>
                <w:shd w:val="clear" w:color="auto" w:fill="FEFEFE"/>
              </w:rPr>
            </w:pPr>
            <w:r w:rsidRPr="00CC344D">
              <w:rPr>
                <w:rFonts w:ascii="Times New Roman" w:eastAsia="Times New Roman" w:hAnsi="Times New Roman" w:cs="Times New Roman"/>
                <w:sz w:val="24"/>
                <w:szCs w:val="24"/>
                <w:shd w:val="clear" w:color="auto" w:fill="FEFEFE"/>
              </w:rPr>
              <w:t>10.</w:t>
            </w:r>
            <w:r w:rsidRPr="00CC344D">
              <w:rPr>
                <w:rFonts w:ascii="Times New Roman" w:eastAsia="Times New Roman" w:hAnsi="Times New Roman" w:cs="Times New Roman"/>
                <w:sz w:val="24"/>
                <w:szCs w:val="24"/>
                <w:shd w:val="clear" w:color="auto" w:fill="FEFEFE"/>
              </w:rPr>
              <w:tab/>
              <w:t xml:space="preserve">Декларация в оригинал по чл. 4а, ал. 1 Закона за малките и средните предприятия по образец, утвърден от министъра на икономиката и енергетиката, когато е приложимо; с подпис/и, печат и сканирана във формат „pdf“ или „jpg“. Декларацията се попълва само от кандидати НПО и читалища./ </w:t>
            </w:r>
            <w:r w:rsidRPr="00C95973">
              <w:rPr>
                <w:rFonts w:ascii="Times New Roman" w:eastAsia="Times New Roman" w:hAnsi="Times New Roman" w:cs="Times New Roman"/>
                <w:color w:val="FF0000"/>
                <w:sz w:val="24"/>
                <w:szCs w:val="24"/>
                <w:shd w:val="clear" w:color="auto" w:fill="FEFEFE"/>
              </w:rPr>
              <w:t>(Приложение № 17)</w:t>
            </w:r>
          </w:p>
          <w:p w:rsidR="00CC344D" w:rsidRPr="00C67D65" w:rsidRDefault="00CC344D" w:rsidP="00CC344D">
            <w:pPr>
              <w:jc w:val="both"/>
              <w:rPr>
                <w:rFonts w:ascii="Times New Roman" w:eastAsia="Times New Roman" w:hAnsi="Times New Roman" w:cs="Times New Roman"/>
                <w:color w:val="FF0000"/>
                <w:sz w:val="24"/>
                <w:szCs w:val="24"/>
                <w:shd w:val="clear" w:color="auto" w:fill="FEFEFE"/>
              </w:rPr>
            </w:pPr>
            <w:r w:rsidRPr="00CC344D">
              <w:rPr>
                <w:rFonts w:ascii="Times New Roman" w:eastAsia="Times New Roman" w:hAnsi="Times New Roman" w:cs="Times New Roman"/>
                <w:sz w:val="24"/>
                <w:szCs w:val="24"/>
                <w:shd w:val="clear" w:color="auto" w:fill="FEFEFE"/>
              </w:rPr>
              <w:t>11.</w:t>
            </w:r>
            <w:r w:rsidRPr="00CC344D">
              <w:rPr>
                <w:rFonts w:ascii="Times New Roman" w:eastAsia="Times New Roman" w:hAnsi="Times New Roman" w:cs="Times New Roman"/>
                <w:sz w:val="24"/>
                <w:szCs w:val="24"/>
                <w:shd w:val="clear" w:color="auto" w:fill="FEFEFE"/>
              </w:rPr>
              <w:tab/>
              <w:t xml:space="preserve">Декларация за  липса двойно финансиране и изкуствено създадени условия с подпис/и, печат и сканирана във формат „pdf“ или „jpg“.  </w:t>
            </w:r>
            <w:r w:rsidRPr="00C67D65">
              <w:rPr>
                <w:rFonts w:ascii="Times New Roman" w:eastAsia="Times New Roman" w:hAnsi="Times New Roman" w:cs="Times New Roman"/>
                <w:color w:val="FF0000"/>
                <w:sz w:val="24"/>
                <w:szCs w:val="24"/>
                <w:shd w:val="clear" w:color="auto" w:fill="FEFEFE"/>
              </w:rPr>
              <w:t>(Приложение № 8)</w:t>
            </w:r>
          </w:p>
          <w:p w:rsidR="00CC344D" w:rsidRPr="00C67D65" w:rsidRDefault="00CC344D" w:rsidP="00CC344D">
            <w:pPr>
              <w:jc w:val="both"/>
              <w:rPr>
                <w:rFonts w:ascii="Times New Roman" w:eastAsia="Times New Roman" w:hAnsi="Times New Roman" w:cs="Times New Roman"/>
                <w:color w:val="FF0000"/>
                <w:sz w:val="24"/>
                <w:szCs w:val="24"/>
                <w:shd w:val="clear" w:color="auto" w:fill="FEFEFE"/>
              </w:rPr>
            </w:pPr>
            <w:r w:rsidRPr="00CC344D">
              <w:rPr>
                <w:rFonts w:ascii="Times New Roman" w:eastAsia="Times New Roman" w:hAnsi="Times New Roman" w:cs="Times New Roman"/>
                <w:sz w:val="24"/>
                <w:szCs w:val="24"/>
                <w:shd w:val="clear" w:color="auto" w:fill="FEFEFE"/>
              </w:rPr>
              <w:t>12.</w:t>
            </w:r>
            <w:r w:rsidRPr="00CC344D">
              <w:rPr>
                <w:rFonts w:ascii="Times New Roman" w:eastAsia="Times New Roman" w:hAnsi="Times New Roman" w:cs="Times New Roman"/>
                <w:sz w:val="24"/>
                <w:szCs w:val="24"/>
                <w:shd w:val="clear" w:color="auto" w:fill="FEFEFE"/>
              </w:rPr>
              <w:tab/>
              <w:t xml:space="preserve">Декларации за размера на получените държавни помощи с подпис/и, печат и сканирана във формат „pdf“ или „jpg“.  </w:t>
            </w:r>
            <w:r w:rsidRPr="00C67D65">
              <w:rPr>
                <w:rFonts w:ascii="Times New Roman" w:eastAsia="Times New Roman" w:hAnsi="Times New Roman" w:cs="Times New Roman"/>
                <w:color w:val="FF0000"/>
                <w:sz w:val="24"/>
                <w:szCs w:val="24"/>
                <w:shd w:val="clear" w:color="auto" w:fill="FEFEFE"/>
              </w:rPr>
              <w:t>(Приложение № 7).</w:t>
            </w:r>
          </w:p>
          <w:p w:rsidR="00CC344D" w:rsidRPr="00C67D65" w:rsidRDefault="00CC344D" w:rsidP="00CC344D">
            <w:pPr>
              <w:jc w:val="both"/>
              <w:rPr>
                <w:rFonts w:ascii="Times New Roman" w:eastAsia="Times New Roman" w:hAnsi="Times New Roman" w:cs="Times New Roman"/>
                <w:color w:val="FF0000"/>
                <w:sz w:val="24"/>
                <w:szCs w:val="24"/>
                <w:shd w:val="clear" w:color="auto" w:fill="FEFEFE"/>
              </w:rPr>
            </w:pPr>
            <w:r w:rsidRPr="00CC344D">
              <w:rPr>
                <w:rFonts w:ascii="Times New Roman" w:eastAsia="Times New Roman" w:hAnsi="Times New Roman" w:cs="Times New Roman"/>
                <w:sz w:val="24"/>
                <w:szCs w:val="24"/>
                <w:shd w:val="clear" w:color="auto" w:fill="FEFEFE"/>
              </w:rPr>
              <w:t>13.</w:t>
            </w:r>
            <w:r w:rsidRPr="00CC344D">
              <w:rPr>
                <w:rFonts w:ascii="Times New Roman" w:eastAsia="Times New Roman" w:hAnsi="Times New Roman" w:cs="Times New Roman"/>
                <w:sz w:val="24"/>
                <w:szCs w:val="24"/>
                <w:shd w:val="clear" w:color="auto" w:fill="FEFEFE"/>
              </w:rPr>
              <w:tab/>
              <w:t xml:space="preserve">Декларации за размера на получените минимални помощи с подпис/и, печат и сканирана във формат „pdf“ или „jpg“.  </w:t>
            </w:r>
            <w:r w:rsidRPr="00C67D65">
              <w:rPr>
                <w:rFonts w:ascii="Times New Roman" w:eastAsia="Times New Roman" w:hAnsi="Times New Roman" w:cs="Times New Roman"/>
                <w:color w:val="FF0000"/>
                <w:sz w:val="24"/>
                <w:szCs w:val="24"/>
                <w:shd w:val="clear" w:color="auto" w:fill="FEFEFE"/>
              </w:rPr>
              <w:t>(Приложение № 18)</w:t>
            </w:r>
          </w:p>
          <w:p w:rsidR="00CC344D" w:rsidRPr="00C67D65" w:rsidRDefault="00CC344D" w:rsidP="00CC344D">
            <w:pPr>
              <w:jc w:val="both"/>
              <w:rPr>
                <w:rFonts w:ascii="Times New Roman" w:eastAsia="Times New Roman" w:hAnsi="Times New Roman" w:cs="Times New Roman"/>
                <w:color w:val="FF0000"/>
                <w:sz w:val="24"/>
                <w:szCs w:val="24"/>
                <w:shd w:val="clear" w:color="auto" w:fill="FEFEFE"/>
              </w:rPr>
            </w:pPr>
            <w:r w:rsidRPr="00CC344D">
              <w:rPr>
                <w:rFonts w:ascii="Times New Roman" w:eastAsia="Times New Roman" w:hAnsi="Times New Roman" w:cs="Times New Roman"/>
                <w:sz w:val="24"/>
                <w:szCs w:val="24"/>
                <w:shd w:val="clear" w:color="auto" w:fill="FEFEFE"/>
              </w:rPr>
              <w:t>14.</w:t>
            </w:r>
            <w:r w:rsidRPr="00CC344D">
              <w:rPr>
                <w:rFonts w:ascii="Times New Roman" w:eastAsia="Times New Roman" w:hAnsi="Times New Roman" w:cs="Times New Roman"/>
                <w:sz w:val="24"/>
                <w:szCs w:val="24"/>
                <w:shd w:val="clear" w:color="auto" w:fill="FEFEFE"/>
              </w:rPr>
              <w:tab/>
              <w:t xml:space="preserve">Декларация за съгласие данните на кандидата да бъдат представени от НСИ на УО и ДФЗ-РА с подпис/и, печат и сканирана във формат „pdf“ или „jpg“. </w:t>
            </w:r>
            <w:r w:rsidRPr="00C67D65">
              <w:rPr>
                <w:rFonts w:ascii="Times New Roman" w:eastAsia="Times New Roman" w:hAnsi="Times New Roman" w:cs="Times New Roman"/>
                <w:color w:val="FF0000"/>
                <w:sz w:val="24"/>
                <w:szCs w:val="24"/>
                <w:shd w:val="clear" w:color="auto" w:fill="FEFEFE"/>
              </w:rPr>
              <w:t>(Приложение № 2)</w:t>
            </w:r>
          </w:p>
          <w:p w:rsidR="00CC344D" w:rsidRPr="00CC344D" w:rsidRDefault="00CC344D" w:rsidP="00CC344D">
            <w:pPr>
              <w:jc w:val="both"/>
              <w:rPr>
                <w:rFonts w:ascii="Times New Roman" w:eastAsia="Times New Roman" w:hAnsi="Times New Roman" w:cs="Times New Roman"/>
                <w:sz w:val="24"/>
                <w:szCs w:val="24"/>
                <w:shd w:val="clear" w:color="auto" w:fill="FEFEFE"/>
              </w:rPr>
            </w:pPr>
            <w:r w:rsidRPr="00CC344D">
              <w:rPr>
                <w:rFonts w:ascii="Times New Roman" w:eastAsia="Times New Roman" w:hAnsi="Times New Roman" w:cs="Times New Roman"/>
                <w:sz w:val="24"/>
                <w:szCs w:val="24"/>
                <w:shd w:val="clear" w:color="auto" w:fill="FEFEFE"/>
              </w:rPr>
              <w:t>1</w:t>
            </w:r>
            <w:r w:rsidR="00972CAE">
              <w:rPr>
                <w:rFonts w:ascii="Times New Roman" w:eastAsia="Times New Roman" w:hAnsi="Times New Roman" w:cs="Times New Roman"/>
                <w:sz w:val="24"/>
                <w:szCs w:val="24"/>
                <w:shd w:val="clear" w:color="auto" w:fill="FEFEFE"/>
              </w:rPr>
              <w:t>5</w:t>
            </w:r>
            <w:r w:rsidRPr="00CC344D">
              <w:rPr>
                <w:rFonts w:ascii="Times New Roman" w:eastAsia="Times New Roman" w:hAnsi="Times New Roman" w:cs="Times New Roman"/>
                <w:sz w:val="24"/>
                <w:szCs w:val="24"/>
                <w:shd w:val="clear" w:color="auto" w:fill="FEFEFE"/>
              </w:rPr>
              <w:t>.</w:t>
            </w:r>
            <w:r w:rsidRPr="00CC344D">
              <w:rPr>
                <w:rFonts w:ascii="Times New Roman" w:eastAsia="Times New Roman" w:hAnsi="Times New Roman" w:cs="Times New Roman"/>
                <w:sz w:val="24"/>
                <w:szCs w:val="24"/>
                <w:shd w:val="clear" w:color="auto" w:fill="FEFEFE"/>
              </w:rPr>
              <w:tab/>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rsidR="00CC344D" w:rsidRPr="00C67D65" w:rsidRDefault="00CC344D" w:rsidP="00CC344D">
            <w:pPr>
              <w:jc w:val="both"/>
              <w:rPr>
                <w:rFonts w:ascii="Times New Roman" w:eastAsia="Times New Roman" w:hAnsi="Times New Roman" w:cs="Times New Roman"/>
                <w:color w:val="FF0000"/>
                <w:sz w:val="24"/>
                <w:szCs w:val="24"/>
                <w:shd w:val="clear" w:color="auto" w:fill="FEFEFE"/>
              </w:rPr>
            </w:pPr>
            <w:r w:rsidRPr="00CC344D">
              <w:rPr>
                <w:rFonts w:ascii="Times New Roman" w:eastAsia="Times New Roman" w:hAnsi="Times New Roman" w:cs="Times New Roman"/>
                <w:sz w:val="24"/>
                <w:szCs w:val="24"/>
                <w:shd w:val="clear" w:color="auto" w:fill="FEFEFE"/>
              </w:rPr>
              <w:t>1</w:t>
            </w:r>
            <w:r w:rsidR="00972CAE">
              <w:rPr>
                <w:rFonts w:ascii="Times New Roman" w:eastAsia="Times New Roman" w:hAnsi="Times New Roman" w:cs="Times New Roman"/>
                <w:sz w:val="24"/>
                <w:szCs w:val="24"/>
                <w:shd w:val="clear" w:color="auto" w:fill="FEFEFE"/>
              </w:rPr>
              <w:t>6</w:t>
            </w:r>
            <w:r w:rsidRPr="00CC344D">
              <w:rPr>
                <w:rFonts w:ascii="Times New Roman" w:eastAsia="Times New Roman" w:hAnsi="Times New Roman" w:cs="Times New Roman"/>
                <w:sz w:val="24"/>
                <w:szCs w:val="24"/>
                <w:shd w:val="clear" w:color="auto" w:fill="FEFEFE"/>
              </w:rPr>
              <w:t>.</w:t>
            </w:r>
            <w:r w:rsidRPr="00CC344D">
              <w:rPr>
                <w:rFonts w:ascii="Times New Roman" w:eastAsia="Times New Roman" w:hAnsi="Times New Roman" w:cs="Times New Roman"/>
                <w:sz w:val="24"/>
                <w:szCs w:val="24"/>
                <w:shd w:val="clear" w:color="auto" w:fill="FEFEFE"/>
              </w:rPr>
              <w:tab/>
              <w:t xml:space="preserve">Декларация за неприложими документи с подпис/и, печат и сканирана във формат „pdf“ или „jpg“. </w:t>
            </w:r>
            <w:r w:rsidRPr="00C67D65">
              <w:rPr>
                <w:rFonts w:ascii="Times New Roman" w:eastAsia="Times New Roman" w:hAnsi="Times New Roman" w:cs="Times New Roman"/>
                <w:color w:val="FF0000"/>
                <w:sz w:val="24"/>
                <w:szCs w:val="24"/>
                <w:shd w:val="clear" w:color="auto" w:fill="FEFEFE"/>
              </w:rPr>
              <w:t>(Приложение № 9)</w:t>
            </w:r>
          </w:p>
          <w:p w:rsidR="00CC344D" w:rsidRPr="00C67D65" w:rsidRDefault="00CC344D" w:rsidP="00CC344D">
            <w:pPr>
              <w:jc w:val="both"/>
              <w:rPr>
                <w:rFonts w:ascii="Times New Roman" w:eastAsia="Times New Roman" w:hAnsi="Times New Roman" w:cs="Times New Roman"/>
                <w:color w:val="FF0000"/>
                <w:sz w:val="24"/>
                <w:szCs w:val="24"/>
                <w:shd w:val="clear" w:color="auto" w:fill="FEFEFE"/>
              </w:rPr>
            </w:pPr>
            <w:r w:rsidRPr="00CC344D">
              <w:rPr>
                <w:rFonts w:ascii="Times New Roman" w:eastAsia="Times New Roman" w:hAnsi="Times New Roman" w:cs="Times New Roman"/>
                <w:sz w:val="24"/>
                <w:szCs w:val="24"/>
                <w:shd w:val="clear" w:color="auto" w:fill="FEFEFE"/>
              </w:rPr>
              <w:t>1</w:t>
            </w:r>
            <w:r w:rsidR="0022356E">
              <w:rPr>
                <w:rFonts w:ascii="Times New Roman" w:eastAsia="Times New Roman" w:hAnsi="Times New Roman" w:cs="Times New Roman"/>
                <w:sz w:val="24"/>
                <w:szCs w:val="24"/>
                <w:shd w:val="clear" w:color="auto" w:fill="FEFEFE"/>
              </w:rPr>
              <w:t>7</w:t>
            </w:r>
            <w:r w:rsidRPr="00CC344D">
              <w:rPr>
                <w:rFonts w:ascii="Times New Roman" w:eastAsia="Times New Roman" w:hAnsi="Times New Roman" w:cs="Times New Roman"/>
                <w:sz w:val="24"/>
                <w:szCs w:val="24"/>
                <w:shd w:val="clear" w:color="auto" w:fill="FEFEFE"/>
              </w:rPr>
              <w:t>.</w:t>
            </w:r>
            <w:r w:rsidRPr="00CC344D">
              <w:rPr>
                <w:rFonts w:ascii="Times New Roman" w:eastAsia="Times New Roman" w:hAnsi="Times New Roman" w:cs="Times New Roman"/>
                <w:sz w:val="24"/>
                <w:szCs w:val="24"/>
                <w:shd w:val="clear" w:color="auto" w:fill="FEFEFE"/>
              </w:rPr>
              <w:tab/>
              <w:t xml:space="preserve">Декларация по чл. 25, ал. 2 от ЗУСЕСИФ с подпис/и, печат и сканирана във формат „pdf“ или „jpg“. </w:t>
            </w:r>
            <w:r w:rsidRPr="00C67D65">
              <w:rPr>
                <w:rFonts w:ascii="Times New Roman" w:eastAsia="Times New Roman" w:hAnsi="Times New Roman" w:cs="Times New Roman"/>
                <w:color w:val="FF0000"/>
                <w:sz w:val="24"/>
                <w:szCs w:val="24"/>
                <w:shd w:val="clear" w:color="auto" w:fill="FEFEFE"/>
              </w:rPr>
              <w:t>(Приложение № 5)</w:t>
            </w:r>
          </w:p>
          <w:p w:rsidR="00CC344D" w:rsidRPr="00C95973" w:rsidRDefault="00E06753" w:rsidP="00CC344D">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18</w:t>
            </w:r>
            <w:r w:rsidR="00CC344D" w:rsidRPr="00CC344D">
              <w:rPr>
                <w:rFonts w:ascii="Times New Roman" w:eastAsia="Times New Roman" w:hAnsi="Times New Roman" w:cs="Times New Roman"/>
                <w:sz w:val="24"/>
                <w:szCs w:val="24"/>
                <w:shd w:val="clear" w:color="auto" w:fill="FEFEFE"/>
              </w:rPr>
              <w:t>.</w:t>
            </w:r>
            <w:r w:rsidR="00CC344D" w:rsidRPr="00CC344D">
              <w:rPr>
                <w:rFonts w:ascii="Times New Roman" w:eastAsia="Times New Roman" w:hAnsi="Times New Roman" w:cs="Times New Roman"/>
                <w:sz w:val="24"/>
                <w:szCs w:val="24"/>
                <w:shd w:val="clear" w:color="auto" w:fill="FEFEFE"/>
              </w:rPr>
              <w:tab/>
              <w:t xml:space="preserve"> Декларация за генериране на нетни приходи с подпис/и, печат и сканирана във формат „pdf“ или „jpg“. </w:t>
            </w:r>
            <w:r w:rsidR="00CC344D" w:rsidRPr="00C95973">
              <w:rPr>
                <w:rFonts w:ascii="Times New Roman" w:eastAsia="Times New Roman" w:hAnsi="Times New Roman" w:cs="Times New Roman"/>
                <w:color w:val="FF0000"/>
                <w:sz w:val="24"/>
                <w:szCs w:val="24"/>
                <w:shd w:val="clear" w:color="auto" w:fill="FEFEFE"/>
              </w:rPr>
              <w:t>(Приложение № 19).</w:t>
            </w:r>
          </w:p>
          <w:p w:rsidR="00CC344D" w:rsidRPr="00C67D65" w:rsidRDefault="00E06753" w:rsidP="00CC344D">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19</w:t>
            </w:r>
            <w:r w:rsidR="00CC344D" w:rsidRPr="00CC344D">
              <w:rPr>
                <w:rFonts w:ascii="Times New Roman" w:eastAsia="Times New Roman" w:hAnsi="Times New Roman" w:cs="Times New Roman"/>
                <w:sz w:val="24"/>
                <w:szCs w:val="24"/>
                <w:shd w:val="clear" w:color="auto" w:fill="FEFEFE"/>
              </w:rPr>
              <w:t>.</w:t>
            </w:r>
            <w:r w:rsidR="00CC344D" w:rsidRPr="00CC344D">
              <w:rPr>
                <w:rFonts w:ascii="Times New Roman" w:eastAsia="Times New Roman" w:hAnsi="Times New Roman" w:cs="Times New Roman"/>
                <w:sz w:val="24"/>
                <w:szCs w:val="24"/>
                <w:shd w:val="clear" w:color="auto" w:fill="FEFEFE"/>
              </w:rPr>
              <w:tab/>
              <w:t>ДЕКЛАРАЦИЯ ЗА УПРАЖНЯВАНЕ ПРАВОТО НА ДАНЪЧЕН КРЕДИТ за не регистрирани по ДДС бенефициенти с подпис/и, печат и сканирана във формат „</w:t>
            </w:r>
            <w:r w:rsidR="00CC344D">
              <w:rPr>
                <w:rFonts w:ascii="Times New Roman" w:eastAsia="Times New Roman" w:hAnsi="Times New Roman" w:cs="Times New Roman"/>
                <w:sz w:val="24"/>
                <w:szCs w:val="24"/>
                <w:shd w:val="clear" w:color="auto" w:fill="FEFEFE"/>
              </w:rPr>
              <w:t xml:space="preserve">pdf“ или „jpg“.  </w:t>
            </w:r>
            <w:r w:rsidR="00CC344D" w:rsidRPr="00C67D65">
              <w:rPr>
                <w:rFonts w:ascii="Times New Roman" w:eastAsia="Times New Roman" w:hAnsi="Times New Roman" w:cs="Times New Roman"/>
                <w:color w:val="FF0000"/>
                <w:sz w:val="24"/>
                <w:szCs w:val="24"/>
                <w:shd w:val="clear" w:color="auto" w:fill="FEFEFE"/>
              </w:rPr>
              <w:t>(Приложение № 20).</w:t>
            </w:r>
          </w:p>
          <w:p w:rsidR="005B763B" w:rsidRPr="00C67D65" w:rsidRDefault="00CC344D" w:rsidP="00CC344D">
            <w:pPr>
              <w:jc w:val="both"/>
              <w:rPr>
                <w:rFonts w:ascii="Times New Roman" w:eastAsia="Times New Roman" w:hAnsi="Times New Roman" w:cs="Times New Roman"/>
                <w:color w:val="FF0000"/>
                <w:sz w:val="24"/>
                <w:szCs w:val="24"/>
                <w:shd w:val="clear" w:color="auto" w:fill="FEFEFE"/>
              </w:rPr>
            </w:pPr>
            <w:r w:rsidRPr="00CC344D">
              <w:rPr>
                <w:rFonts w:ascii="Times New Roman" w:eastAsia="Times New Roman" w:hAnsi="Times New Roman" w:cs="Times New Roman"/>
                <w:sz w:val="24"/>
                <w:szCs w:val="24"/>
                <w:shd w:val="clear" w:color="auto" w:fill="FEFEFE"/>
              </w:rPr>
              <w:t>2</w:t>
            </w:r>
            <w:r w:rsidR="00883B3C">
              <w:rPr>
                <w:rFonts w:ascii="Times New Roman" w:eastAsia="Times New Roman" w:hAnsi="Times New Roman" w:cs="Times New Roman"/>
                <w:sz w:val="24"/>
                <w:szCs w:val="24"/>
                <w:shd w:val="clear" w:color="auto" w:fill="FEFEFE"/>
              </w:rPr>
              <w:t>0</w:t>
            </w:r>
            <w:r w:rsidRPr="00CC344D">
              <w:rPr>
                <w:rFonts w:ascii="Times New Roman" w:eastAsia="Times New Roman" w:hAnsi="Times New Roman" w:cs="Times New Roman"/>
                <w:sz w:val="24"/>
                <w:szCs w:val="24"/>
                <w:shd w:val="clear" w:color="auto" w:fill="FEFEFE"/>
              </w:rPr>
              <w:t>.</w:t>
            </w:r>
            <w:r w:rsidRPr="00CC344D">
              <w:rPr>
                <w:rFonts w:ascii="Times New Roman" w:eastAsia="Times New Roman" w:hAnsi="Times New Roman" w:cs="Times New Roman"/>
                <w:sz w:val="24"/>
                <w:szCs w:val="24"/>
                <w:shd w:val="clear" w:color="auto" w:fill="FEFEFE"/>
              </w:rPr>
              <w:tab/>
              <w:t>ДЕКЛАРАЦИЯ ЗА УПРАЖНЯВАНЕ ПРАВОТО НА ДАНЪЧЕН КРЕДИТ – за регистрирани по ДДС бенефициенти с подпис/и, печат и сканирана във формат „</w:t>
            </w:r>
            <w:r>
              <w:rPr>
                <w:rFonts w:ascii="Times New Roman" w:eastAsia="Times New Roman" w:hAnsi="Times New Roman" w:cs="Times New Roman"/>
                <w:sz w:val="24"/>
                <w:szCs w:val="24"/>
                <w:shd w:val="clear" w:color="auto" w:fill="FEFEFE"/>
              </w:rPr>
              <w:t xml:space="preserve">pdf“ или „jpg“.  </w:t>
            </w:r>
            <w:r w:rsidRPr="00C67D65">
              <w:rPr>
                <w:rFonts w:ascii="Times New Roman" w:eastAsia="Times New Roman" w:hAnsi="Times New Roman" w:cs="Times New Roman"/>
                <w:color w:val="FF0000"/>
                <w:sz w:val="24"/>
                <w:szCs w:val="24"/>
                <w:shd w:val="clear" w:color="auto" w:fill="FEFEFE"/>
              </w:rPr>
              <w:t>(Приложение № 21).</w:t>
            </w:r>
          </w:p>
          <w:p w:rsidR="002639C2" w:rsidRPr="002639C2" w:rsidRDefault="0070350C" w:rsidP="002639C2">
            <w:pPr>
              <w:jc w:val="both"/>
              <w:rPr>
                <w:rFonts w:ascii="Times New Roman" w:hAnsi="Times New Roman" w:cs="Times New Roman"/>
                <w:sz w:val="24"/>
                <w:szCs w:val="24"/>
              </w:rPr>
            </w:pPr>
            <w:r>
              <w:rPr>
                <w:rFonts w:ascii="Times New Roman" w:hAnsi="Times New Roman" w:cs="Times New Roman"/>
                <w:sz w:val="24"/>
                <w:szCs w:val="24"/>
              </w:rPr>
              <w:t>2</w:t>
            </w:r>
            <w:r w:rsidR="00883B3C">
              <w:rPr>
                <w:rFonts w:ascii="Times New Roman" w:hAnsi="Times New Roman" w:cs="Times New Roman"/>
                <w:sz w:val="24"/>
                <w:szCs w:val="24"/>
              </w:rPr>
              <w:t>1</w:t>
            </w:r>
            <w:r w:rsidR="002639C2" w:rsidRPr="002639C2">
              <w:rPr>
                <w:rFonts w:ascii="Times New Roman" w:hAnsi="Times New Roman" w:cs="Times New Roman"/>
                <w:sz w:val="24"/>
                <w:szCs w:val="24"/>
              </w:rPr>
              <w:t>.Решение на компетентния орган на юридическото лице за кандидатстване по ПРСР;</w:t>
            </w:r>
          </w:p>
          <w:p w:rsidR="002639C2" w:rsidRPr="002639C2" w:rsidRDefault="00F53096" w:rsidP="002639C2">
            <w:pPr>
              <w:jc w:val="both"/>
              <w:rPr>
                <w:rFonts w:ascii="Times New Roman" w:hAnsi="Times New Roman" w:cs="Times New Roman"/>
                <w:sz w:val="24"/>
                <w:szCs w:val="24"/>
              </w:rPr>
            </w:pPr>
            <w:r>
              <w:rPr>
                <w:rFonts w:ascii="Times New Roman" w:hAnsi="Times New Roman" w:cs="Times New Roman"/>
                <w:sz w:val="24"/>
                <w:szCs w:val="24"/>
              </w:rPr>
              <w:t>2</w:t>
            </w:r>
            <w:r w:rsidR="00883B3C">
              <w:rPr>
                <w:rFonts w:ascii="Times New Roman" w:hAnsi="Times New Roman" w:cs="Times New Roman"/>
                <w:sz w:val="24"/>
                <w:szCs w:val="24"/>
              </w:rPr>
              <w:t>2</w:t>
            </w:r>
            <w:r w:rsidR="002639C2" w:rsidRPr="002639C2">
              <w:rPr>
                <w:rFonts w:ascii="Times New Roman" w:hAnsi="Times New Roman" w:cs="Times New Roman"/>
                <w:sz w:val="24"/>
                <w:szCs w:val="24"/>
              </w:rPr>
              <w:t>. Решение на общинския съвет за кандидатстване по реда на настоящите Условия за кандидатстване. Представя се във формат „pdf“ или „jpg“.</w:t>
            </w:r>
          </w:p>
          <w:p w:rsidR="002639C2" w:rsidRPr="001B1E7A" w:rsidRDefault="00F53096" w:rsidP="002639C2">
            <w:pPr>
              <w:jc w:val="both"/>
              <w:rPr>
                <w:rFonts w:ascii="Times New Roman" w:hAnsi="Times New Roman" w:cs="Times New Roman"/>
                <w:sz w:val="24"/>
                <w:szCs w:val="24"/>
              </w:rPr>
            </w:pPr>
            <w:r>
              <w:rPr>
                <w:rFonts w:ascii="Times New Roman" w:hAnsi="Times New Roman" w:cs="Times New Roman"/>
                <w:sz w:val="24"/>
                <w:szCs w:val="24"/>
              </w:rPr>
              <w:t>2</w:t>
            </w:r>
            <w:r w:rsidR="00883B3C">
              <w:rPr>
                <w:rFonts w:ascii="Times New Roman" w:hAnsi="Times New Roman" w:cs="Times New Roman"/>
                <w:sz w:val="24"/>
                <w:szCs w:val="24"/>
              </w:rPr>
              <w:t>3</w:t>
            </w:r>
            <w:r w:rsidR="002639C2" w:rsidRPr="002639C2">
              <w:rPr>
                <w:rFonts w:ascii="Times New Roman" w:hAnsi="Times New Roman" w:cs="Times New Roman"/>
                <w:sz w:val="24"/>
                <w:szCs w:val="24"/>
              </w:rPr>
              <w:t>. Решение на общинския съвет, че дейностите, включени в проектите, съответстват на приоритетите на общинския план за развитие на съответната община. Представя се</w:t>
            </w:r>
          </w:p>
          <w:p w:rsidR="002639C2" w:rsidRDefault="002639C2" w:rsidP="00B819D2">
            <w:pPr>
              <w:spacing w:before="100" w:beforeAutospacing="1" w:after="100" w:afterAutospacing="1"/>
              <w:contextualSpacing/>
              <w:jc w:val="both"/>
              <w:rPr>
                <w:rFonts w:ascii="Times New Roman" w:hAnsi="Times New Roman" w:cs="Times New Roman"/>
                <w:sz w:val="24"/>
                <w:szCs w:val="24"/>
              </w:rPr>
            </w:pPr>
            <w:r w:rsidRPr="002639C2">
              <w:rPr>
                <w:rFonts w:ascii="Times New Roman" w:hAnsi="Times New Roman" w:cs="Times New Roman"/>
                <w:sz w:val="24"/>
                <w:szCs w:val="24"/>
              </w:rPr>
              <w:t>във формат „pdf“ или „jpg“.</w:t>
            </w:r>
          </w:p>
          <w:p w:rsidR="004F044D" w:rsidRPr="004F044D" w:rsidRDefault="00F53096" w:rsidP="004F044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DB7CBB">
              <w:rPr>
                <w:rFonts w:ascii="Times New Roman" w:hAnsi="Times New Roman" w:cs="Times New Roman"/>
                <w:sz w:val="24"/>
                <w:szCs w:val="24"/>
              </w:rPr>
              <w:t>4</w:t>
            </w:r>
            <w:r w:rsidR="004F044D" w:rsidRPr="004F044D">
              <w:rPr>
                <w:rFonts w:ascii="Times New Roman" w:hAnsi="Times New Roman" w:cs="Times New Roman"/>
                <w:sz w:val="24"/>
                <w:szCs w:val="24"/>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w:t>
            </w:r>
            <w:r w:rsidR="004F044D" w:rsidRPr="004F044D">
              <w:rPr>
                <w:rFonts w:ascii="Times New Roman" w:hAnsi="Times New Roman" w:cs="Times New Roman"/>
                <w:sz w:val="24"/>
                <w:szCs w:val="24"/>
              </w:rPr>
              <w:lastRenderedPageBreak/>
              <w:t xml:space="preserve">декларация от председателя на колективния управителен орган на местната инициативна група./за кандидати общини/ Представя се във формат „pdf“ или „jpg“. </w:t>
            </w:r>
          </w:p>
          <w:p w:rsidR="004F044D" w:rsidRPr="004F044D" w:rsidRDefault="00F53096" w:rsidP="004F044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98061B">
              <w:rPr>
                <w:rFonts w:ascii="Times New Roman" w:hAnsi="Times New Roman" w:cs="Times New Roman"/>
                <w:sz w:val="24"/>
                <w:szCs w:val="24"/>
              </w:rPr>
              <w:t>5</w:t>
            </w:r>
            <w:r w:rsidR="004F044D" w:rsidRPr="004F044D">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приложимо);Представя се във формат „pdf“ или „jpg“ </w:t>
            </w:r>
          </w:p>
          <w:p w:rsidR="002639C2" w:rsidRDefault="00F53096" w:rsidP="004F044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3D1C39">
              <w:rPr>
                <w:rFonts w:ascii="Times New Roman" w:hAnsi="Times New Roman" w:cs="Times New Roman"/>
                <w:sz w:val="24"/>
                <w:szCs w:val="24"/>
              </w:rPr>
              <w:t>6</w:t>
            </w:r>
            <w:r w:rsidR="004F044D" w:rsidRPr="004F044D">
              <w:rPr>
                <w:rFonts w:ascii="Times New Roman" w:hAnsi="Times New Roman" w:cs="Times New Roman"/>
                <w:sz w:val="24"/>
                <w:szCs w:val="24"/>
              </w:rPr>
              <w:t>.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w:t>
            </w:r>
          </w:p>
          <w:p w:rsidR="004412D0" w:rsidRDefault="00F53096" w:rsidP="004F044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A323CB">
              <w:rPr>
                <w:rFonts w:ascii="Times New Roman" w:hAnsi="Times New Roman" w:cs="Times New Roman"/>
                <w:sz w:val="24"/>
                <w:szCs w:val="24"/>
              </w:rPr>
              <w:t>7</w:t>
            </w:r>
            <w:r w:rsidR="004412D0">
              <w:rPr>
                <w:rFonts w:ascii="Times New Roman" w:hAnsi="Times New Roman" w:cs="Times New Roman"/>
                <w:sz w:val="24"/>
                <w:szCs w:val="24"/>
              </w:rPr>
              <w:t>.разрешително за водовземанен и/или разрешително за водоползване на воден обект, в случаите , предвидени в Закона за водите(когато е приложимо.</w:t>
            </w:r>
            <w:r w:rsidR="004412D0">
              <w:t xml:space="preserve"> </w:t>
            </w:r>
            <w:r w:rsidR="004412D0" w:rsidRPr="004412D0">
              <w:rPr>
                <w:rFonts w:ascii="Times New Roman" w:hAnsi="Times New Roman" w:cs="Times New Roman"/>
                <w:sz w:val="24"/>
                <w:szCs w:val="24"/>
              </w:rPr>
              <w:t>Представя се във формат „pdf“ или „jpg“.</w:t>
            </w:r>
          </w:p>
          <w:p w:rsidR="004412D0" w:rsidRDefault="00F53096" w:rsidP="004F044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A323CB">
              <w:rPr>
                <w:rFonts w:ascii="Times New Roman" w:hAnsi="Times New Roman" w:cs="Times New Roman"/>
                <w:sz w:val="24"/>
                <w:szCs w:val="24"/>
              </w:rPr>
              <w:t>8</w:t>
            </w:r>
            <w:r w:rsidR="004412D0" w:rsidRPr="004412D0">
              <w:rPr>
                <w:rFonts w:ascii="Times New Roman" w:hAnsi="Times New Roman" w:cs="Times New Roman"/>
                <w:sz w:val="24"/>
                <w:szCs w:val="24"/>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w:t>
            </w:r>
          </w:p>
          <w:p w:rsidR="0065287F" w:rsidRDefault="00A323CB" w:rsidP="004F044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29</w:t>
            </w:r>
            <w:r w:rsidR="0065287F" w:rsidRPr="0065287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Представя се във формат „pdf“ или „jpg“.</w:t>
            </w:r>
          </w:p>
          <w:p w:rsidR="008A5AE4" w:rsidRDefault="00F53096" w:rsidP="004F044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F7174B">
              <w:rPr>
                <w:rFonts w:ascii="Times New Roman" w:hAnsi="Times New Roman" w:cs="Times New Roman"/>
                <w:sz w:val="24"/>
                <w:szCs w:val="24"/>
              </w:rPr>
              <w:t>0</w:t>
            </w:r>
            <w:r w:rsidR="008A5AE4">
              <w:rPr>
                <w:rFonts w:ascii="Times New Roman" w:hAnsi="Times New Roman" w:cs="Times New Roman"/>
                <w:sz w:val="24"/>
                <w:szCs w:val="24"/>
              </w:rPr>
              <w:t>.</w:t>
            </w:r>
            <w:r w:rsidR="008A5AE4" w:rsidRPr="008A5AE4">
              <w:rPr>
                <w:rFonts w:ascii="Times New Roman" w:hAnsi="Times New Roman" w:cs="Times New Roman"/>
                <w:sz w:val="24"/>
                <w:szCs w:val="24"/>
              </w:rPr>
              <w:t xml:space="preserve">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252489" w:rsidRDefault="00F53096" w:rsidP="004F044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F7174B">
              <w:rPr>
                <w:rFonts w:ascii="Times New Roman" w:hAnsi="Times New Roman" w:cs="Times New Roman"/>
                <w:sz w:val="24"/>
                <w:szCs w:val="24"/>
              </w:rPr>
              <w:t>1</w:t>
            </w:r>
            <w:r w:rsidR="00252489" w:rsidRPr="00252489">
              <w:rPr>
                <w:rFonts w:ascii="Times New Roman" w:hAnsi="Times New Roman" w:cs="Times New Roman"/>
                <w:sz w:val="24"/>
                <w:szCs w:val="24"/>
              </w:rPr>
              <w:t>.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p w:rsidR="00036D63" w:rsidRPr="00036D63" w:rsidRDefault="00F53096" w:rsidP="00036D63">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F7174B">
              <w:rPr>
                <w:rFonts w:ascii="Times New Roman" w:hAnsi="Times New Roman" w:cs="Times New Roman"/>
                <w:sz w:val="24"/>
                <w:szCs w:val="24"/>
              </w:rPr>
              <w:t>2</w:t>
            </w:r>
            <w:r w:rsidR="00036D63" w:rsidRPr="00036D63">
              <w:rPr>
                <w:rFonts w:ascii="Times New Roman" w:hAnsi="Times New Roman" w:cs="Times New Roman"/>
                <w:sz w:val="24"/>
                <w:szCs w:val="24"/>
              </w:rPr>
              <w:t>. Анализ за социално-икономическите ползи за развитието на селския район и устойчивостта на инвестицията, когато е приложимо съгласно /</w:t>
            </w:r>
            <w:r w:rsidR="00036D63" w:rsidRPr="00AF3032">
              <w:rPr>
                <w:rFonts w:ascii="Times New Roman" w:hAnsi="Times New Roman" w:cs="Times New Roman"/>
                <w:color w:val="FF0000"/>
                <w:sz w:val="24"/>
                <w:szCs w:val="24"/>
              </w:rPr>
              <w:t xml:space="preserve">Приложение № </w:t>
            </w:r>
            <w:r w:rsidR="00036D63" w:rsidRPr="00036D63">
              <w:rPr>
                <w:rFonts w:ascii="Times New Roman" w:hAnsi="Times New Roman" w:cs="Times New Roman"/>
                <w:sz w:val="24"/>
                <w:szCs w:val="24"/>
              </w:rPr>
              <w:t xml:space="preserve">12/ Представя се във формат „pdf“ </w:t>
            </w:r>
          </w:p>
          <w:p w:rsidR="00036D63" w:rsidRPr="00036D63" w:rsidRDefault="00036D63" w:rsidP="00036D63">
            <w:pPr>
              <w:spacing w:before="100" w:beforeAutospacing="1" w:after="100" w:afterAutospacing="1"/>
              <w:contextualSpacing/>
              <w:jc w:val="both"/>
              <w:rPr>
                <w:rFonts w:ascii="Times New Roman" w:hAnsi="Times New Roman" w:cs="Times New Roman"/>
                <w:sz w:val="24"/>
                <w:szCs w:val="24"/>
              </w:rPr>
            </w:pPr>
            <w:r w:rsidRPr="00036D63">
              <w:rPr>
                <w:rFonts w:ascii="Times New Roman" w:hAnsi="Times New Roman" w:cs="Times New Roman"/>
                <w:sz w:val="24"/>
                <w:szCs w:val="24"/>
              </w:rPr>
              <w:t xml:space="preserve"> </w:t>
            </w:r>
            <w:r w:rsidR="00F53096">
              <w:rPr>
                <w:rFonts w:ascii="Times New Roman" w:hAnsi="Times New Roman" w:cs="Times New Roman"/>
                <w:sz w:val="24"/>
                <w:szCs w:val="24"/>
              </w:rPr>
              <w:t>3</w:t>
            </w:r>
            <w:r w:rsidR="00F7174B">
              <w:rPr>
                <w:rFonts w:ascii="Times New Roman" w:hAnsi="Times New Roman" w:cs="Times New Roman"/>
                <w:sz w:val="24"/>
                <w:szCs w:val="24"/>
              </w:rPr>
              <w:t>3</w:t>
            </w:r>
            <w:r w:rsidRPr="00036D63">
              <w:rPr>
                <w:rFonts w:ascii="Times New Roman" w:hAnsi="Times New Roman" w:cs="Times New Roman"/>
                <w:sz w:val="24"/>
                <w:szCs w:val="24"/>
              </w:rPr>
              <w:t>.  Анализ разходи –ползи ( финансов анализ) /</w:t>
            </w:r>
            <w:r w:rsidRPr="00AF3032">
              <w:rPr>
                <w:rFonts w:ascii="Times New Roman" w:hAnsi="Times New Roman" w:cs="Times New Roman"/>
                <w:color w:val="FF0000"/>
                <w:sz w:val="24"/>
                <w:szCs w:val="24"/>
              </w:rPr>
              <w:t>Приложение № 13</w:t>
            </w:r>
            <w:r w:rsidRPr="00036D63">
              <w:rPr>
                <w:rFonts w:ascii="Times New Roman" w:hAnsi="Times New Roman" w:cs="Times New Roman"/>
                <w:sz w:val="24"/>
                <w:szCs w:val="24"/>
              </w:rPr>
              <w:t xml:space="preserve">/ Представя се във формат „pdf“ или „jpg“. </w:t>
            </w:r>
          </w:p>
          <w:p w:rsidR="006C5ECA" w:rsidRDefault="00036D63" w:rsidP="00036D63">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F53096">
              <w:rPr>
                <w:rFonts w:ascii="Times New Roman" w:hAnsi="Times New Roman" w:cs="Times New Roman"/>
                <w:sz w:val="24"/>
                <w:szCs w:val="24"/>
              </w:rPr>
              <w:t>3</w:t>
            </w:r>
            <w:r w:rsidR="00F7174B">
              <w:rPr>
                <w:rFonts w:ascii="Times New Roman" w:hAnsi="Times New Roman" w:cs="Times New Roman"/>
                <w:sz w:val="24"/>
                <w:szCs w:val="24"/>
              </w:rPr>
              <w:t>4</w:t>
            </w:r>
            <w:r w:rsidRPr="00036D63">
              <w:rPr>
                <w:rFonts w:ascii="Times New Roman" w:hAnsi="Times New Roman" w:cs="Times New Roman"/>
                <w:sz w:val="24"/>
                <w:szCs w:val="24"/>
              </w:rPr>
              <w:t xml:space="preserve">.Анализ разходи –ползи  таблица </w:t>
            </w:r>
            <w:r w:rsidRPr="00AF3032">
              <w:rPr>
                <w:rFonts w:ascii="Times New Roman" w:hAnsi="Times New Roman" w:cs="Times New Roman"/>
                <w:color w:val="FF0000"/>
                <w:sz w:val="24"/>
                <w:szCs w:val="24"/>
              </w:rPr>
              <w:t>/Приложение № 14</w:t>
            </w:r>
            <w:r w:rsidRPr="00036D63">
              <w:rPr>
                <w:rFonts w:ascii="Times New Roman" w:hAnsi="Times New Roman" w:cs="Times New Roman"/>
                <w:sz w:val="24"/>
                <w:szCs w:val="24"/>
              </w:rPr>
              <w:t>/ Представя се във формат „pdf“ или „jpg“.</w:t>
            </w:r>
          </w:p>
          <w:p w:rsidR="00AF3032" w:rsidRPr="00AF3032" w:rsidRDefault="00F53096" w:rsidP="00AF3032">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F7174B">
              <w:rPr>
                <w:rFonts w:ascii="Times New Roman" w:hAnsi="Times New Roman" w:cs="Times New Roman"/>
                <w:sz w:val="24"/>
                <w:szCs w:val="24"/>
              </w:rPr>
              <w:t>5</w:t>
            </w:r>
            <w:r w:rsidR="00AF3032">
              <w:rPr>
                <w:rFonts w:ascii="Times New Roman" w:hAnsi="Times New Roman" w:cs="Times New Roman"/>
                <w:sz w:val="24"/>
                <w:szCs w:val="24"/>
              </w:rPr>
              <w:t>.</w:t>
            </w:r>
            <w:r w:rsidR="00AF3032" w:rsidRPr="00AF3032">
              <w:rPr>
                <w:rFonts w:ascii="Times New Roman" w:hAnsi="Times New Roman" w:cs="Times New Roman"/>
                <w:sz w:val="24"/>
                <w:szCs w:val="24"/>
              </w:rPr>
              <w:t xml:space="preserve">Фактури, придружени с платежни нареждания, за извършени разходи преди </w:t>
            </w:r>
            <w:r w:rsidR="00AF3032" w:rsidRPr="00AF3032">
              <w:rPr>
                <w:rFonts w:ascii="Times New Roman" w:hAnsi="Times New Roman" w:cs="Times New Roman"/>
                <w:sz w:val="24"/>
                <w:szCs w:val="24"/>
              </w:rPr>
              <w:lastRenderedPageBreak/>
              <w:t xml:space="preserve">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„pdf“ или „jpg“. </w:t>
            </w:r>
          </w:p>
          <w:p w:rsidR="00AF3032" w:rsidRPr="00AF3032" w:rsidRDefault="00F53096" w:rsidP="00AF3032">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46876">
              <w:rPr>
                <w:rFonts w:ascii="Times New Roman" w:hAnsi="Times New Roman" w:cs="Times New Roman"/>
                <w:sz w:val="24"/>
                <w:szCs w:val="24"/>
              </w:rPr>
              <w:t>6</w:t>
            </w:r>
            <w:r w:rsidR="00AF3032" w:rsidRPr="00AF3032">
              <w:rPr>
                <w:rFonts w:ascii="Times New Roman" w:hAnsi="Times New Roman" w:cs="Times New Roman"/>
                <w:sz w:val="24"/>
                <w:szCs w:val="24"/>
              </w:rPr>
              <w:t>.Номерирано в долния десен ъгъл сканирано копие на всички документи от проведената съгласно изискванията по ЗОП процедура за изпълнение на дейностите по проекта (важи, в случай че проектът включва разходи по т. 4 от Раздел 14.1. „Допустими разходи”, извършени преди подаване на проектното предложение. Представя се във формат „pdf“ или „jpg”.</w:t>
            </w:r>
          </w:p>
          <w:p w:rsidR="00AF3032" w:rsidRDefault="00F53096" w:rsidP="00AF3032">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46876">
              <w:rPr>
                <w:rFonts w:ascii="Times New Roman" w:hAnsi="Times New Roman" w:cs="Times New Roman"/>
                <w:sz w:val="24"/>
                <w:szCs w:val="24"/>
              </w:rPr>
              <w:t>7</w:t>
            </w:r>
            <w:r w:rsidR="00AF3032" w:rsidRPr="00AF3032">
              <w:rPr>
                <w:rFonts w:ascii="Times New Roman" w:hAnsi="Times New Roman" w:cs="Times New Roman"/>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p>
          <w:p w:rsidR="005A7A61" w:rsidRPr="00AF3032" w:rsidRDefault="00F53096" w:rsidP="00AF3032">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46876">
              <w:rPr>
                <w:rFonts w:ascii="Times New Roman" w:hAnsi="Times New Roman" w:cs="Times New Roman"/>
                <w:sz w:val="24"/>
                <w:szCs w:val="24"/>
              </w:rPr>
              <w:t>8</w:t>
            </w:r>
            <w:r w:rsidR="005A7A61" w:rsidRPr="005A7A61">
              <w:rPr>
                <w:rFonts w:ascii="Times New Roman" w:hAnsi="Times New Roman" w:cs="Times New Roman"/>
                <w:sz w:val="24"/>
                <w:szCs w:val="24"/>
              </w:rPr>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w:t>
            </w:r>
          </w:p>
          <w:p w:rsidR="002639C2" w:rsidRDefault="00646876" w:rsidP="00B819D2">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39. </w:t>
            </w:r>
            <w:r w:rsidR="00454D0F" w:rsidRPr="00454D0F">
              <w:rPr>
                <w:rFonts w:ascii="Times New Roman" w:hAnsi="Times New Roman" w:cs="Times New Roman"/>
                <w:sz w:val="24"/>
                <w:szCs w:val="24"/>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09123B" w:rsidRPr="0009123B">
              <w:rPr>
                <w:rFonts w:ascii="Times New Roman" w:hAnsi="Times New Roman" w:cs="Times New Roman"/>
                <w:sz w:val="24"/>
                <w:szCs w:val="24"/>
              </w:rPr>
              <w:t xml:space="preserve"> </w:t>
            </w:r>
            <w:r w:rsidR="00454D0F" w:rsidRPr="00454D0F">
              <w:rPr>
                <w:rFonts w:ascii="Times New Roman" w:hAnsi="Times New Roman" w:cs="Times New Roman"/>
                <w:sz w:val="24"/>
                <w:szCs w:val="24"/>
              </w:rPr>
              <w:t xml:space="preserve">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w:t>
            </w:r>
          </w:p>
          <w:p w:rsidR="00E77EA4" w:rsidRPr="00E77EA4" w:rsidRDefault="00F53096" w:rsidP="00E77EA4">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4</w:t>
            </w:r>
            <w:r w:rsidR="00C62A94">
              <w:rPr>
                <w:rFonts w:ascii="Times New Roman" w:hAnsi="Times New Roman" w:cs="Times New Roman"/>
                <w:sz w:val="24"/>
                <w:szCs w:val="24"/>
              </w:rPr>
              <w:t>0</w:t>
            </w:r>
            <w:r w:rsidR="00E77EA4" w:rsidRPr="00E77EA4">
              <w:rPr>
                <w:rFonts w:ascii="Times New Roman" w:hAnsi="Times New Roman" w:cs="Times New Roman"/>
                <w:sz w:val="24"/>
                <w:szCs w:val="24"/>
              </w:rPr>
              <w:t>.</w:t>
            </w:r>
            <w:r w:rsidR="00E77EA4" w:rsidRPr="00E77EA4">
              <w:rPr>
                <w:rFonts w:ascii="Times New Roman" w:hAnsi="Times New Roman" w:cs="Times New Roman"/>
                <w:sz w:val="24"/>
                <w:szCs w:val="24"/>
              </w:rPr>
              <w:tab/>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E77EA4" w:rsidRPr="00C62A94">
              <w:rPr>
                <w:rFonts w:ascii="Times New Roman" w:hAnsi="Times New Roman" w:cs="Times New Roman"/>
                <w:color w:val="FF0000"/>
                <w:sz w:val="24"/>
                <w:szCs w:val="24"/>
              </w:rPr>
              <w:t xml:space="preserve">Приложение № </w:t>
            </w:r>
            <w:r w:rsidR="003C5D58">
              <w:rPr>
                <w:rFonts w:ascii="Times New Roman" w:hAnsi="Times New Roman" w:cs="Times New Roman"/>
                <w:color w:val="FF0000"/>
                <w:sz w:val="24"/>
                <w:szCs w:val="24"/>
              </w:rPr>
              <w:t>22</w:t>
            </w:r>
            <w:r w:rsidR="00E77EA4" w:rsidRPr="00E77EA4">
              <w:rPr>
                <w:rFonts w:ascii="Times New Roman" w:hAnsi="Times New Roman" w:cs="Times New Roman"/>
                <w:sz w:val="24"/>
                <w:szCs w:val="24"/>
              </w:rPr>
              <w:t>) (важи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 Оферентите трябва да отговарят на следните изисквания:</w:t>
            </w:r>
          </w:p>
          <w:p w:rsidR="00E77EA4" w:rsidRPr="00E77EA4" w:rsidRDefault="00E77EA4" w:rsidP="00E77EA4">
            <w:pPr>
              <w:spacing w:before="100" w:beforeAutospacing="1" w:after="100" w:afterAutospacing="1"/>
              <w:contextualSpacing/>
              <w:jc w:val="both"/>
              <w:rPr>
                <w:rFonts w:ascii="Times New Roman" w:hAnsi="Times New Roman" w:cs="Times New Roman"/>
                <w:sz w:val="24"/>
                <w:szCs w:val="24"/>
              </w:rPr>
            </w:pPr>
            <w:r w:rsidRPr="00E77EA4">
              <w:rPr>
                <w:rFonts w:ascii="Times New Roman" w:hAnsi="Times New Roman" w:cs="Times New Roman"/>
                <w:sz w:val="24"/>
                <w:szCs w:val="24"/>
              </w:rPr>
              <w:lastRenderedPageBreak/>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E77EA4" w:rsidRPr="00E77EA4" w:rsidRDefault="00E77EA4" w:rsidP="00E77EA4">
            <w:pPr>
              <w:spacing w:before="100" w:beforeAutospacing="1" w:after="100" w:afterAutospacing="1"/>
              <w:contextualSpacing/>
              <w:jc w:val="both"/>
              <w:rPr>
                <w:rFonts w:ascii="Times New Roman" w:hAnsi="Times New Roman" w:cs="Times New Roman"/>
                <w:sz w:val="24"/>
                <w:szCs w:val="24"/>
              </w:rPr>
            </w:pPr>
            <w:r w:rsidRPr="00E77EA4">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 </w:t>
            </w:r>
          </w:p>
          <w:p w:rsidR="00E77EA4" w:rsidRPr="00E77EA4" w:rsidRDefault="00E77EA4" w:rsidP="00E77EA4">
            <w:pPr>
              <w:spacing w:before="100" w:beforeAutospacing="1" w:after="100" w:afterAutospacing="1"/>
              <w:contextualSpacing/>
              <w:jc w:val="both"/>
              <w:rPr>
                <w:rFonts w:ascii="Times New Roman" w:hAnsi="Times New Roman" w:cs="Times New Roman"/>
                <w:sz w:val="24"/>
                <w:szCs w:val="24"/>
              </w:rPr>
            </w:pPr>
            <w:r w:rsidRPr="00E77EA4">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E77EA4" w:rsidRPr="00AF3032" w:rsidRDefault="00E77EA4" w:rsidP="00E77EA4">
            <w:pPr>
              <w:spacing w:before="100" w:beforeAutospacing="1" w:after="100" w:afterAutospacing="1"/>
              <w:contextualSpacing/>
              <w:jc w:val="both"/>
              <w:rPr>
                <w:rFonts w:ascii="Times New Roman" w:hAnsi="Times New Roman" w:cs="Times New Roman"/>
                <w:sz w:val="24"/>
                <w:szCs w:val="24"/>
              </w:rPr>
            </w:pPr>
            <w:r w:rsidRPr="00E77EA4">
              <w:rPr>
                <w:rFonts w:ascii="Times New Roman" w:hAnsi="Times New Roman" w:cs="Times New Roman"/>
                <w:sz w:val="24"/>
                <w:szCs w:val="24"/>
              </w:rPr>
              <w:t>Когато ползвателят не е избрал офертата с най-ниска цена, направеният избор се обосновава писмено.</w:t>
            </w:r>
          </w:p>
          <w:p w:rsidR="001B66D9" w:rsidRPr="009720D0" w:rsidRDefault="00F53096" w:rsidP="00342E66">
            <w:pPr>
              <w:jc w:val="both"/>
              <w:rPr>
                <w:rFonts w:ascii="Times New Roman" w:hAnsi="Times New Roman" w:cs="Times New Roman"/>
                <w:color w:val="FF0000"/>
                <w:sz w:val="24"/>
                <w:szCs w:val="24"/>
              </w:rPr>
            </w:pPr>
            <w:r>
              <w:rPr>
                <w:rFonts w:ascii="Times New Roman" w:hAnsi="Times New Roman" w:cs="Times New Roman"/>
                <w:sz w:val="24"/>
                <w:szCs w:val="24"/>
              </w:rPr>
              <w:t>4</w:t>
            </w:r>
            <w:r w:rsidR="00C62A94">
              <w:rPr>
                <w:rFonts w:ascii="Times New Roman" w:hAnsi="Times New Roman" w:cs="Times New Roman"/>
                <w:sz w:val="24"/>
                <w:szCs w:val="24"/>
              </w:rPr>
              <w:t>1</w:t>
            </w:r>
            <w:r w:rsidR="001B66D9" w:rsidRPr="001B66D9">
              <w:rPr>
                <w:rFonts w:ascii="Times New Roman" w:hAnsi="Times New Roman" w:cs="Times New Roman"/>
                <w:sz w:val="24"/>
                <w:szCs w:val="24"/>
              </w:rPr>
              <w:t>.Декларация за неприложими документи с подпис/и, печат и сканирана във формат „pdf“ или „jpg“. /</w:t>
            </w:r>
            <w:r w:rsidR="001B66D9" w:rsidRPr="009720D0">
              <w:rPr>
                <w:rFonts w:ascii="Times New Roman" w:hAnsi="Times New Roman" w:cs="Times New Roman"/>
                <w:color w:val="FF0000"/>
                <w:sz w:val="24"/>
                <w:szCs w:val="24"/>
              </w:rPr>
              <w:t>Приложение № 9/</w:t>
            </w:r>
          </w:p>
          <w:p w:rsidR="00F829D4" w:rsidRPr="00C34C22" w:rsidRDefault="00F53096" w:rsidP="00F829D4">
            <w:pPr>
              <w:jc w:val="both"/>
              <w:rPr>
                <w:rFonts w:ascii="Times New Roman" w:hAnsi="Times New Roman" w:cs="Times New Roman"/>
                <w:sz w:val="24"/>
                <w:szCs w:val="24"/>
              </w:rPr>
            </w:pPr>
            <w:r>
              <w:rPr>
                <w:rFonts w:ascii="Times New Roman" w:hAnsi="Times New Roman" w:cs="Times New Roman"/>
                <w:sz w:val="24"/>
                <w:szCs w:val="24"/>
              </w:rPr>
              <w:t>4</w:t>
            </w:r>
            <w:r w:rsidR="00C62A94">
              <w:rPr>
                <w:rFonts w:ascii="Times New Roman" w:hAnsi="Times New Roman" w:cs="Times New Roman"/>
                <w:sz w:val="24"/>
                <w:szCs w:val="24"/>
              </w:rPr>
              <w:t>2</w:t>
            </w:r>
            <w:r w:rsidR="00F829D4" w:rsidRPr="00C34C22">
              <w:rPr>
                <w:rFonts w:ascii="Times New Roman" w:hAnsi="Times New Roman" w:cs="Times New Roman"/>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 Представя се във формат “pdf” или “jpg”;</w:t>
            </w:r>
          </w:p>
          <w:p w:rsidR="00F829D4" w:rsidRPr="00C34C22" w:rsidRDefault="00F53096" w:rsidP="00F829D4">
            <w:pPr>
              <w:jc w:val="both"/>
              <w:rPr>
                <w:rFonts w:ascii="Times New Roman" w:hAnsi="Times New Roman" w:cs="Times New Roman"/>
                <w:sz w:val="24"/>
                <w:szCs w:val="24"/>
              </w:rPr>
            </w:pPr>
            <w:r>
              <w:rPr>
                <w:rFonts w:ascii="Times New Roman" w:hAnsi="Times New Roman" w:cs="Times New Roman"/>
                <w:sz w:val="24"/>
                <w:szCs w:val="24"/>
              </w:rPr>
              <w:t>4</w:t>
            </w:r>
            <w:r w:rsidR="00C62A94">
              <w:rPr>
                <w:rFonts w:ascii="Times New Roman" w:hAnsi="Times New Roman" w:cs="Times New Roman"/>
                <w:sz w:val="24"/>
                <w:szCs w:val="24"/>
              </w:rPr>
              <w:t>3</w:t>
            </w:r>
            <w:r w:rsidR="00F829D4" w:rsidRPr="00C34C22">
              <w:rPr>
                <w:rFonts w:ascii="Times New Roman" w:hAnsi="Times New Roman" w:cs="Times New Roman"/>
                <w:sz w:val="24"/>
                <w:szCs w:val="24"/>
              </w:rPr>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7A5AD7" w:rsidRPr="00C34C22" w:rsidRDefault="00F53096" w:rsidP="007A5AD7">
            <w:pP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45</w:t>
            </w:r>
            <w:r w:rsidR="007A5AD7" w:rsidRPr="00C34C22">
              <w:rPr>
                <w:rFonts w:ascii="Times New Roman" w:eastAsia="Times New Roman" w:hAnsi="Times New Roman" w:cs="Times New Roman"/>
                <w:sz w:val="24"/>
                <w:szCs w:val="24"/>
                <w:lang w:eastAsia="bg-BG"/>
              </w:rPr>
              <w:t>.Други документи за доказване на изисквания от стратегията за ВОМР (когато е приложимо).</w:t>
            </w:r>
          </w:p>
          <w:p w:rsidR="007A5AD7" w:rsidRPr="00C34C22" w:rsidRDefault="009720D0" w:rsidP="00153119">
            <w:pPr>
              <w:rPr>
                <w:rFonts w:ascii="Times New Roman" w:eastAsia="Times New Roman" w:hAnsi="Times New Roman" w:cs="Times New Roman"/>
                <w:i/>
                <w:sz w:val="24"/>
                <w:szCs w:val="24"/>
                <w:lang w:eastAsia="bg-BG"/>
              </w:rPr>
            </w:pPr>
            <w:r>
              <w:rPr>
                <w:rFonts w:ascii="Times New Roman" w:eastAsia="Times New Roman" w:hAnsi="Times New Roman" w:cs="Times New Roman"/>
                <w:sz w:val="24"/>
                <w:szCs w:val="24"/>
                <w:lang w:eastAsia="bg-BG"/>
              </w:rPr>
              <w:t>4</w:t>
            </w:r>
            <w:r w:rsidR="00F53096">
              <w:rPr>
                <w:rFonts w:ascii="Times New Roman" w:eastAsia="Times New Roman" w:hAnsi="Times New Roman" w:cs="Times New Roman"/>
                <w:sz w:val="24"/>
                <w:szCs w:val="24"/>
                <w:lang w:eastAsia="bg-BG"/>
              </w:rPr>
              <w:t>6</w:t>
            </w:r>
            <w:r w:rsidR="007A5AD7" w:rsidRPr="00C34C22">
              <w:rPr>
                <w:rFonts w:ascii="Times New Roman" w:eastAsia="Times New Roman" w:hAnsi="Times New Roman" w:cs="Times New Roman"/>
                <w:sz w:val="24"/>
                <w:szCs w:val="24"/>
                <w:lang w:eastAsia="bg-BG"/>
              </w:rPr>
              <w:t>.Формуляр за мониторинг по под мярка 19.2 „Прилагане на операции в рамките на Стра</w:t>
            </w:r>
            <w:r w:rsidR="007F1361" w:rsidRPr="00C34C22">
              <w:rPr>
                <w:rFonts w:ascii="Times New Roman" w:eastAsia="Times New Roman" w:hAnsi="Times New Roman" w:cs="Times New Roman"/>
                <w:sz w:val="24"/>
                <w:szCs w:val="24"/>
                <w:lang w:eastAsia="bg-BG"/>
              </w:rPr>
              <w:t xml:space="preserve">тегии за ВОМР“ от наредба 22 / </w:t>
            </w:r>
            <w:r w:rsidR="007F1361" w:rsidRPr="00C34C22">
              <w:rPr>
                <w:rFonts w:ascii="Times New Roman" w:eastAsia="Times New Roman" w:hAnsi="Times New Roman" w:cs="Times New Roman"/>
                <w:i/>
                <w:sz w:val="24"/>
                <w:szCs w:val="24"/>
                <w:lang w:eastAsia="bg-BG"/>
              </w:rPr>
              <w:t>Приложение №</w:t>
            </w:r>
            <w:r w:rsidR="007A21E6" w:rsidRPr="00C34C22">
              <w:rPr>
                <w:rFonts w:ascii="Times New Roman" w:eastAsia="Times New Roman" w:hAnsi="Times New Roman" w:cs="Times New Roman"/>
                <w:i/>
                <w:sz w:val="24"/>
                <w:szCs w:val="24"/>
                <w:lang w:eastAsia="bg-BG"/>
              </w:rPr>
              <w:t xml:space="preserve"> 16</w:t>
            </w:r>
            <w:r w:rsidR="007F1361" w:rsidRPr="00C34C22">
              <w:rPr>
                <w:rFonts w:ascii="Times New Roman" w:eastAsia="Times New Roman" w:hAnsi="Times New Roman" w:cs="Times New Roman"/>
                <w:i/>
                <w:sz w:val="24"/>
                <w:szCs w:val="24"/>
                <w:lang w:eastAsia="bg-BG"/>
              </w:rPr>
              <w:t>./</w:t>
            </w:r>
            <w:r w:rsidR="00670DA1" w:rsidRPr="00C34C22">
              <w:rPr>
                <w:rFonts w:ascii="Times New Roman" w:hAnsi="Times New Roman" w:cs="Times New Roman"/>
                <w:sz w:val="24"/>
                <w:szCs w:val="24"/>
              </w:rPr>
              <w:t xml:space="preserve"> Представя се във формат „pdf“ или „jpg”.</w:t>
            </w:r>
          </w:p>
          <w:p w:rsidR="007F1361" w:rsidRPr="00C34C22" w:rsidRDefault="00670DA1" w:rsidP="00153119">
            <w:pPr>
              <w:rPr>
                <w:rFonts w:ascii="Times New Roman" w:eastAsia="Times New Roman" w:hAnsi="Times New Roman" w:cs="Times New Roman"/>
                <w:sz w:val="24"/>
                <w:szCs w:val="24"/>
                <w:lang w:eastAsia="bg-BG"/>
              </w:rPr>
            </w:pPr>
            <w:r w:rsidRPr="00C34C22">
              <w:rPr>
                <w:rFonts w:ascii="Times New Roman" w:hAnsi="Times New Roman" w:cs="Times New Roman"/>
                <w:sz w:val="24"/>
                <w:szCs w:val="24"/>
              </w:rPr>
              <w:t xml:space="preserve"> „jpg”.</w:t>
            </w:r>
          </w:p>
          <w:p w:rsidR="007F1361" w:rsidRPr="00C34C22" w:rsidRDefault="009720D0" w:rsidP="007F1361">
            <w:pPr>
              <w:spacing w:before="100" w:beforeAutospacing="1" w:after="100" w:afterAutospacing="1"/>
              <w:contextualSpacing/>
              <w:jc w:val="both"/>
              <w:rPr>
                <w:rFonts w:ascii="Times New Roman" w:eastAsia="Times New Roman" w:hAnsi="Times New Roman" w:cs="Times New Roman"/>
                <w:i/>
                <w:sz w:val="24"/>
                <w:szCs w:val="24"/>
                <w:lang w:eastAsia="bg-BG"/>
              </w:rPr>
            </w:pPr>
            <w:r>
              <w:rPr>
                <w:rFonts w:ascii="Times New Roman" w:eastAsia="Times New Roman" w:hAnsi="Times New Roman" w:cs="Times New Roman"/>
                <w:sz w:val="24"/>
                <w:szCs w:val="24"/>
                <w:lang w:eastAsia="bg-BG"/>
              </w:rPr>
              <w:t>4</w:t>
            </w:r>
            <w:r w:rsidR="00F53096">
              <w:rPr>
                <w:rFonts w:ascii="Times New Roman" w:eastAsia="Times New Roman" w:hAnsi="Times New Roman" w:cs="Times New Roman"/>
                <w:sz w:val="24"/>
                <w:szCs w:val="24"/>
                <w:lang w:eastAsia="bg-BG"/>
              </w:rPr>
              <w:t>7</w:t>
            </w:r>
            <w:r w:rsidR="007F1361" w:rsidRPr="00C34C22">
              <w:rPr>
                <w:rFonts w:ascii="Times New Roman" w:eastAsia="Times New Roman" w:hAnsi="Times New Roman" w:cs="Times New Roman"/>
                <w:sz w:val="24"/>
                <w:szCs w:val="24"/>
                <w:lang w:eastAsia="bg-BG"/>
              </w:rPr>
              <w:t>.Заявление за профил в ИСУН – представител, кмет.</w:t>
            </w:r>
            <w:r w:rsidR="007F1361" w:rsidRPr="00C34C22">
              <w:rPr>
                <w:rFonts w:ascii="Times New Roman" w:hAnsi="Times New Roman" w:cs="Times New Roman"/>
                <w:sz w:val="24"/>
                <w:szCs w:val="24"/>
              </w:rPr>
              <w:t xml:space="preserve"> </w:t>
            </w:r>
            <w:r w:rsidR="007F1361" w:rsidRPr="00C34C22">
              <w:rPr>
                <w:rFonts w:ascii="Times New Roman" w:eastAsia="Times New Roman" w:hAnsi="Times New Roman" w:cs="Times New Roman"/>
                <w:i/>
                <w:sz w:val="24"/>
                <w:szCs w:val="24"/>
                <w:lang w:eastAsia="bg-BG"/>
              </w:rPr>
              <w:t>/Приложение №</w:t>
            </w:r>
            <w:r w:rsidR="00550BA5" w:rsidRPr="00C34C22">
              <w:rPr>
                <w:rFonts w:ascii="Times New Roman" w:eastAsia="Times New Roman" w:hAnsi="Times New Roman" w:cs="Times New Roman"/>
                <w:i/>
                <w:sz w:val="24"/>
                <w:szCs w:val="24"/>
                <w:lang w:eastAsia="bg-BG"/>
              </w:rPr>
              <w:t>10</w:t>
            </w:r>
            <w:r w:rsidR="007F1361" w:rsidRPr="00C34C22">
              <w:rPr>
                <w:rFonts w:ascii="Times New Roman" w:eastAsia="Times New Roman" w:hAnsi="Times New Roman" w:cs="Times New Roman"/>
                <w:i/>
                <w:sz w:val="24"/>
                <w:szCs w:val="24"/>
                <w:lang w:eastAsia="bg-BG"/>
              </w:rPr>
              <w:t>/</w:t>
            </w:r>
            <w:r w:rsidR="00670DA1" w:rsidRPr="00C34C22">
              <w:rPr>
                <w:rFonts w:ascii="Times New Roman" w:hAnsi="Times New Roman" w:cs="Times New Roman"/>
                <w:sz w:val="24"/>
                <w:szCs w:val="24"/>
              </w:rPr>
              <w:t xml:space="preserve"> Представя се във формат „pdf“ или „jpg”.</w:t>
            </w:r>
          </w:p>
          <w:p w:rsidR="007F1361" w:rsidRPr="00C34C22" w:rsidRDefault="00F53096" w:rsidP="007F1361">
            <w:pPr>
              <w:spacing w:before="100" w:beforeAutospacing="1" w:after="100" w:afterAutospacing="1"/>
              <w:contextualSpacing/>
              <w:jc w:val="both"/>
              <w:rPr>
                <w:rFonts w:ascii="Times New Roman" w:eastAsia="Times New Roman" w:hAnsi="Times New Roman" w:cs="Times New Roman"/>
                <w:i/>
                <w:sz w:val="24"/>
                <w:szCs w:val="24"/>
                <w:lang w:eastAsia="bg-BG"/>
              </w:rPr>
            </w:pPr>
            <w:r>
              <w:rPr>
                <w:rFonts w:ascii="Times New Roman" w:eastAsia="Times New Roman" w:hAnsi="Times New Roman" w:cs="Times New Roman"/>
                <w:sz w:val="24"/>
                <w:szCs w:val="24"/>
                <w:lang w:eastAsia="bg-BG"/>
              </w:rPr>
              <w:t>48</w:t>
            </w:r>
            <w:r w:rsidR="007F1361" w:rsidRPr="00C34C22">
              <w:rPr>
                <w:rFonts w:ascii="Times New Roman" w:eastAsia="Times New Roman" w:hAnsi="Times New Roman" w:cs="Times New Roman"/>
                <w:sz w:val="24"/>
                <w:szCs w:val="24"/>
                <w:lang w:eastAsia="bg-BG"/>
              </w:rPr>
              <w:t>.</w:t>
            </w:r>
            <w:r w:rsidR="0036607F" w:rsidRPr="00C34C22">
              <w:rPr>
                <w:rFonts w:ascii="Times New Roman" w:eastAsia="Times New Roman" w:hAnsi="Times New Roman" w:cs="Times New Roman"/>
                <w:sz w:val="24"/>
                <w:szCs w:val="24"/>
                <w:lang w:eastAsia="bg-BG"/>
              </w:rPr>
              <w:t>З</w:t>
            </w:r>
            <w:r w:rsidR="007F1361" w:rsidRPr="00C34C22">
              <w:rPr>
                <w:rFonts w:ascii="Times New Roman" w:eastAsia="Times New Roman" w:hAnsi="Times New Roman" w:cs="Times New Roman"/>
                <w:sz w:val="24"/>
                <w:szCs w:val="24"/>
                <w:lang w:eastAsia="bg-BG"/>
              </w:rPr>
              <w:t>аявление за профил в ИСУН – упълномощени.</w:t>
            </w:r>
            <w:r w:rsidR="007F1361" w:rsidRPr="00C34C22">
              <w:rPr>
                <w:rFonts w:ascii="Times New Roman" w:hAnsi="Times New Roman" w:cs="Times New Roman"/>
                <w:sz w:val="24"/>
                <w:szCs w:val="24"/>
              </w:rPr>
              <w:t xml:space="preserve"> </w:t>
            </w:r>
            <w:r w:rsidR="007F1361" w:rsidRPr="00C34C22">
              <w:rPr>
                <w:rFonts w:ascii="Times New Roman" w:eastAsia="Times New Roman" w:hAnsi="Times New Roman" w:cs="Times New Roman"/>
                <w:i/>
                <w:sz w:val="24"/>
                <w:szCs w:val="24"/>
                <w:lang w:eastAsia="bg-BG"/>
              </w:rPr>
              <w:t>/Приложение №</w:t>
            </w:r>
            <w:r w:rsidR="00550BA5" w:rsidRPr="00C34C22">
              <w:rPr>
                <w:rFonts w:ascii="Times New Roman" w:eastAsia="Times New Roman" w:hAnsi="Times New Roman" w:cs="Times New Roman"/>
                <w:i/>
                <w:sz w:val="24"/>
                <w:szCs w:val="24"/>
                <w:lang w:eastAsia="bg-BG"/>
              </w:rPr>
              <w:t xml:space="preserve"> 11</w:t>
            </w:r>
            <w:r w:rsidR="007F1361" w:rsidRPr="00C34C22">
              <w:rPr>
                <w:rFonts w:ascii="Times New Roman" w:eastAsia="Times New Roman" w:hAnsi="Times New Roman" w:cs="Times New Roman"/>
                <w:i/>
                <w:sz w:val="24"/>
                <w:szCs w:val="24"/>
                <w:lang w:eastAsia="bg-BG"/>
              </w:rPr>
              <w:t>/</w:t>
            </w:r>
            <w:r w:rsidR="00670DA1" w:rsidRPr="00C34C22">
              <w:rPr>
                <w:rFonts w:ascii="Times New Roman" w:hAnsi="Times New Roman" w:cs="Times New Roman"/>
                <w:sz w:val="24"/>
                <w:szCs w:val="24"/>
              </w:rPr>
              <w:t xml:space="preserve"> Представя се във формат „pdf“ или „jpg”.</w:t>
            </w:r>
          </w:p>
          <w:p w:rsidR="007F1361" w:rsidRPr="00C34C22" w:rsidRDefault="007F1361" w:rsidP="007F1361">
            <w:pPr>
              <w:spacing w:before="100" w:beforeAutospacing="1" w:after="100" w:afterAutospacing="1"/>
              <w:contextualSpacing/>
              <w:jc w:val="both"/>
              <w:rPr>
                <w:rFonts w:ascii="Times New Roman" w:hAnsi="Times New Roman" w:cs="Times New Roman"/>
                <w:sz w:val="24"/>
                <w:szCs w:val="24"/>
              </w:rPr>
            </w:pPr>
          </w:p>
          <w:p w:rsidR="00153119" w:rsidRPr="007F1361" w:rsidRDefault="00CF2FEF" w:rsidP="00670DA1">
            <w:pPr>
              <w:jc w:val="both"/>
              <w:rPr>
                <w:rFonts w:ascii="Times New Roman" w:eastAsia="Times New Roman" w:hAnsi="Times New Roman" w:cs="Times New Roman"/>
                <w:b/>
                <w:sz w:val="24"/>
                <w:szCs w:val="24"/>
                <w:lang w:eastAsia="bg-BG"/>
              </w:rPr>
            </w:pPr>
            <w:r w:rsidRPr="007F1361">
              <w:rPr>
                <w:rFonts w:ascii="Times New Roman" w:eastAsia="Times New Roman" w:hAnsi="Times New Roman" w:cs="Times New Roman"/>
                <w:b/>
                <w:sz w:val="24"/>
                <w:szCs w:val="24"/>
                <w:lang w:val="en-US" w:eastAsia="bg-BG"/>
              </w:rPr>
              <w:t>II</w:t>
            </w:r>
            <w:r w:rsidRPr="007F1361">
              <w:rPr>
                <w:rFonts w:ascii="Times New Roman" w:eastAsia="Times New Roman" w:hAnsi="Times New Roman" w:cs="Times New Roman"/>
                <w:b/>
                <w:sz w:val="24"/>
                <w:szCs w:val="24"/>
                <w:lang w:eastAsia="bg-BG"/>
              </w:rPr>
              <w:t xml:space="preserve">.Специфични документи според вида дейност - </w:t>
            </w:r>
          </w:p>
          <w:p w:rsidR="00726C2D" w:rsidRDefault="00CF2FEF" w:rsidP="00670DA1">
            <w:pPr>
              <w:jc w:val="both"/>
              <w:rPr>
                <w:rFonts w:ascii="Times New Roman" w:eastAsia="Times New Roman" w:hAnsi="Times New Roman" w:cs="Times New Roman"/>
                <w:b/>
                <w:sz w:val="24"/>
                <w:szCs w:val="24"/>
                <w:lang w:eastAsia="bg-BG"/>
              </w:rPr>
            </w:pPr>
            <w:r w:rsidRPr="007F1361">
              <w:rPr>
                <w:rFonts w:ascii="Times New Roman" w:eastAsia="Times New Roman" w:hAnsi="Times New Roman" w:cs="Times New Roman"/>
                <w:b/>
                <w:sz w:val="24"/>
                <w:szCs w:val="24"/>
                <w:lang w:eastAsia="bg-BG"/>
              </w:rPr>
              <w:t>Строително-монтажни работи:</w:t>
            </w:r>
            <w:r w:rsidR="00726C2D">
              <w:t xml:space="preserve"> </w:t>
            </w:r>
          </w:p>
          <w:p w:rsidR="00CF2FEF" w:rsidRPr="00110A78" w:rsidRDefault="00CF2FEF" w:rsidP="00670DA1">
            <w:pPr>
              <w:jc w:val="both"/>
              <w:rPr>
                <w:rFonts w:ascii="Times New Roman" w:eastAsia="Times New Roman" w:hAnsi="Times New Roman" w:cs="Times New Roman"/>
                <w:sz w:val="24"/>
                <w:szCs w:val="24"/>
                <w:lang w:eastAsia="bg-BG"/>
              </w:rPr>
            </w:pPr>
            <w:r w:rsidRPr="00110A78">
              <w:rPr>
                <w:rFonts w:ascii="Times New Roman" w:eastAsia="Times New Roman" w:hAnsi="Times New Roman" w:cs="Times New Roman"/>
                <w:sz w:val="24"/>
                <w:szCs w:val="24"/>
                <w:lang w:eastAsia="bg-BG"/>
              </w:rPr>
              <w:t xml:space="preserve">1. Документ за собственост на земя и/или друг вид недвижим имот, обект на </w:t>
            </w:r>
            <w:r w:rsidRPr="00110A78">
              <w:rPr>
                <w:rFonts w:ascii="Times New Roman" w:eastAsia="Times New Roman" w:hAnsi="Times New Roman" w:cs="Times New Roman"/>
                <w:sz w:val="24"/>
                <w:szCs w:val="24"/>
                <w:lang w:eastAsia="bg-BG"/>
              </w:rPr>
              <w:lastRenderedPageBreak/>
              <w:t>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w:t>
            </w:r>
            <w:r w:rsidRPr="00F829D4">
              <w:rPr>
                <w:rFonts w:ascii="Times New Roman" w:eastAsia="Times New Roman" w:hAnsi="Times New Roman" w:cs="Times New Roman"/>
                <w:sz w:val="24"/>
                <w:szCs w:val="24"/>
                <w:lang w:eastAsia="bg-BG"/>
              </w:rPr>
              <w:t>) или документ за ползване върху имота, валиден за срок не по-малък от</w:t>
            </w:r>
            <w:r w:rsidR="00F829D4" w:rsidRPr="00F829D4">
              <w:rPr>
                <w:rFonts w:ascii="Times New Roman" w:eastAsia="Times New Roman" w:hAnsi="Times New Roman" w:cs="Times New Roman"/>
                <w:sz w:val="24"/>
                <w:szCs w:val="24"/>
                <w:lang w:eastAsia="bg-BG"/>
              </w:rPr>
              <w:t>6</w:t>
            </w:r>
            <w:r w:rsidRPr="00F829D4">
              <w:rPr>
                <w:rFonts w:ascii="Times New Roman" w:eastAsia="Times New Roman" w:hAnsi="Times New Roman" w:cs="Times New Roman"/>
                <w:sz w:val="24"/>
                <w:szCs w:val="24"/>
                <w:lang w:eastAsia="bg-BG"/>
              </w:rPr>
              <w:t xml:space="preserve"> години, считано от датата</w:t>
            </w:r>
            <w:r w:rsidRPr="00110A78">
              <w:rPr>
                <w:rFonts w:ascii="Times New Roman" w:eastAsia="Times New Roman" w:hAnsi="Times New Roman" w:cs="Times New Roman"/>
                <w:sz w:val="24"/>
                <w:szCs w:val="24"/>
                <w:lang w:eastAsia="bg-BG"/>
              </w:rPr>
              <w:t xml:space="preserve"> на подаване на проектното пред</w:t>
            </w:r>
            <w:r w:rsidR="00586C26">
              <w:rPr>
                <w:rFonts w:ascii="Times New Roman" w:eastAsia="Times New Roman" w:hAnsi="Times New Roman" w:cs="Times New Roman"/>
                <w:sz w:val="24"/>
                <w:szCs w:val="24"/>
                <w:lang w:eastAsia="bg-BG"/>
              </w:rPr>
              <w:t>ложение към стратегията за ВОМР</w:t>
            </w:r>
            <w:r w:rsidRPr="00110A78">
              <w:rPr>
                <w:rFonts w:ascii="Times New Roman" w:eastAsia="Times New Roman" w:hAnsi="Times New Roman" w:cs="Times New Roman"/>
                <w:sz w:val="24"/>
                <w:szCs w:val="24"/>
                <w:lang w:eastAsia="bg-BG"/>
              </w:rPr>
              <w:t>;</w:t>
            </w:r>
            <w:r w:rsidR="00670DA1" w:rsidRPr="00110A78">
              <w:rPr>
                <w:rFonts w:ascii="Times New Roman" w:hAnsi="Times New Roman" w:cs="Times New Roman"/>
                <w:sz w:val="24"/>
                <w:szCs w:val="24"/>
              </w:rPr>
              <w:t xml:space="preserve"> Представя се във формат „</w:t>
            </w:r>
            <w:r w:rsidR="00670DA1" w:rsidRPr="00110A78">
              <w:rPr>
                <w:rFonts w:ascii="Times New Roman" w:hAnsi="Times New Roman" w:cs="Times New Roman"/>
                <w:sz w:val="24"/>
                <w:szCs w:val="24"/>
                <w:lang w:val="en-US"/>
              </w:rPr>
              <w:t>pdf</w:t>
            </w:r>
            <w:r w:rsidR="00670DA1" w:rsidRPr="00110A78">
              <w:rPr>
                <w:rFonts w:ascii="Times New Roman" w:hAnsi="Times New Roman" w:cs="Times New Roman"/>
                <w:sz w:val="24"/>
                <w:szCs w:val="24"/>
              </w:rPr>
              <w:t>“ или „</w:t>
            </w:r>
            <w:r w:rsidR="00670DA1" w:rsidRPr="00110A78">
              <w:rPr>
                <w:rFonts w:ascii="Times New Roman" w:hAnsi="Times New Roman" w:cs="Times New Roman"/>
                <w:sz w:val="24"/>
                <w:szCs w:val="24"/>
                <w:lang w:val="en-US"/>
              </w:rPr>
              <w:t>jpg</w:t>
            </w:r>
            <w:r w:rsidR="00670DA1" w:rsidRPr="00110A78">
              <w:rPr>
                <w:rFonts w:ascii="Times New Roman" w:hAnsi="Times New Roman" w:cs="Times New Roman"/>
                <w:sz w:val="24"/>
                <w:szCs w:val="24"/>
                <w:lang w:val="ru-RU"/>
              </w:rPr>
              <w:t>”.</w:t>
            </w:r>
          </w:p>
          <w:p w:rsidR="00CF2FEF" w:rsidRPr="007F1361" w:rsidRDefault="00CF2FEF" w:rsidP="00670DA1">
            <w:pPr>
              <w:jc w:val="both"/>
              <w:rPr>
                <w:rFonts w:ascii="Times New Roman" w:eastAsia="Times New Roman" w:hAnsi="Times New Roman" w:cs="Times New Roman"/>
                <w:sz w:val="24"/>
                <w:szCs w:val="24"/>
                <w:lang w:eastAsia="bg-BG"/>
              </w:rPr>
            </w:pPr>
            <w:r w:rsidRPr="00110A78">
              <w:rPr>
                <w:rFonts w:ascii="Times New Roman" w:eastAsia="Times New Roman" w:hAnsi="Times New Roman" w:cs="Times New Roman"/>
                <w:sz w:val="24"/>
                <w:szCs w:val="24"/>
                <w:lang w:eastAsia="bg-BG"/>
              </w:rPr>
              <w:t>2. Одобрен</w:t>
            </w:r>
            <w:r w:rsidRPr="007F1361">
              <w:rPr>
                <w:rFonts w:ascii="Times New Roman" w:eastAsia="Times New Roman" w:hAnsi="Times New Roman" w:cs="Times New Roman"/>
                <w:sz w:val="24"/>
                <w:szCs w:val="24"/>
                <w:lang w:eastAsia="bg-BG"/>
              </w:rPr>
              <w:t xml:space="preserve">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p>
          <w:p w:rsidR="00A83C43" w:rsidRDefault="00CF2FEF" w:rsidP="00670DA1">
            <w:pPr>
              <w:jc w:val="both"/>
              <w:rPr>
                <w:rFonts w:ascii="Times New Roman" w:hAnsi="Times New Roman" w:cs="Times New Roman"/>
                <w:sz w:val="24"/>
                <w:szCs w:val="24"/>
                <w:lang w:val="ru-RU"/>
              </w:rPr>
            </w:pPr>
            <w:r w:rsidRPr="00027C37">
              <w:rPr>
                <w:rFonts w:ascii="Times New Roman" w:eastAsia="Times New Roman" w:hAnsi="Times New Roman" w:cs="Times New Roman"/>
                <w:sz w:val="24"/>
                <w:szCs w:val="24"/>
                <w:lang w:eastAsia="bg-BG"/>
              </w:rPr>
              <w:t>3. 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00670DA1" w:rsidRPr="00110A78">
              <w:rPr>
                <w:rFonts w:ascii="Times New Roman" w:hAnsi="Times New Roman" w:cs="Times New Roman"/>
                <w:sz w:val="24"/>
                <w:szCs w:val="24"/>
              </w:rPr>
              <w:t xml:space="preserve"> Представя се във формат „</w:t>
            </w:r>
            <w:r w:rsidR="00670DA1" w:rsidRPr="00110A78">
              <w:rPr>
                <w:rFonts w:ascii="Times New Roman" w:hAnsi="Times New Roman" w:cs="Times New Roman"/>
                <w:sz w:val="24"/>
                <w:szCs w:val="24"/>
                <w:lang w:val="en-US"/>
              </w:rPr>
              <w:t>pdf</w:t>
            </w:r>
            <w:r w:rsidR="00670DA1" w:rsidRPr="00110A78">
              <w:rPr>
                <w:rFonts w:ascii="Times New Roman" w:hAnsi="Times New Roman" w:cs="Times New Roman"/>
                <w:sz w:val="24"/>
                <w:szCs w:val="24"/>
              </w:rPr>
              <w:t>“ или „</w:t>
            </w:r>
            <w:r w:rsidR="00670DA1" w:rsidRPr="00110A78">
              <w:rPr>
                <w:rFonts w:ascii="Times New Roman" w:hAnsi="Times New Roman" w:cs="Times New Roman"/>
                <w:sz w:val="24"/>
                <w:szCs w:val="24"/>
                <w:lang w:val="en-US"/>
              </w:rPr>
              <w:t>jpg</w:t>
            </w:r>
            <w:r w:rsidR="00670DA1" w:rsidRPr="00110A78">
              <w:rPr>
                <w:rFonts w:ascii="Times New Roman" w:hAnsi="Times New Roman" w:cs="Times New Roman"/>
                <w:sz w:val="24"/>
                <w:szCs w:val="24"/>
                <w:lang w:val="ru-RU"/>
              </w:rPr>
              <w:t>”.</w:t>
            </w:r>
          </w:p>
          <w:p w:rsidR="00CF2FEF" w:rsidRPr="00C54C4A" w:rsidRDefault="00A83C43" w:rsidP="00670DA1">
            <w:pPr>
              <w:jc w:val="both"/>
              <w:rPr>
                <w:rFonts w:ascii="Times New Roman" w:eastAsia="Times New Roman" w:hAnsi="Times New Roman" w:cs="Times New Roman"/>
                <w:sz w:val="24"/>
                <w:szCs w:val="24"/>
                <w:lang w:eastAsia="bg-BG"/>
              </w:rPr>
            </w:pPr>
            <w:r>
              <w:rPr>
                <w:rFonts w:ascii="Times New Roman" w:hAnsi="Times New Roman" w:cs="Times New Roman"/>
                <w:sz w:val="24"/>
                <w:szCs w:val="24"/>
                <w:lang w:val="ru-RU"/>
              </w:rPr>
              <w:t>4</w:t>
            </w:r>
            <w:r w:rsidRPr="00C54C4A">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w:t>
            </w:r>
          </w:p>
          <w:p w:rsidR="004348DA" w:rsidRPr="00027C37" w:rsidRDefault="00A83C43" w:rsidP="004348DA">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4348DA" w:rsidRPr="00027C37">
              <w:rPr>
                <w:rFonts w:ascii="Times New Roman" w:eastAsia="Times New Roman" w:hAnsi="Times New Roman" w:cs="Times New Roman"/>
                <w:sz w:val="24"/>
                <w:szCs w:val="24"/>
                <w:lang w:eastAsia="bg-BG"/>
              </w:rPr>
              <w:t xml:space="preserve">. </w:t>
            </w:r>
            <w:r w:rsidR="00CE53EA" w:rsidRPr="00027C37">
              <w:rPr>
                <w:rFonts w:ascii="Times New Roman" w:eastAsia="Times New Roman" w:hAnsi="Times New Roman" w:cs="Times New Roman"/>
                <w:sz w:val="24"/>
                <w:szCs w:val="24"/>
                <w:lang w:eastAsia="bg-BG"/>
              </w:rPr>
              <w:t>З</w:t>
            </w:r>
            <w:r w:rsidR="004348DA" w:rsidRPr="00027C37">
              <w:rPr>
                <w:rFonts w:ascii="Times New Roman" w:eastAsia="Times New Roman" w:hAnsi="Times New Roman" w:cs="Times New Roman"/>
                <w:sz w:val="24"/>
                <w:szCs w:val="24"/>
                <w:lang w:eastAsia="bg-BG"/>
              </w:rPr>
              <w:t>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r w:rsidR="00670DA1" w:rsidRPr="00110A78">
              <w:rPr>
                <w:rFonts w:ascii="Times New Roman" w:hAnsi="Times New Roman" w:cs="Times New Roman"/>
                <w:sz w:val="24"/>
                <w:szCs w:val="24"/>
              </w:rPr>
              <w:t xml:space="preserve"> Представя се във формат „</w:t>
            </w:r>
            <w:r w:rsidR="00670DA1" w:rsidRPr="00110A78">
              <w:rPr>
                <w:rFonts w:ascii="Times New Roman" w:hAnsi="Times New Roman" w:cs="Times New Roman"/>
                <w:sz w:val="24"/>
                <w:szCs w:val="24"/>
                <w:lang w:val="en-US"/>
              </w:rPr>
              <w:t>pdf</w:t>
            </w:r>
            <w:r w:rsidR="00670DA1" w:rsidRPr="00110A78">
              <w:rPr>
                <w:rFonts w:ascii="Times New Roman" w:hAnsi="Times New Roman" w:cs="Times New Roman"/>
                <w:sz w:val="24"/>
                <w:szCs w:val="24"/>
              </w:rPr>
              <w:t>“ или „</w:t>
            </w:r>
            <w:r w:rsidR="00670DA1" w:rsidRPr="00110A78">
              <w:rPr>
                <w:rFonts w:ascii="Times New Roman" w:hAnsi="Times New Roman" w:cs="Times New Roman"/>
                <w:sz w:val="24"/>
                <w:szCs w:val="24"/>
                <w:lang w:val="en-US"/>
              </w:rPr>
              <w:t>jpg</w:t>
            </w:r>
            <w:r w:rsidR="00670DA1" w:rsidRPr="00110A78">
              <w:rPr>
                <w:rFonts w:ascii="Times New Roman" w:hAnsi="Times New Roman" w:cs="Times New Roman"/>
                <w:sz w:val="24"/>
                <w:szCs w:val="24"/>
                <w:lang w:val="ru-RU"/>
              </w:rPr>
              <w:t>”.</w:t>
            </w:r>
          </w:p>
          <w:p w:rsidR="00620269" w:rsidRPr="00027C37" w:rsidRDefault="00A83C43" w:rsidP="00670DA1">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00620269" w:rsidRPr="00027C37">
              <w:rPr>
                <w:rFonts w:ascii="Times New Roman" w:eastAsia="Times New Roman" w:hAnsi="Times New Roman" w:cs="Times New Roman"/>
                <w:sz w:val="24"/>
                <w:szCs w:val="24"/>
                <w:lang w:eastAsia="bg-BG"/>
              </w:rPr>
              <w:t>.Проектите,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Закона за устройство на територията.</w:t>
            </w:r>
            <w:r w:rsidR="00670DA1" w:rsidRPr="00110A78">
              <w:rPr>
                <w:rFonts w:ascii="Times New Roman" w:hAnsi="Times New Roman" w:cs="Times New Roman"/>
                <w:sz w:val="24"/>
                <w:szCs w:val="24"/>
              </w:rPr>
              <w:t xml:space="preserve"> Представя се във формат „</w:t>
            </w:r>
            <w:r w:rsidR="00670DA1" w:rsidRPr="00110A78">
              <w:rPr>
                <w:rFonts w:ascii="Times New Roman" w:hAnsi="Times New Roman" w:cs="Times New Roman"/>
                <w:sz w:val="24"/>
                <w:szCs w:val="24"/>
                <w:lang w:val="en-US"/>
              </w:rPr>
              <w:t>pdf</w:t>
            </w:r>
            <w:r w:rsidR="00670DA1" w:rsidRPr="00110A78">
              <w:rPr>
                <w:rFonts w:ascii="Times New Roman" w:hAnsi="Times New Roman" w:cs="Times New Roman"/>
                <w:sz w:val="24"/>
                <w:szCs w:val="24"/>
              </w:rPr>
              <w:t>“ или „</w:t>
            </w:r>
            <w:r w:rsidR="00670DA1" w:rsidRPr="00110A78">
              <w:rPr>
                <w:rFonts w:ascii="Times New Roman" w:hAnsi="Times New Roman" w:cs="Times New Roman"/>
                <w:sz w:val="24"/>
                <w:szCs w:val="24"/>
                <w:lang w:val="en-US"/>
              </w:rPr>
              <w:t>jpg</w:t>
            </w:r>
            <w:r w:rsidR="00670DA1" w:rsidRPr="00110A78">
              <w:rPr>
                <w:rFonts w:ascii="Times New Roman" w:hAnsi="Times New Roman" w:cs="Times New Roman"/>
                <w:sz w:val="24"/>
                <w:szCs w:val="24"/>
                <w:lang w:val="ru-RU"/>
              </w:rPr>
              <w:t>”.</w:t>
            </w:r>
          </w:p>
          <w:p w:rsidR="00CF2FEF" w:rsidRPr="00027C37" w:rsidRDefault="00A83C43" w:rsidP="00670DA1">
            <w:pPr>
              <w:jc w:val="both"/>
              <w:rPr>
                <w:rFonts w:ascii="Times New Roman" w:hAnsi="Times New Roman" w:cs="Times New Roman"/>
                <w:i/>
                <w:sz w:val="24"/>
                <w:szCs w:val="24"/>
              </w:rPr>
            </w:pPr>
            <w:r>
              <w:rPr>
                <w:rFonts w:ascii="Times New Roman" w:eastAsia="Times New Roman" w:hAnsi="Times New Roman" w:cs="Times New Roman"/>
                <w:sz w:val="24"/>
                <w:szCs w:val="24"/>
                <w:lang w:eastAsia="bg-BG"/>
              </w:rPr>
              <w:t>7</w:t>
            </w:r>
            <w:r w:rsidR="00CF2FEF" w:rsidRPr="00027C37">
              <w:rPr>
                <w:rFonts w:ascii="Times New Roman" w:eastAsia="Times New Roman" w:hAnsi="Times New Roman" w:cs="Times New Roman"/>
                <w:sz w:val="24"/>
                <w:szCs w:val="24"/>
                <w:lang w:eastAsia="bg-BG"/>
              </w:rPr>
              <w:t>. Подробни количествени сметки за предвидените строително-монтажни работи, заверени от правоспособно лице;</w:t>
            </w:r>
            <w:r w:rsidR="00CF2FEF" w:rsidRPr="00027C37">
              <w:rPr>
                <w:rFonts w:ascii="Times New Roman" w:hAnsi="Times New Roman" w:cs="Times New Roman"/>
                <w:sz w:val="24"/>
                <w:szCs w:val="24"/>
              </w:rPr>
              <w:t xml:space="preserve"> </w:t>
            </w:r>
            <w:r w:rsidR="00CF2FEF" w:rsidRPr="00027C37">
              <w:rPr>
                <w:rFonts w:ascii="Times New Roman" w:hAnsi="Times New Roman" w:cs="Times New Roman"/>
                <w:i/>
                <w:sz w:val="24"/>
                <w:szCs w:val="24"/>
              </w:rPr>
              <w:t>Представя се във формат „pdf“ и „</w:t>
            </w:r>
            <w:r w:rsidR="00CF2FEF" w:rsidRPr="00027C37">
              <w:rPr>
                <w:rFonts w:ascii="Times New Roman" w:hAnsi="Times New Roman" w:cs="Times New Roman"/>
                <w:i/>
                <w:sz w:val="24"/>
                <w:szCs w:val="24"/>
                <w:lang w:val="en-US"/>
              </w:rPr>
              <w:t>xls</w:t>
            </w:r>
            <w:r w:rsidR="00CF2FEF" w:rsidRPr="00027C37">
              <w:rPr>
                <w:rFonts w:ascii="Times New Roman" w:hAnsi="Times New Roman" w:cs="Times New Roman"/>
                <w:i/>
                <w:sz w:val="24"/>
                <w:szCs w:val="24"/>
              </w:rPr>
              <w:t xml:space="preserve">“ </w:t>
            </w:r>
            <w:r w:rsidR="00CF2FEF" w:rsidRPr="00027C37">
              <w:rPr>
                <w:rFonts w:ascii="Times New Roman" w:eastAsia="Times New Roman" w:hAnsi="Times New Roman" w:cs="Times New Roman"/>
                <w:i/>
                <w:color w:val="000000"/>
                <w:sz w:val="24"/>
                <w:szCs w:val="24"/>
                <w:lang w:eastAsia="bg-BG"/>
              </w:rPr>
              <w:t>или</w:t>
            </w:r>
            <w:r w:rsidR="00CF2FEF" w:rsidRPr="00027C37">
              <w:rPr>
                <w:rFonts w:ascii="Times New Roman" w:hAnsi="Times New Roman" w:cs="Times New Roman"/>
                <w:i/>
                <w:sz w:val="24"/>
                <w:szCs w:val="24"/>
              </w:rPr>
              <w:t xml:space="preserve"> „xlsx“.</w:t>
            </w:r>
          </w:p>
          <w:p w:rsidR="00CF2FEF" w:rsidRDefault="00A83C43" w:rsidP="00670DA1">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CF2FEF" w:rsidRPr="00027C37">
              <w:rPr>
                <w:rFonts w:ascii="Times New Roman" w:eastAsia="Times New Roman" w:hAnsi="Times New Roman" w:cs="Times New Roman"/>
                <w:color w:val="000000"/>
                <w:sz w:val="24"/>
                <w:szCs w:val="24"/>
                <w:lang w:eastAsia="bg-BG"/>
              </w:rPr>
              <w:t xml:space="preserve">. Подписани </w:t>
            </w:r>
            <w:r w:rsidR="00CF2FEF" w:rsidRPr="00027C37">
              <w:rPr>
                <w:rFonts w:ascii="Times New Roman" w:hAnsi="Times New Roman" w:cs="Times New Roman"/>
                <w:color w:val="000000"/>
                <w:sz w:val="24"/>
                <w:szCs w:val="24"/>
              </w:rPr>
              <w:t>количествено-стойностни сметки</w:t>
            </w:r>
            <w:r w:rsidR="00CF2FEF" w:rsidRPr="00027C37">
              <w:rPr>
                <w:rFonts w:ascii="Times New Roman" w:hAnsi="Times New Roman" w:cs="Times New Roman"/>
                <w:color w:val="000000"/>
                <w:sz w:val="24"/>
                <w:szCs w:val="24"/>
                <w:lang w:val="ru-RU"/>
              </w:rPr>
              <w:t xml:space="preserve">. </w:t>
            </w:r>
            <w:r w:rsidR="00CF2FEF" w:rsidRPr="00027C37">
              <w:rPr>
                <w:rFonts w:ascii="Times New Roman" w:hAnsi="Times New Roman" w:cs="Times New Roman"/>
                <w:sz w:val="24"/>
                <w:szCs w:val="24"/>
              </w:rPr>
              <w:t>Представят се във формат „pdf“ и „</w:t>
            </w:r>
            <w:r w:rsidR="00CF2FEF" w:rsidRPr="00027C37">
              <w:rPr>
                <w:rFonts w:ascii="Times New Roman" w:hAnsi="Times New Roman" w:cs="Times New Roman"/>
                <w:sz w:val="24"/>
                <w:szCs w:val="24"/>
                <w:lang w:val="en-US"/>
              </w:rPr>
              <w:t>xls</w:t>
            </w:r>
            <w:r w:rsidR="00CF2FEF" w:rsidRPr="00027C37">
              <w:rPr>
                <w:rFonts w:ascii="Times New Roman" w:hAnsi="Times New Roman" w:cs="Times New Roman"/>
                <w:sz w:val="24"/>
                <w:szCs w:val="24"/>
              </w:rPr>
              <w:t>“ или  „xlsx“./когато е приложимо/</w:t>
            </w:r>
          </w:p>
          <w:p w:rsidR="00CF2FEF" w:rsidRPr="00027C37" w:rsidRDefault="007D1FA9" w:rsidP="00670DA1">
            <w:pPr>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000000"/>
                <w:sz w:val="24"/>
                <w:szCs w:val="24"/>
                <w:lang w:val="ru-RU" w:eastAsia="bg-BG"/>
              </w:rPr>
              <w:t xml:space="preserve"> </w:t>
            </w:r>
            <w:r w:rsidR="00A83C43">
              <w:rPr>
                <w:rFonts w:ascii="Times New Roman" w:eastAsia="Times New Roman" w:hAnsi="Times New Roman" w:cs="Times New Roman"/>
                <w:color w:val="000000"/>
                <w:sz w:val="24"/>
                <w:szCs w:val="24"/>
                <w:lang w:val="ru-RU" w:eastAsia="bg-BG"/>
              </w:rPr>
              <w:t>9</w:t>
            </w:r>
            <w:r w:rsidR="00CF2FEF" w:rsidRPr="00027C37">
              <w:rPr>
                <w:rFonts w:ascii="Times New Roman" w:eastAsia="Times New Roman" w:hAnsi="Times New Roman" w:cs="Times New Roman"/>
                <w:sz w:val="24"/>
                <w:szCs w:val="24"/>
                <w:lang w:eastAsia="bg-BG"/>
              </w:rPr>
              <w:t>.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00CF2FEF" w:rsidRPr="00952149">
              <w:rPr>
                <w:rFonts w:ascii="Times New Roman" w:eastAsia="Times New Roman" w:hAnsi="Times New Roman" w:cs="Times New Roman"/>
                <w:b/>
                <w:sz w:val="24"/>
                <w:szCs w:val="24"/>
                <w:lang w:eastAsia="bg-BG"/>
              </w:rPr>
              <w:t>изисква се само за инвестиционни проекти, които включват обекти - недвижими културни ценности)</w:t>
            </w:r>
            <w:r w:rsidR="00CF2FEF" w:rsidRPr="00027C37">
              <w:rPr>
                <w:rFonts w:ascii="Times New Roman" w:eastAsia="Times New Roman" w:hAnsi="Times New Roman" w:cs="Times New Roman"/>
                <w:sz w:val="24"/>
                <w:szCs w:val="24"/>
                <w:lang w:eastAsia="bg-BG"/>
              </w:rPr>
              <w:t>;</w:t>
            </w:r>
            <w:r w:rsidR="00670DA1" w:rsidRPr="00110A78">
              <w:rPr>
                <w:rFonts w:ascii="Times New Roman" w:hAnsi="Times New Roman" w:cs="Times New Roman"/>
                <w:sz w:val="24"/>
                <w:szCs w:val="24"/>
              </w:rPr>
              <w:t xml:space="preserve"> Представя се във формат „</w:t>
            </w:r>
            <w:r w:rsidR="00670DA1" w:rsidRPr="00110A78">
              <w:rPr>
                <w:rFonts w:ascii="Times New Roman" w:hAnsi="Times New Roman" w:cs="Times New Roman"/>
                <w:sz w:val="24"/>
                <w:szCs w:val="24"/>
                <w:lang w:val="en-US"/>
              </w:rPr>
              <w:t>pdf</w:t>
            </w:r>
            <w:r w:rsidR="00670DA1" w:rsidRPr="00110A78">
              <w:rPr>
                <w:rFonts w:ascii="Times New Roman" w:hAnsi="Times New Roman" w:cs="Times New Roman"/>
                <w:sz w:val="24"/>
                <w:szCs w:val="24"/>
              </w:rPr>
              <w:t>“ или „</w:t>
            </w:r>
            <w:r w:rsidR="00670DA1" w:rsidRPr="00110A78">
              <w:rPr>
                <w:rFonts w:ascii="Times New Roman" w:hAnsi="Times New Roman" w:cs="Times New Roman"/>
                <w:sz w:val="24"/>
                <w:szCs w:val="24"/>
                <w:lang w:val="en-US"/>
              </w:rPr>
              <w:t>jpg</w:t>
            </w:r>
            <w:r w:rsidR="00670DA1" w:rsidRPr="00110A78">
              <w:rPr>
                <w:rFonts w:ascii="Times New Roman" w:hAnsi="Times New Roman" w:cs="Times New Roman"/>
                <w:sz w:val="24"/>
                <w:szCs w:val="24"/>
                <w:lang w:val="ru-RU"/>
              </w:rPr>
              <w:t>”.</w:t>
            </w:r>
          </w:p>
          <w:p w:rsidR="00316762" w:rsidRDefault="00A83C43" w:rsidP="00670DA1">
            <w:pPr>
              <w:jc w:val="both"/>
              <w:rPr>
                <w:rFonts w:ascii="Times New Roman" w:hAnsi="Times New Roman" w:cs="Times New Roman"/>
                <w:sz w:val="24"/>
                <w:szCs w:val="24"/>
                <w:lang w:val="ru-RU"/>
              </w:rPr>
            </w:pPr>
            <w:r>
              <w:rPr>
                <w:rFonts w:ascii="Times New Roman" w:eastAsia="Times New Roman" w:hAnsi="Times New Roman" w:cs="Times New Roman"/>
                <w:sz w:val="24"/>
                <w:szCs w:val="24"/>
                <w:lang w:eastAsia="bg-BG"/>
              </w:rPr>
              <w:lastRenderedPageBreak/>
              <w:t>10</w:t>
            </w:r>
            <w:r w:rsidR="00A82934" w:rsidRPr="00027C37">
              <w:rPr>
                <w:rFonts w:ascii="Times New Roman" w:eastAsia="Times New Roman" w:hAnsi="Times New Roman" w:cs="Times New Roman"/>
                <w:sz w:val="24"/>
                <w:szCs w:val="24"/>
                <w:lang w:eastAsia="bg-BG"/>
              </w:rPr>
              <w:t>.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w:t>
            </w:r>
            <w:r w:rsidR="00095293" w:rsidRPr="00027C37">
              <w:rPr>
                <w:rFonts w:ascii="Times New Roman" w:eastAsia="Times New Roman" w:hAnsi="Times New Roman" w:cs="Times New Roman"/>
                <w:sz w:val="24"/>
                <w:szCs w:val="24"/>
                <w:lang w:eastAsia="bg-BG"/>
              </w:rPr>
              <w:t>т Министерството на културата;</w:t>
            </w:r>
            <w:r w:rsidR="00095293" w:rsidRPr="00027C37">
              <w:rPr>
                <w:rFonts w:ascii="Times New Roman" w:eastAsia="Times New Roman" w:hAnsi="Times New Roman" w:cs="Times New Roman"/>
                <w:sz w:val="24"/>
                <w:szCs w:val="24"/>
                <w:lang w:eastAsia="bg-BG"/>
              </w:rPr>
              <w:cr/>
            </w:r>
            <w:r w:rsidR="00670DA1" w:rsidRPr="00110A78">
              <w:rPr>
                <w:rFonts w:ascii="Times New Roman" w:hAnsi="Times New Roman" w:cs="Times New Roman"/>
                <w:sz w:val="24"/>
                <w:szCs w:val="24"/>
              </w:rPr>
              <w:t xml:space="preserve"> Представя се във формат „</w:t>
            </w:r>
            <w:r w:rsidR="00670DA1" w:rsidRPr="00110A78">
              <w:rPr>
                <w:rFonts w:ascii="Times New Roman" w:hAnsi="Times New Roman" w:cs="Times New Roman"/>
                <w:sz w:val="24"/>
                <w:szCs w:val="24"/>
                <w:lang w:val="en-US"/>
              </w:rPr>
              <w:t>pdf</w:t>
            </w:r>
            <w:r w:rsidR="00670DA1" w:rsidRPr="00110A78">
              <w:rPr>
                <w:rFonts w:ascii="Times New Roman" w:hAnsi="Times New Roman" w:cs="Times New Roman"/>
                <w:sz w:val="24"/>
                <w:szCs w:val="24"/>
              </w:rPr>
              <w:t>“ или „</w:t>
            </w:r>
            <w:r w:rsidR="00670DA1" w:rsidRPr="00110A78">
              <w:rPr>
                <w:rFonts w:ascii="Times New Roman" w:hAnsi="Times New Roman" w:cs="Times New Roman"/>
                <w:sz w:val="24"/>
                <w:szCs w:val="24"/>
                <w:lang w:val="en-US"/>
              </w:rPr>
              <w:t>jpg</w:t>
            </w:r>
            <w:r w:rsidR="00670DA1" w:rsidRPr="00110A78">
              <w:rPr>
                <w:rFonts w:ascii="Times New Roman" w:hAnsi="Times New Roman" w:cs="Times New Roman"/>
                <w:sz w:val="24"/>
                <w:szCs w:val="24"/>
                <w:lang w:val="ru-RU"/>
              </w:rPr>
              <w:t>”.</w:t>
            </w:r>
          </w:p>
          <w:p w:rsidR="004348DA" w:rsidRPr="00027C37" w:rsidRDefault="00E919E0" w:rsidP="00670DA1">
            <w:pPr>
              <w:jc w:val="both"/>
              <w:rPr>
                <w:rFonts w:ascii="Times New Roman" w:eastAsia="Times New Roman" w:hAnsi="Times New Roman" w:cs="Times New Roman"/>
                <w:sz w:val="24"/>
                <w:szCs w:val="24"/>
                <w:lang w:eastAsia="bg-BG"/>
              </w:rPr>
            </w:pPr>
            <w:r w:rsidRPr="00027C37">
              <w:rPr>
                <w:rFonts w:ascii="Times New Roman" w:eastAsia="Times New Roman" w:hAnsi="Times New Roman" w:cs="Times New Roman"/>
                <w:sz w:val="24"/>
                <w:szCs w:val="24"/>
                <w:lang w:eastAsia="bg-BG"/>
              </w:rPr>
              <w:t>1</w:t>
            </w:r>
            <w:r w:rsidR="00A83C43">
              <w:rPr>
                <w:rFonts w:ascii="Times New Roman" w:eastAsia="Times New Roman" w:hAnsi="Times New Roman" w:cs="Times New Roman"/>
                <w:sz w:val="24"/>
                <w:szCs w:val="24"/>
                <w:lang w:eastAsia="bg-BG"/>
              </w:rPr>
              <w:t>1</w:t>
            </w:r>
            <w:r w:rsidRPr="00027C37">
              <w:rPr>
                <w:rFonts w:ascii="Times New Roman" w:eastAsia="Times New Roman" w:hAnsi="Times New Roman" w:cs="Times New Roman"/>
                <w:sz w:val="24"/>
                <w:szCs w:val="24"/>
                <w:lang w:eastAsia="bg-BG"/>
              </w:rPr>
              <w:t>.Становище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CF2FEF" w:rsidRPr="00027C37" w:rsidRDefault="00E919E0" w:rsidP="00670DA1">
            <w:pPr>
              <w:jc w:val="both"/>
              <w:rPr>
                <w:rFonts w:ascii="Times New Roman" w:eastAsia="Times New Roman" w:hAnsi="Times New Roman" w:cs="Times New Roman"/>
                <w:sz w:val="24"/>
                <w:szCs w:val="24"/>
                <w:lang w:eastAsia="bg-BG"/>
              </w:rPr>
            </w:pPr>
            <w:r w:rsidRPr="00027C37">
              <w:rPr>
                <w:rFonts w:ascii="Times New Roman" w:eastAsia="Times New Roman" w:hAnsi="Times New Roman" w:cs="Times New Roman"/>
                <w:sz w:val="24"/>
                <w:szCs w:val="24"/>
                <w:lang w:eastAsia="bg-BG"/>
              </w:rPr>
              <w:t>1</w:t>
            </w:r>
            <w:r w:rsidR="00A83C43">
              <w:rPr>
                <w:rFonts w:ascii="Times New Roman" w:eastAsia="Times New Roman" w:hAnsi="Times New Roman" w:cs="Times New Roman"/>
                <w:sz w:val="24"/>
                <w:szCs w:val="24"/>
                <w:lang w:eastAsia="bg-BG"/>
              </w:rPr>
              <w:t>2</w:t>
            </w:r>
            <w:r w:rsidR="00CF2FEF" w:rsidRPr="00027C37">
              <w:rPr>
                <w:rFonts w:ascii="Times New Roman" w:eastAsia="Times New Roman" w:hAnsi="Times New Roman" w:cs="Times New Roman"/>
                <w:sz w:val="24"/>
                <w:szCs w:val="24"/>
                <w:lang w:eastAsia="bg-BG"/>
              </w:rPr>
              <w:t>. Удостоверение от Националния институт за недвижимо културно наследство за статута на обекта като недвижима</w:t>
            </w:r>
            <w:r w:rsidR="00952149">
              <w:rPr>
                <w:rFonts w:ascii="Times New Roman" w:eastAsia="Times New Roman" w:hAnsi="Times New Roman" w:cs="Times New Roman"/>
                <w:sz w:val="24"/>
                <w:szCs w:val="24"/>
                <w:lang w:eastAsia="bg-BG"/>
              </w:rPr>
              <w:t xml:space="preserve"> културна ценност във връзка </w:t>
            </w:r>
            <w:r w:rsidR="00CF2FEF" w:rsidRPr="00027C37">
              <w:rPr>
                <w:rFonts w:ascii="Times New Roman" w:eastAsia="Times New Roman" w:hAnsi="Times New Roman" w:cs="Times New Roman"/>
                <w:sz w:val="24"/>
                <w:szCs w:val="24"/>
                <w:lang w:eastAsia="bg-BG"/>
              </w:rPr>
              <w:t>;</w:t>
            </w:r>
            <w:r w:rsidR="00670DA1" w:rsidRPr="00110A78">
              <w:rPr>
                <w:rFonts w:ascii="Times New Roman" w:hAnsi="Times New Roman" w:cs="Times New Roman"/>
                <w:sz w:val="24"/>
                <w:szCs w:val="24"/>
              </w:rPr>
              <w:t xml:space="preserve"> Представя се във формат „</w:t>
            </w:r>
            <w:r w:rsidR="00670DA1" w:rsidRPr="00110A78">
              <w:rPr>
                <w:rFonts w:ascii="Times New Roman" w:hAnsi="Times New Roman" w:cs="Times New Roman"/>
                <w:sz w:val="24"/>
                <w:szCs w:val="24"/>
                <w:lang w:val="en-US"/>
              </w:rPr>
              <w:t>pdf</w:t>
            </w:r>
            <w:r w:rsidR="00670DA1" w:rsidRPr="00110A78">
              <w:rPr>
                <w:rFonts w:ascii="Times New Roman" w:hAnsi="Times New Roman" w:cs="Times New Roman"/>
                <w:sz w:val="24"/>
                <w:szCs w:val="24"/>
              </w:rPr>
              <w:t>“ или „</w:t>
            </w:r>
            <w:r w:rsidR="00670DA1" w:rsidRPr="00110A78">
              <w:rPr>
                <w:rFonts w:ascii="Times New Roman" w:hAnsi="Times New Roman" w:cs="Times New Roman"/>
                <w:sz w:val="24"/>
                <w:szCs w:val="24"/>
                <w:lang w:val="en-US"/>
              </w:rPr>
              <w:t>jpg</w:t>
            </w:r>
            <w:r w:rsidR="00670DA1" w:rsidRPr="00110A78">
              <w:rPr>
                <w:rFonts w:ascii="Times New Roman" w:hAnsi="Times New Roman" w:cs="Times New Roman"/>
                <w:sz w:val="24"/>
                <w:szCs w:val="24"/>
                <w:lang w:val="ru-RU"/>
              </w:rPr>
              <w:t>”.</w:t>
            </w:r>
          </w:p>
          <w:p w:rsidR="00CF2FEF" w:rsidRPr="00027C37" w:rsidRDefault="004348DA" w:rsidP="00670DA1">
            <w:pPr>
              <w:spacing w:before="100" w:beforeAutospacing="1" w:after="100" w:afterAutospacing="1"/>
              <w:contextualSpacing/>
              <w:jc w:val="both"/>
              <w:rPr>
                <w:rFonts w:ascii="Times New Roman" w:hAnsi="Times New Roman" w:cs="Times New Roman"/>
                <w:i/>
                <w:sz w:val="24"/>
                <w:szCs w:val="24"/>
              </w:rPr>
            </w:pPr>
            <w:r w:rsidRPr="00027C37">
              <w:rPr>
                <w:rFonts w:ascii="Times New Roman" w:eastAsia="Times New Roman" w:hAnsi="Times New Roman" w:cs="Times New Roman"/>
                <w:sz w:val="24"/>
                <w:szCs w:val="24"/>
                <w:lang w:eastAsia="bg-BG"/>
              </w:rPr>
              <w:t>1</w:t>
            </w:r>
            <w:r w:rsidR="00A83C43">
              <w:rPr>
                <w:rFonts w:ascii="Times New Roman" w:eastAsia="Times New Roman" w:hAnsi="Times New Roman" w:cs="Times New Roman"/>
                <w:sz w:val="24"/>
                <w:szCs w:val="24"/>
                <w:lang w:eastAsia="bg-BG"/>
              </w:rPr>
              <w:t>3</w:t>
            </w:r>
            <w:r w:rsidR="00CF2FEF" w:rsidRPr="00027C37">
              <w:rPr>
                <w:rFonts w:ascii="Times New Roman" w:eastAsia="Times New Roman" w:hAnsi="Times New Roman" w:cs="Times New Roman"/>
                <w:sz w:val="24"/>
                <w:szCs w:val="24"/>
                <w:lang w:eastAsia="bg-BG"/>
              </w:rPr>
              <w:t>. Разрешение за поставяне, издадено в съответствие със Закона за устройство на територията за разходи за преместваеми обекти</w:t>
            </w:r>
            <w:r w:rsidR="00952149">
              <w:rPr>
                <w:rFonts w:ascii="Times New Roman" w:eastAsia="Times New Roman" w:hAnsi="Times New Roman" w:cs="Times New Roman"/>
                <w:sz w:val="24"/>
                <w:szCs w:val="24"/>
                <w:lang w:eastAsia="bg-BG"/>
              </w:rPr>
              <w:t>, когато е приложимо</w:t>
            </w:r>
            <w:r w:rsidR="00CF2FEF" w:rsidRPr="00027C37">
              <w:rPr>
                <w:rFonts w:ascii="Times New Roman" w:eastAsia="Times New Roman" w:hAnsi="Times New Roman" w:cs="Times New Roman"/>
                <w:sz w:val="24"/>
                <w:szCs w:val="24"/>
                <w:lang w:eastAsia="bg-BG"/>
              </w:rPr>
              <w:t>;</w:t>
            </w:r>
            <w:r w:rsidR="00CF2FEF" w:rsidRPr="00027C37">
              <w:rPr>
                <w:rFonts w:ascii="Times New Roman" w:hAnsi="Times New Roman" w:cs="Times New Roman"/>
                <w:sz w:val="24"/>
                <w:szCs w:val="24"/>
              </w:rPr>
              <w:t xml:space="preserve"> /</w:t>
            </w:r>
            <w:r w:rsidR="00CF2FEF" w:rsidRPr="00027C37">
              <w:rPr>
                <w:rFonts w:ascii="Times New Roman" w:hAnsi="Times New Roman" w:cs="Times New Roman"/>
                <w:i/>
                <w:sz w:val="24"/>
                <w:szCs w:val="24"/>
              </w:rPr>
              <w:t>Представя се във формат „pdf“ или „jpg“./</w:t>
            </w:r>
          </w:p>
          <w:p w:rsidR="00CF2FEF" w:rsidRPr="00027C37" w:rsidRDefault="007A5AD7" w:rsidP="00670DA1">
            <w:pPr>
              <w:jc w:val="both"/>
              <w:rPr>
                <w:rFonts w:ascii="Times New Roman" w:eastAsia="Times New Roman" w:hAnsi="Times New Roman" w:cs="Times New Roman"/>
                <w:sz w:val="24"/>
                <w:szCs w:val="24"/>
                <w:lang w:eastAsia="bg-BG"/>
              </w:rPr>
            </w:pPr>
            <w:r w:rsidRPr="00783153">
              <w:rPr>
                <w:rFonts w:ascii="Times New Roman" w:eastAsia="Times New Roman" w:hAnsi="Times New Roman" w:cs="Times New Roman"/>
                <w:sz w:val="24"/>
                <w:szCs w:val="24"/>
                <w:lang w:eastAsia="bg-BG"/>
              </w:rPr>
              <w:t>1</w:t>
            </w:r>
            <w:r w:rsidR="00A83C43">
              <w:rPr>
                <w:rFonts w:ascii="Times New Roman" w:eastAsia="Times New Roman" w:hAnsi="Times New Roman" w:cs="Times New Roman"/>
                <w:sz w:val="24"/>
                <w:szCs w:val="24"/>
                <w:lang w:eastAsia="bg-BG"/>
              </w:rPr>
              <w:t>5</w:t>
            </w:r>
            <w:r w:rsidR="00CF2FEF" w:rsidRPr="00783153">
              <w:rPr>
                <w:rFonts w:ascii="Times New Roman" w:eastAsia="Times New Roman" w:hAnsi="Times New Roman" w:cs="Times New Roman"/>
                <w:sz w:val="24"/>
                <w:szCs w:val="24"/>
                <w:lang w:eastAsia="bg-BG"/>
              </w:rPr>
              <w:t>. Удостоверение за ползван патент и/или удостоверение за полезен модел или внедряване на инвестиции, когато е приложимо;</w:t>
            </w:r>
            <w:r w:rsidR="00670DA1" w:rsidRPr="00783153">
              <w:rPr>
                <w:rFonts w:ascii="Times New Roman" w:hAnsi="Times New Roman" w:cs="Times New Roman"/>
                <w:sz w:val="24"/>
                <w:szCs w:val="24"/>
              </w:rPr>
              <w:t xml:space="preserve"> Представя се във формат „</w:t>
            </w:r>
            <w:r w:rsidR="00670DA1" w:rsidRPr="00783153">
              <w:rPr>
                <w:rFonts w:ascii="Times New Roman" w:hAnsi="Times New Roman" w:cs="Times New Roman"/>
                <w:sz w:val="24"/>
                <w:szCs w:val="24"/>
                <w:lang w:val="en-US"/>
              </w:rPr>
              <w:t>pdf</w:t>
            </w:r>
            <w:r w:rsidR="00670DA1" w:rsidRPr="00783153">
              <w:rPr>
                <w:rFonts w:ascii="Times New Roman" w:hAnsi="Times New Roman" w:cs="Times New Roman"/>
                <w:sz w:val="24"/>
                <w:szCs w:val="24"/>
              </w:rPr>
              <w:t>“ или „</w:t>
            </w:r>
            <w:r w:rsidR="00670DA1" w:rsidRPr="00783153">
              <w:rPr>
                <w:rFonts w:ascii="Times New Roman" w:hAnsi="Times New Roman" w:cs="Times New Roman"/>
                <w:sz w:val="24"/>
                <w:szCs w:val="24"/>
                <w:lang w:val="en-US"/>
              </w:rPr>
              <w:t>jpg</w:t>
            </w:r>
            <w:r w:rsidR="00670DA1" w:rsidRPr="00783153">
              <w:rPr>
                <w:rFonts w:ascii="Times New Roman" w:hAnsi="Times New Roman" w:cs="Times New Roman"/>
                <w:sz w:val="24"/>
                <w:szCs w:val="24"/>
                <w:lang w:val="ru-RU"/>
              </w:rPr>
              <w:t>”.</w:t>
            </w:r>
          </w:p>
          <w:p w:rsidR="00CF2FEF" w:rsidRPr="007F1361" w:rsidRDefault="00CF2FEF" w:rsidP="00670DA1">
            <w:pPr>
              <w:jc w:val="both"/>
              <w:rPr>
                <w:rFonts w:ascii="Times New Roman" w:eastAsia="Times New Roman" w:hAnsi="Times New Roman" w:cs="Times New Roman"/>
                <w:sz w:val="24"/>
                <w:szCs w:val="24"/>
                <w:lang w:eastAsia="bg-BG"/>
              </w:rPr>
            </w:pPr>
          </w:p>
          <w:p w:rsidR="00CF2FEF" w:rsidRDefault="00CF2FEF" w:rsidP="00CF2FEF">
            <w:pPr>
              <w:rPr>
                <w:rFonts w:ascii="Times New Roman" w:eastAsia="Times New Roman" w:hAnsi="Times New Roman" w:cs="Times New Roman"/>
                <w:b/>
                <w:sz w:val="24"/>
                <w:szCs w:val="24"/>
                <w:lang w:eastAsia="bg-BG"/>
              </w:rPr>
            </w:pPr>
            <w:r w:rsidRPr="007F1361">
              <w:rPr>
                <w:rFonts w:ascii="Times New Roman" w:eastAsia="Times New Roman" w:hAnsi="Times New Roman" w:cs="Times New Roman"/>
                <w:b/>
                <w:sz w:val="24"/>
                <w:szCs w:val="24"/>
                <w:lang w:eastAsia="bg-BG"/>
              </w:rPr>
              <w:t>ІІІ. Машини, съоръжения, оборудване и обзавеждане</w:t>
            </w:r>
          </w:p>
          <w:p w:rsidR="00592F99" w:rsidRPr="00592F99" w:rsidRDefault="00592F99" w:rsidP="007A28A6">
            <w:pPr>
              <w:jc w:val="both"/>
              <w:rPr>
                <w:rFonts w:ascii="Times New Roman" w:eastAsia="Times New Roman" w:hAnsi="Times New Roman" w:cs="Times New Roman"/>
                <w:sz w:val="24"/>
                <w:szCs w:val="24"/>
                <w:lang w:eastAsia="bg-BG"/>
              </w:rPr>
            </w:pPr>
            <w:r w:rsidRPr="00592F99">
              <w:rPr>
                <w:rFonts w:ascii="Times New Roman" w:eastAsia="Times New Roman" w:hAnsi="Times New Roman" w:cs="Times New Roman"/>
                <w:sz w:val="24"/>
                <w:szCs w:val="24"/>
                <w:lang w:eastAsia="bg-BG"/>
              </w:rPr>
              <w:t>1</w:t>
            </w:r>
            <w:r w:rsidRPr="0035729C">
              <w:rPr>
                <w:rFonts w:ascii="Times New Roman" w:eastAsia="Times New Roman" w:hAnsi="Times New Roman" w:cs="Times New Roman"/>
                <w:sz w:val="24"/>
                <w:szCs w:val="24"/>
                <w:lang w:eastAsia="bg-BG"/>
              </w:rPr>
              <w:t>.</w:t>
            </w:r>
            <w:r w:rsidR="00C51231" w:rsidRPr="0035729C">
              <w:rPr>
                <w:rFonts w:ascii="Times New Roman" w:eastAsia="Times New Roman" w:hAnsi="Times New Roman" w:cs="Times New Roman"/>
                <w:sz w:val="24"/>
                <w:szCs w:val="24"/>
                <w:lang w:eastAsia="bg-BG"/>
              </w:rPr>
              <w:t xml:space="preserve"> </w:t>
            </w:r>
            <w:r w:rsidRPr="0035729C">
              <w:rPr>
                <w:rFonts w:ascii="Times New Roman" w:eastAsia="Times New Roman" w:hAnsi="Times New Roman" w:cs="Times New Roman"/>
                <w:sz w:val="24"/>
                <w:szCs w:val="24"/>
                <w:lang w:eastAsia="bg-BG"/>
              </w:rPr>
              <w:t>Документ за</w:t>
            </w:r>
            <w:r w:rsidR="00B76288" w:rsidRPr="0035729C">
              <w:rPr>
                <w:rFonts w:ascii="Times New Roman" w:eastAsia="Times New Roman" w:hAnsi="Times New Roman" w:cs="Times New Roman"/>
                <w:sz w:val="24"/>
                <w:szCs w:val="24"/>
                <w:lang w:eastAsia="bg-BG"/>
              </w:rPr>
              <w:t xml:space="preserve"> собственост и/или</w:t>
            </w:r>
            <w:r w:rsidRPr="0035729C">
              <w:rPr>
                <w:rFonts w:ascii="Times New Roman" w:eastAsia="Times New Roman" w:hAnsi="Times New Roman" w:cs="Times New Roman"/>
                <w:sz w:val="24"/>
                <w:szCs w:val="24"/>
                <w:lang w:eastAsia="bg-BG"/>
              </w:rPr>
              <w:t xml:space="preserve"> ползване на имота за срок не по-малко от </w:t>
            </w:r>
            <w:r w:rsidR="00744559" w:rsidRPr="0035729C">
              <w:rPr>
                <w:rFonts w:ascii="Times New Roman" w:eastAsia="Times New Roman" w:hAnsi="Times New Roman" w:cs="Times New Roman"/>
                <w:sz w:val="24"/>
                <w:szCs w:val="24"/>
                <w:lang w:eastAsia="bg-BG"/>
              </w:rPr>
              <w:t>6</w:t>
            </w:r>
            <w:r w:rsidRPr="0035729C">
              <w:rPr>
                <w:rFonts w:ascii="Times New Roman" w:eastAsia="Times New Roman" w:hAnsi="Times New Roman" w:cs="Times New Roman"/>
                <w:sz w:val="24"/>
                <w:szCs w:val="24"/>
                <w:lang w:eastAsia="bg-BG"/>
              </w:rPr>
              <w:t xml:space="preserve"> години,</w:t>
            </w:r>
            <w:r w:rsidRPr="00592F99">
              <w:rPr>
                <w:rFonts w:ascii="Times New Roman" w:eastAsia="Times New Roman" w:hAnsi="Times New Roman" w:cs="Times New Roman"/>
                <w:sz w:val="24"/>
                <w:szCs w:val="24"/>
                <w:lang w:eastAsia="bg-BG"/>
              </w:rPr>
              <w:t xml:space="preserve"> считано от датата на подаване на проектното предложение - в случай на кандидатстване за разходи за закупуване и/или инсталиране на оборудване и/или съоръжения и/или обновяване на сгради и/или помещения и строително-монтажни работи, за които не се изисква издаване на разрешение за строеж съгласно Закона за устройство на територията</w:t>
            </w:r>
            <w:r w:rsidR="00FB5365">
              <w:rPr>
                <w:rFonts w:ascii="Times New Roman" w:eastAsia="Times New Roman" w:hAnsi="Times New Roman" w:cs="Times New Roman"/>
                <w:sz w:val="24"/>
                <w:szCs w:val="24"/>
                <w:lang w:eastAsia="bg-BG"/>
              </w:rPr>
              <w:t xml:space="preserve">. Представя се във формат „pdf“ </w:t>
            </w:r>
            <w:r w:rsidR="00FB5365" w:rsidRPr="00FB5365">
              <w:rPr>
                <w:rFonts w:ascii="Times New Roman" w:eastAsia="Times New Roman" w:hAnsi="Times New Roman" w:cs="Times New Roman"/>
                <w:sz w:val="24"/>
                <w:szCs w:val="24"/>
                <w:lang w:eastAsia="bg-BG"/>
              </w:rPr>
              <w:t>или „jpg”.</w:t>
            </w:r>
          </w:p>
          <w:p w:rsidR="001E7436" w:rsidRDefault="001E7436" w:rsidP="00670DA1">
            <w:pPr>
              <w:jc w:val="both"/>
              <w:rPr>
                <w:rFonts w:ascii="Times New Roman" w:eastAsia="Times New Roman" w:hAnsi="Times New Roman" w:cs="Times New Roman"/>
                <w:sz w:val="24"/>
                <w:szCs w:val="24"/>
                <w:lang w:eastAsia="bg-BG"/>
              </w:rPr>
            </w:pPr>
          </w:p>
          <w:p w:rsidR="00CF2FEF" w:rsidRDefault="00592F99" w:rsidP="00670DA1">
            <w:pPr>
              <w:jc w:val="both"/>
              <w:rPr>
                <w:rFonts w:ascii="Times New Roman" w:hAnsi="Times New Roman" w:cs="Times New Roman"/>
                <w:sz w:val="24"/>
                <w:szCs w:val="24"/>
                <w:lang w:val="ru-RU"/>
              </w:rPr>
            </w:pPr>
            <w:r w:rsidRPr="00900F71">
              <w:rPr>
                <w:rFonts w:ascii="Times New Roman" w:eastAsia="Times New Roman" w:hAnsi="Times New Roman" w:cs="Times New Roman"/>
                <w:sz w:val="24"/>
                <w:szCs w:val="24"/>
                <w:lang w:eastAsia="bg-BG"/>
              </w:rPr>
              <w:t>2</w:t>
            </w:r>
            <w:r w:rsidR="00C64DCA" w:rsidRPr="00900F71">
              <w:rPr>
                <w:rFonts w:ascii="Times New Roman" w:eastAsia="Times New Roman" w:hAnsi="Times New Roman" w:cs="Times New Roman"/>
                <w:sz w:val="24"/>
                <w:szCs w:val="24"/>
                <w:lang w:eastAsia="bg-BG"/>
              </w:rPr>
              <w:t xml:space="preserve">. </w:t>
            </w:r>
            <w:r w:rsidR="00CF2FEF" w:rsidRPr="00900F71">
              <w:rPr>
                <w:rFonts w:ascii="Times New Roman" w:eastAsia="Times New Roman" w:hAnsi="Times New Roman" w:cs="Times New Roman"/>
                <w:sz w:val="24"/>
                <w:szCs w:val="24"/>
                <w:lang w:eastAsia="bg-BG"/>
              </w:rPr>
              <w:t>Технологичен проект ведно със схема и описание на технологичния процес, изготвен и заверен от правоспособно лице (когато инвестицията по проекта е част от технологичен процес);</w:t>
            </w:r>
            <w:r w:rsidR="00670DA1" w:rsidRPr="00900F71">
              <w:rPr>
                <w:rFonts w:ascii="Times New Roman" w:hAnsi="Times New Roman" w:cs="Times New Roman"/>
                <w:sz w:val="24"/>
                <w:szCs w:val="24"/>
              </w:rPr>
              <w:t xml:space="preserve"> Представя се във формат „</w:t>
            </w:r>
            <w:r w:rsidR="00670DA1" w:rsidRPr="00900F71">
              <w:rPr>
                <w:rFonts w:ascii="Times New Roman" w:hAnsi="Times New Roman" w:cs="Times New Roman"/>
                <w:sz w:val="24"/>
                <w:szCs w:val="24"/>
                <w:lang w:val="en-US"/>
              </w:rPr>
              <w:t>pdf</w:t>
            </w:r>
            <w:r w:rsidR="00670DA1" w:rsidRPr="00900F71">
              <w:rPr>
                <w:rFonts w:ascii="Times New Roman" w:hAnsi="Times New Roman" w:cs="Times New Roman"/>
                <w:sz w:val="24"/>
                <w:szCs w:val="24"/>
              </w:rPr>
              <w:t>“ или „</w:t>
            </w:r>
            <w:r w:rsidR="00670DA1" w:rsidRPr="00900F71">
              <w:rPr>
                <w:rFonts w:ascii="Times New Roman" w:hAnsi="Times New Roman" w:cs="Times New Roman"/>
                <w:sz w:val="24"/>
                <w:szCs w:val="24"/>
                <w:lang w:val="en-US"/>
              </w:rPr>
              <w:t>jpg</w:t>
            </w:r>
            <w:r w:rsidR="00670DA1" w:rsidRPr="00900F71">
              <w:rPr>
                <w:rFonts w:ascii="Times New Roman" w:hAnsi="Times New Roman" w:cs="Times New Roman"/>
                <w:sz w:val="24"/>
                <w:szCs w:val="24"/>
                <w:lang w:val="ru-RU"/>
              </w:rPr>
              <w:t>”.</w:t>
            </w:r>
          </w:p>
          <w:p w:rsidR="006A19F9" w:rsidRDefault="006A19F9" w:rsidP="00670DA1">
            <w:pPr>
              <w:jc w:val="both"/>
              <w:rPr>
                <w:rFonts w:ascii="Times New Roman" w:eastAsia="Times New Roman" w:hAnsi="Times New Roman" w:cs="Times New Roman"/>
                <w:sz w:val="24"/>
                <w:szCs w:val="24"/>
                <w:lang w:eastAsia="bg-BG"/>
              </w:rPr>
            </w:pPr>
          </w:p>
          <w:p w:rsidR="001F746A" w:rsidRPr="007F1361" w:rsidRDefault="001F746A" w:rsidP="00B819D2">
            <w:pPr>
              <w:spacing w:before="100" w:beforeAutospacing="1" w:after="100" w:afterAutospacing="1"/>
              <w:contextualSpacing/>
              <w:jc w:val="both"/>
              <w:rPr>
                <w:rFonts w:ascii="Times New Roman" w:hAnsi="Times New Roman" w:cs="Times New Roman"/>
                <w:i/>
                <w:sz w:val="24"/>
                <w:szCs w:val="24"/>
              </w:rPr>
            </w:pPr>
          </w:p>
          <w:p w:rsidR="00153119" w:rsidRPr="007F1361" w:rsidRDefault="00153119" w:rsidP="00B819D2">
            <w:pPr>
              <w:jc w:val="both"/>
              <w:rPr>
                <w:rFonts w:ascii="Times New Roman" w:eastAsia="Times New Roman" w:hAnsi="Times New Roman" w:cs="Times New Roman"/>
                <w:color w:val="000000"/>
                <w:sz w:val="24"/>
                <w:szCs w:val="24"/>
                <w:lang w:eastAsia="bg-BG"/>
              </w:rPr>
            </w:pPr>
          </w:p>
          <w:p w:rsidR="005B763B" w:rsidRPr="007F1361" w:rsidRDefault="005B763B">
            <w:pPr>
              <w:jc w:val="both"/>
              <w:rPr>
                <w:rFonts w:ascii="Times New Roman" w:hAnsi="Times New Roman" w:cs="Times New Roman"/>
                <w:sz w:val="24"/>
                <w:szCs w:val="24"/>
              </w:rPr>
            </w:pPr>
          </w:p>
        </w:tc>
      </w:tr>
    </w:tbl>
    <w:p w:rsidR="00E12F32" w:rsidRDefault="00E12F32" w:rsidP="00E12F32">
      <w:pPr>
        <w:rPr>
          <w:rFonts w:ascii="Times New Roman" w:hAnsi="Times New Roman" w:cs="Times New Roman"/>
          <w:b/>
        </w:rPr>
      </w:pPr>
    </w:p>
    <w:p w:rsidR="00E12F32" w:rsidRPr="00E12F32" w:rsidRDefault="00E12F32" w:rsidP="00E12F32">
      <w:pPr>
        <w:jc w:val="both"/>
        <w:rPr>
          <w:rFonts w:ascii="Times New Roman" w:hAnsi="Times New Roman" w:cs="Times New Roman"/>
          <w:b/>
        </w:rPr>
      </w:pPr>
      <w:r w:rsidRPr="00E12F32">
        <w:rPr>
          <w:rFonts w:ascii="Times New Roman" w:hAnsi="Times New Roman" w:cs="Times New Roman"/>
          <w:b/>
        </w:rPr>
        <w:t>24.2. Списък със с</w:t>
      </w:r>
      <w:r w:rsidR="001D3772">
        <w:rPr>
          <w:rFonts w:ascii="Times New Roman" w:hAnsi="Times New Roman" w:cs="Times New Roman"/>
          <w:b/>
        </w:rPr>
        <w:t>пецифични документи за дейностите със строително-монтажни работи</w:t>
      </w:r>
    </w:p>
    <w:tbl>
      <w:tblPr>
        <w:tblStyle w:val="a9"/>
        <w:tblW w:w="0" w:type="auto"/>
        <w:tblLook w:val="04A0" w:firstRow="1" w:lastRow="0" w:firstColumn="1" w:lastColumn="0" w:noHBand="0" w:noVBand="1"/>
      </w:tblPr>
      <w:tblGrid>
        <w:gridCol w:w="9212"/>
      </w:tblGrid>
      <w:tr w:rsidR="00E12F32" w:rsidRPr="00703A3E" w:rsidTr="00683B60">
        <w:tc>
          <w:tcPr>
            <w:tcW w:w="9212" w:type="dxa"/>
          </w:tcPr>
          <w:p w:rsidR="00E12F32" w:rsidRPr="00952149" w:rsidRDefault="00E12F32" w:rsidP="00E12F32">
            <w:pPr>
              <w:jc w:val="both"/>
              <w:rPr>
                <w:rFonts w:ascii="Times New Roman" w:hAnsi="Times New Roman" w:cs="Times New Roman"/>
                <w:sz w:val="24"/>
                <w:szCs w:val="24"/>
                <w:highlight w:val="yellow"/>
              </w:rPr>
            </w:pPr>
            <w:r w:rsidRPr="00703A3E">
              <w:rPr>
                <w:rFonts w:ascii="Times New Roman" w:hAnsi="Times New Roman" w:cs="Times New Roman"/>
                <w:sz w:val="24"/>
                <w:szCs w:val="24"/>
              </w:rPr>
              <w:t>1</w:t>
            </w:r>
            <w:r w:rsidRPr="00952149">
              <w:rPr>
                <w:rFonts w:ascii="Times New Roman" w:hAnsi="Times New Roman" w:cs="Times New Roman"/>
                <w:sz w:val="24"/>
                <w:szCs w:val="24"/>
                <w:highlight w:val="yellow"/>
              </w:rPr>
              <w:t>. 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r w:rsidRPr="00952149">
              <w:rPr>
                <w:rStyle w:val="spelle"/>
                <w:rFonts w:ascii="Times New Roman" w:hAnsi="Times New Roman" w:cs="Times New Roman"/>
                <w:sz w:val="24"/>
                <w:szCs w:val="24"/>
                <w:highlight w:val="yellow"/>
              </w:rPr>
              <w:t>ВиК</w:t>
            </w:r>
            <w:r w:rsidRPr="00952149">
              <w:rPr>
                <w:rFonts w:ascii="Times New Roman" w:hAnsi="Times New Roman" w:cs="Times New Roman"/>
                <w:sz w:val="24"/>
                <w:szCs w:val="24"/>
                <w:highlight w:val="yellow"/>
              </w:rPr>
              <w:t xml:space="preserve">) или не се предвижда да се изграждат или реконструират </w:t>
            </w:r>
            <w:r w:rsidRPr="00952149">
              <w:rPr>
                <w:rStyle w:val="spelle"/>
                <w:rFonts w:ascii="Times New Roman" w:hAnsi="Times New Roman" w:cs="Times New Roman"/>
                <w:sz w:val="24"/>
                <w:szCs w:val="24"/>
                <w:highlight w:val="yellow"/>
              </w:rPr>
              <w:t>ВиК</w:t>
            </w:r>
            <w:r w:rsidRPr="00952149">
              <w:rPr>
                <w:rFonts w:ascii="Times New Roman" w:hAnsi="Times New Roman" w:cs="Times New Roman"/>
                <w:sz w:val="24"/>
                <w:szCs w:val="24"/>
                <w:highlight w:val="yellow"/>
              </w:rPr>
              <w:t xml:space="preserve"> системи за период седем години считано от датата на сключване на </w:t>
            </w:r>
            <w:r w:rsidR="00D4628B" w:rsidRPr="00952149">
              <w:rPr>
                <w:rFonts w:ascii="Times New Roman" w:hAnsi="Times New Roman" w:cs="Times New Roman"/>
                <w:sz w:val="24"/>
                <w:szCs w:val="24"/>
                <w:highlight w:val="yellow"/>
              </w:rPr>
              <w:t xml:space="preserve">административния </w:t>
            </w:r>
            <w:r w:rsidRPr="00952149">
              <w:rPr>
                <w:rFonts w:ascii="Times New Roman" w:hAnsi="Times New Roman" w:cs="Times New Roman"/>
                <w:sz w:val="24"/>
                <w:szCs w:val="24"/>
                <w:highlight w:val="yellow"/>
              </w:rPr>
              <w:t>договор</w:t>
            </w:r>
            <w:r w:rsidR="00C62EA0" w:rsidRPr="00952149">
              <w:rPr>
                <w:rFonts w:ascii="Times New Roman" w:hAnsi="Times New Roman" w:cs="Times New Roman"/>
                <w:sz w:val="24"/>
                <w:szCs w:val="24"/>
                <w:highlight w:val="yellow"/>
                <w:lang w:val="ru-RU"/>
              </w:rPr>
              <w:t>.</w:t>
            </w:r>
            <w:r w:rsidRPr="00952149">
              <w:rPr>
                <w:rFonts w:ascii="Times New Roman" w:hAnsi="Times New Roman" w:cs="Times New Roman"/>
                <w:sz w:val="24"/>
                <w:szCs w:val="24"/>
                <w:highlight w:val="yellow"/>
              </w:rPr>
              <w:t>.</w:t>
            </w:r>
          </w:p>
          <w:p w:rsidR="00E12F32" w:rsidRPr="00703A3E" w:rsidRDefault="00E12F32" w:rsidP="00E12F32">
            <w:pPr>
              <w:jc w:val="both"/>
              <w:rPr>
                <w:rFonts w:ascii="Times New Roman" w:eastAsia="Times New Roman" w:hAnsi="Times New Roman" w:cs="Times New Roman"/>
                <w:sz w:val="24"/>
                <w:szCs w:val="24"/>
                <w:lang w:eastAsia="bg-BG"/>
              </w:rPr>
            </w:pPr>
            <w:r w:rsidRPr="00952149">
              <w:rPr>
                <w:rFonts w:ascii="Times New Roman" w:hAnsi="Times New Roman" w:cs="Times New Roman"/>
                <w:sz w:val="24"/>
                <w:szCs w:val="24"/>
                <w:highlight w:val="yellow"/>
              </w:rPr>
              <w:lastRenderedPageBreak/>
              <w:t>Представя се във формат „pdf“ или „</w:t>
            </w:r>
            <w:r w:rsidRPr="00952149">
              <w:rPr>
                <w:rFonts w:ascii="Times New Roman" w:hAnsi="Times New Roman" w:cs="Times New Roman"/>
                <w:sz w:val="24"/>
                <w:szCs w:val="24"/>
                <w:highlight w:val="yellow"/>
                <w:lang w:val="en-US"/>
              </w:rPr>
              <w:t>jpg</w:t>
            </w:r>
            <w:r w:rsidRPr="00952149">
              <w:rPr>
                <w:rFonts w:ascii="Times New Roman" w:hAnsi="Times New Roman" w:cs="Times New Roman"/>
                <w:sz w:val="24"/>
                <w:szCs w:val="24"/>
                <w:highlight w:val="yellow"/>
                <w:lang w:val="ru-RU"/>
              </w:rPr>
              <w:t>”.</w:t>
            </w:r>
          </w:p>
          <w:p w:rsidR="00E12F32" w:rsidRPr="00703A3E" w:rsidRDefault="00E12F32" w:rsidP="00E12F32">
            <w:pPr>
              <w:jc w:val="both"/>
              <w:rPr>
                <w:rFonts w:ascii="Times New Roman" w:hAnsi="Times New Roman" w:cs="Times New Roman"/>
                <w:sz w:val="24"/>
                <w:szCs w:val="24"/>
              </w:rPr>
            </w:pPr>
          </w:p>
        </w:tc>
      </w:tr>
    </w:tbl>
    <w:p w:rsidR="00E12F32" w:rsidRPr="00703A3E" w:rsidRDefault="00E12F32" w:rsidP="005B763B">
      <w:pPr>
        <w:rPr>
          <w:rFonts w:ascii="Times New Roman" w:hAnsi="Times New Roman" w:cs="Times New Roman"/>
          <w:b/>
          <w:sz w:val="24"/>
          <w:szCs w:val="24"/>
        </w:rPr>
      </w:pPr>
    </w:p>
    <w:p w:rsidR="00E12F32" w:rsidRPr="00703A3E" w:rsidRDefault="00E12F32" w:rsidP="005B763B">
      <w:pPr>
        <w:rPr>
          <w:rFonts w:ascii="Times New Roman" w:hAnsi="Times New Roman" w:cs="Times New Roman"/>
          <w:b/>
          <w:sz w:val="24"/>
          <w:szCs w:val="24"/>
        </w:rPr>
      </w:pPr>
    </w:p>
    <w:p w:rsidR="00B40904" w:rsidRPr="00703A3E" w:rsidRDefault="00B40904" w:rsidP="00B40904">
      <w:pPr>
        <w:pStyle w:val="1"/>
        <w:rPr>
          <w:szCs w:val="24"/>
        </w:rPr>
      </w:pPr>
      <w:bookmarkStart w:id="34" w:name="_Toc505614668"/>
      <w:r w:rsidRPr="00703A3E">
        <w:rPr>
          <w:szCs w:val="24"/>
        </w:rPr>
        <w:t>25. Краен срок за подаване на проектните предложения:</w:t>
      </w:r>
      <w:bookmarkEnd w:id="34"/>
    </w:p>
    <w:tbl>
      <w:tblPr>
        <w:tblStyle w:val="a9"/>
        <w:tblW w:w="0" w:type="auto"/>
        <w:tblLook w:val="04A0" w:firstRow="1" w:lastRow="0" w:firstColumn="1" w:lastColumn="0" w:noHBand="0" w:noVBand="1"/>
      </w:tblPr>
      <w:tblGrid>
        <w:gridCol w:w="9212"/>
      </w:tblGrid>
      <w:tr w:rsidR="00B40904" w:rsidRPr="00703A3E" w:rsidTr="00B40904">
        <w:tc>
          <w:tcPr>
            <w:tcW w:w="9212" w:type="dxa"/>
          </w:tcPr>
          <w:p w:rsidR="00FB5365" w:rsidRPr="00703A3E" w:rsidRDefault="00FB5365" w:rsidP="00FB5365">
            <w:pPr>
              <w:jc w:val="both"/>
              <w:rPr>
                <w:rFonts w:ascii="Times New Roman" w:hAnsi="Times New Roman" w:cs="Times New Roman"/>
                <w:sz w:val="24"/>
                <w:szCs w:val="24"/>
              </w:rPr>
            </w:pPr>
            <w:r w:rsidRPr="00703A3E">
              <w:rPr>
                <w:rFonts w:ascii="Times New Roman" w:hAnsi="Times New Roman" w:cs="Times New Roman"/>
                <w:sz w:val="24"/>
                <w:szCs w:val="24"/>
              </w:rPr>
              <w:t xml:space="preserve">Процедурата се обявява с два крайни срока за кандидатстване, но втори прием ще има само в случай, че има наличен финансов ресурс след първия прием. </w:t>
            </w:r>
          </w:p>
          <w:p w:rsidR="00703A3E" w:rsidRPr="00703A3E" w:rsidRDefault="00703A3E" w:rsidP="00FB5365">
            <w:pPr>
              <w:jc w:val="both"/>
              <w:rPr>
                <w:rFonts w:ascii="Times New Roman" w:hAnsi="Times New Roman" w:cs="Times New Roman"/>
                <w:sz w:val="24"/>
                <w:szCs w:val="24"/>
              </w:rPr>
            </w:pPr>
          </w:p>
          <w:p w:rsidR="00FB5365" w:rsidRPr="00703A3E" w:rsidRDefault="00FB5365" w:rsidP="00FB5365">
            <w:pPr>
              <w:jc w:val="both"/>
              <w:rPr>
                <w:rFonts w:ascii="Times New Roman" w:hAnsi="Times New Roman" w:cs="Times New Roman"/>
                <w:sz w:val="24"/>
                <w:szCs w:val="24"/>
              </w:rPr>
            </w:pPr>
            <w:r w:rsidRPr="00703A3E">
              <w:rPr>
                <w:rFonts w:ascii="Times New Roman" w:hAnsi="Times New Roman" w:cs="Times New Roman"/>
                <w:sz w:val="24"/>
                <w:szCs w:val="24"/>
              </w:rPr>
              <w:t>Първият период за прием е с начален срок 2</w:t>
            </w:r>
            <w:r w:rsidR="001E3B17" w:rsidRPr="00703A3E">
              <w:rPr>
                <w:rFonts w:ascii="Times New Roman" w:hAnsi="Times New Roman" w:cs="Times New Roman"/>
                <w:sz w:val="24"/>
                <w:szCs w:val="24"/>
              </w:rPr>
              <w:t>2.10</w:t>
            </w:r>
            <w:r w:rsidRPr="00703A3E">
              <w:rPr>
                <w:rFonts w:ascii="Times New Roman" w:hAnsi="Times New Roman" w:cs="Times New Roman"/>
                <w:sz w:val="24"/>
                <w:szCs w:val="24"/>
              </w:rPr>
              <w:t xml:space="preserve">.2018 г., а крайният срок за подаване на проектните предложения е </w:t>
            </w:r>
            <w:r w:rsidR="005B3CB5" w:rsidRPr="00703A3E">
              <w:rPr>
                <w:rFonts w:ascii="Times New Roman" w:hAnsi="Times New Roman" w:cs="Times New Roman"/>
                <w:sz w:val="24"/>
                <w:szCs w:val="24"/>
              </w:rPr>
              <w:t>26</w:t>
            </w:r>
            <w:r w:rsidRPr="00703A3E">
              <w:rPr>
                <w:rFonts w:ascii="Times New Roman" w:hAnsi="Times New Roman" w:cs="Times New Roman"/>
                <w:sz w:val="24"/>
                <w:szCs w:val="24"/>
              </w:rPr>
              <w:t>.</w:t>
            </w:r>
            <w:r w:rsidR="005B3CB5" w:rsidRPr="00703A3E">
              <w:rPr>
                <w:rFonts w:ascii="Times New Roman" w:hAnsi="Times New Roman" w:cs="Times New Roman"/>
                <w:sz w:val="24"/>
                <w:szCs w:val="24"/>
              </w:rPr>
              <w:t>11</w:t>
            </w:r>
            <w:r w:rsidRPr="00703A3E">
              <w:rPr>
                <w:rFonts w:ascii="Times New Roman" w:hAnsi="Times New Roman" w:cs="Times New Roman"/>
                <w:sz w:val="24"/>
                <w:szCs w:val="24"/>
              </w:rPr>
              <w:t>.2018 г., 23:30 часа.</w:t>
            </w:r>
          </w:p>
          <w:p w:rsidR="00703A3E" w:rsidRPr="00703A3E" w:rsidRDefault="00703A3E" w:rsidP="00FB5365">
            <w:pPr>
              <w:jc w:val="both"/>
              <w:rPr>
                <w:rFonts w:ascii="Times New Roman" w:hAnsi="Times New Roman" w:cs="Times New Roman"/>
                <w:sz w:val="24"/>
                <w:szCs w:val="24"/>
              </w:rPr>
            </w:pPr>
          </w:p>
          <w:p w:rsidR="00FB5365" w:rsidRPr="00703A3E" w:rsidRDefault="00FB5365" w:rsidP="00FB5365">
            <w:pPr>
              <w:jc w:val="both"/>
              <w:rPr>
                <w:rFonts w:ascii="Times New Roman" w:hAnsi="Times New Roman" w:cs="Times New Roman"/>
                <w:sz w:val="24"/>
                <w:szCs w:val="24"/>
              </w:rPr>
            </w:pPr>
            <w:r w:rsidRPr="00703A3E">
              <w:rPr>
                <w:rFonts w:ascii="Times New Roman" w:hAnsi="Times New Roman" w:cs="Times New Roman"/>
                <w:sz w:val="24"/>
                <w:szCs w:val="24"/>
              </w:rPr>
              <w:t>Вторият период за прием е с начален срок 2</w:t>
            </w:r>
            <w:r w:rsidR="005B3CB5" w:rsidRPr="00703A3E">
              <w:rPr>
                <w:rFonts w:ascii="Times New Roman" w:hAnsi="Times New Roman" w:cs="Times New Roman"/>
                <w:sz w:val="24"/>
                <w:szCs w:val="24"/>
              </w:rPr>
              <w:t>5</w:t>
            </w:r>
            <w:r w:rsidRPr="00703A3E">
              <w:rPr>
                <w:rFonts w:ascii="Times New Roman" w:hAnsi="Times New Roman" w:cs="Times New Roman"/>
                <w:sz w:val="24"/>
                <w:szCs w:val="24"/>
              </w:rPr>
              <w:t>.</w:t>
            </w:r>
            <w:r w:rsidR="005B3CB5" w:rsidRPr="00703A3E">
              <w:rPr>
                <w:rFonts w:ascii="Times New Roman" w:hAnsi="Times New Roman" w:cs="Times New Roman"/>
                <w:sz w:val="24"/>
                <w:szCs w:val="24"/>
              </w:rPr>
              <w:t>03</w:t>
            </w:r>
            <w:r w:rsidRPr="00703A3E">
              <w:rPr>
                <w:rFonts w:ascii="Times New Roman" w:hAnsi="Times New Roman" w:cs="Times New Roman"/>
                <w:sz w:val="24"/>
                <w:szCs w:val="24"/>
              </w:rPr>
              <w:t xml:space="preserve">.2018 г., а крайният срок за подаване на проектните предложения  е </w:t>
            </w:r>
            <w:r w:rsidR="005B3CB5" w:rsidRPr="00703A3E">
              <w:rPr>
                <w:rFonts w:ascii="Times New Roman" w:hAnsi="Times New Roman" w:cs="Times New Roman"/>
                <w:sz w:val="24"/>
                <w:szCs w:val="24"/>
              </w:rPr>
              <w:t>29</w:t>
            </w:r>
            <w:r w:rsidRPr="00703A3E">
              <w:rPr>
                <w:rFonts w:ascii="Times New Roman" w:hAnsi="Times New Roman" w:cs="Times New Roman"/>
                <w:sz w:val="24"/>
                <w:szCs w:val="24"/>
              </w:rPr>
              <w:t>.</w:t>
            </w:r>
            <w:r w:rsidR="005B3CB5" w:rsidRPr="00703A3E">
              <w:rPr>
                <w:rFonts w:ascii="Times New Roman" w:hAnsi="Times New Roman" w:cs="Times New Roman"/>
                <w:sz w:val="24"/>
                <w:szCs w:val="24"/>
              </w:rPr>
              <w:t>04</w:t>
            </w:r>
            <w:r w:rsidRPr="00703A3E">
              <w:rPr>
                <w:rFonts w:ascii="Times New Roman" w:hAnsi="Times New Roman" w:cs="Times New Roman"/>
                <w:sz w:val="24"/>
                <w:szCs w:val="24"/>
              </w:rPr>
              <w:t>.2018 г., 23:30 часа.</w:t>
            </w:r>
          </w:p>
          <w:p w:rsidR="00B40904" w:rsidRPr="00703A3E" w:rsidRDefault="00B40904" w:rsidP="00FB5365">
            <w:pPr>
              <w:jc w:val="both"/>
              <w:rPr>
                <w:rFonts w:ascii="Times New Roman" w:hAnsi="Times New Roman" w:cs="Times New Roman"/>
                <w:sz w:val="24"/>
                <w:szCs w:val="24"/>
              </w:rPr>
            </w:pPr>
          </w:p>
        </w:tc>
      </w:tr>
    </w:tbl>
    <w:p w:rsidR="00B40904" w:rsidRPr="00512FF4" w:rsidRDefault="00B40904" w:rsidP="00B40904">
      <w:pPr>
        <w:pStyle w:val="1"/>
        <w:jc w:val="both"/>
        <w:rPr>
          <w:sz w:val="22"/>
          <w:szCs w:val="22"/>
        </w:rPr>
      </w:pPr>
      <w:bookmarkStart w:id="35" w:name="_Toc505614669"/>
      <w:r w:rsidRPr="00512FF4">
        <w:rPr>
          <w:sz w:val="22"/>
          <w:szCs w:val="22"/>
        </w:rPr>
        <w:t>26. Адрес за подаване на проектните предложения:</w:t>
      </w:r>
      <w:bookmarkEnd w:id="35"/>
    </w:p>
    <w:tbl>
      <w:tblPr>
        <w:tblStyle w:val="a9"/>
        <w:tblW w:w="0" w:type="auto"/>
        <w:tblLook w:val="04A0" w:firstRow="1" w:lastRow="0" w:firstColumn="1" w:lastColumn="0" w:noHBand="0" w:noVBand="1"/>
      </w:tblPr>
      <w:tblGrid>
        <w:gridCol w:w="9212"/>
      </w:tblGrid>
      <w:tr w:rsidR="00B40904" w:rsidRPr="00D53533" w:rsidTr="00B40904">
        <w:tc>
          <w:tcPr>
            <w:tcW w:w="9212" w:type="dxa"/>
          </w:tcPr>
          <w:p w:rsidR="00B40904" w:rsidRPr="00D53533" w:rsidRDefault="00512FF4" w:rsidP="00187C11">
            <w:pPr>
              <w:jc w:val="both"/>
              <w:rPr>
                <w:sz w:val="24"/>
                <w:szCs w:val="24"/>
              </w:rPr>
            </w:pPr>
            <w:r w:rsidRPr="00D53533">
              <w:rPr>
                <w:rFonts w:ascii="Times New Roman" w:hAnsi="Times New Roman" w:cs="Times New Roman"/>
                <w:sz w:val="24"/>
                <w:szCs w:val="24"/>
              </w:rPr>
              <w:t xml:space="preserve">Проектните предложения по настоящата процедура се подават  изцяло </w:t>
            </w:r>
            <w:r w:rsidR="009E6ED2" w:rsidRPr="00D53533">
              <w:rPr>
                <w:rFonts w:ascii="Times New Roman" w:hAnsi="Times New Roman" w:cs="Times New Roman"/>
                <w:sz w:val="24"/>
                <w:szCs w:val="24"/>
              </w:rPr>
              <w:t xml:space="preserve">по </w:t>
            </w:r>
            <w:r w:rsidRPr="00D53533">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D53533" w:rsidRDefault="00B40904" w:rsidP="00B40904">
      <w:pPr>
        <w:pStyle w:val="1"/>
        <w:jc w:val="both"/>
        <w:rPr>
          <w:rFonts w:cs="Times New Roman"/>
          <w:szCs w:val="24"/>
        </w:rPr>
      </w:pPr>
      <w:bookmarkStart w:id="36" w:name="_Toc505614670"/>
      <w:r w:rsidRPr="00D53533">
        <w:rPr>
          <w:rFonts w:cs="Times New Roman"/>
          <w:szCs w:val="24"/>
        </w:rPr>
        <w:t>27. Допълнителна информация:</w:t>
      </w:r>
      <w:bookmarkEnd w:id="36"/>
    </w:p>
    <w:tbl>
      <w:tblPr>
        <w:tblStyle w:val="a9"/>
        <w:tblW w:w="0" w:type="auto"/>
        <w:tblLook w:val="04A0" w:firstRow="1" w:lastRow="0" w:firstColumn="1" w:lastColumn="0" w:noHBand="0" w:noVBand="1"/>
      </w:tblPr>
      <w:tblGrid>
        <w:gridCol w:w="9212"/>
      </w:tblGrid>
      <w:tr w:rsidR="00B40904" w:rsidRPr="00D53533" w:rsidTr="00AC51DB">
        <w:tc>
          <w:tcPr>
            <w:tcW w:w="9212" w:type="dxa"/>
          </w:tcPr>
          <w:p w:rsidR="00884D21" w:rsidRPr="00D53533" w:rsidRDefault="00884D21" w:rsidP="00884D21">
            <w:pPr>
              <w:jc w:val="both"/>
              <w:rPr>
                <w:rFonts w:ascii="Times New Roman" w:hAnsi="Times New Roman" w:cs="Times New Roman"/>
                <w:sz w:val="24"/>
                <w:szCs w:val="24"/>
              </w:rPr>
            </w:pPr>
            <w:r w:rsidRPr="00D53533">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B40904" w:rsidRPr="00D53533" w:rsidRDefault="00884D21" w:rsidP="005B06D5">
            <w:pPr>
              <w:jc w:val="both"/>
              <w:rPr>
                <w:rFonts w:ascii="Times New Roman" w:hAnsi="Times New Roman" w:cs="Times New Roman"/>
                <w:sz w:val="24"/>
                <w:szCs w:val="24"/>
              </w:rPr>
            </w:pPr>
            <w:r w:rsidRPr="00D53533">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r w:rsidR="005B06D5" w:rsidRPr="00D53533">
              <w:rPr>
                <w:rFonts w:ascii="Times New Roman" w:hAnsi="Times New Roman" w:cs="Times New Roman"/>
                <w:sz w:val="24"/>
                <w:szCs w:val="24"/>
              </w:rPr>
              <w:t xml:space="preserve">. </w:t>
            </w:r>
          </w:p>
        </w:tc>
      </w:tr>
    </w:tbl>
    <w:p w:rsidR="00512FF4" w:rsidRPr="00D53533" w:rsidRDefault="00512FF4" w:rsidP="00512FF4">
      <w:pPr>
        <w:pStyle w:val="1"/>
        <w:jc w:val="both"/>
        <w:rPr>
          <w:rFonts w:cs="Times New Roman"/>
          <w:szCs w:val="24"/>
        </w:rPr>
      </w:pPr>
      <w:bookmarkStart w:id="37" w:name="_Toc505614671"/>
      <w:r w:rsidRPr="00D53533">
        <w:rPr>
          <w:rFonts w:cs="Times New Roman"/>
          <w:szCs w:val="24"/>
        </w:rPr>
        <w:t xml:space="preserve">27.1. Процедура за уведомяване на неодобрени и одобрени кандидати </w:t>
      </w:r>
      <w:r w:rsidR="002A0BD9" w:rsidRPr="00D53533">
        <w:rPr>
          <w:rFonts w:cs="Times New Roman"/>
          <w:szCs w:val="24"/>
        </w:rPr>
        <w:t xml:space="preserve">от МИГ </w:t>
      </w:r>
      <w:r w:rsidRPr="00D53533">
        <w:rPr>
          <w:rFonts w:cs="Times New Roman"/>
          <w:szCs w:val="24"/>
        </w:rPr>
        <w:t>и сключване на административни договори за предоставяне на безвъзмездна финансова помощ:</w:t>
      </w:r>
      <w:bookmarkEnd w:id="37"/>
    </w:p>
    <w:tbl>
      <w:tblPr>
        <w:tblStyle w:val="a9"/>
        <w:tblW w:w="0" w:type="auto"/>
        <w:tblLook w:val="04A0" w:firstRow="1" w:lastRow="0" w:firstColumn="1" w:lastColumn="0" w:noHBand="0" w:noVBand="1"/>
      </w:tblPr>
      <w:tblGrid>
        <w:gridCol w:w="9212"/>
      </w:tblGrid>
      <w:tr w:rsidR="00512FF4" w:rsidRPr="00D53533" w:rsidTr="00683B60">
        <w:tc>
          <w:tcPr>
            <w:tcW w:w="9212" w:type="dxa"/>
          </w:tcPr>
          <w:p w:rsidR="000C6E8A" w:rsidRPr="00D53533" w:rsidRDefault="00211F93" w:rsidP="000C6E8A">
            <w:pPr>
              <w:rPr>
                <w:rFonts w:ascii="Times New Roman" w:hAnsi="Times New Roman" w:cs="Times New Roman"/>
                <w:sz w:val="24"/>
                <w:szCs w:val="24"/>
              </w:rPr>
            </w:pPr>
            <w:r w:rsidRPr="00D53533">
              <w:rPr>
                <w:rFonts w:ascii="Times New Roman" w:hAnsi="Times New Roman" w:cs="Times New Roman"/>
                <w:b/>
                <w:sz w:val="24"/>
                <w:szCs w:val="24"/>
              </w:rPr>
              <w:t>1.</w:t>
            </w:r>
            <w:r w:rsidRPr="00D53533">
              <w:rPr>
                <w:rFonts w:ascii="Times New Roman" w:hAnsi="Times New Roman" w:cs="Times New Roman"/>
                <w:color w:val="FF0000"/>
                <w:sz w:val="24"/>
                <w:szCs w:val="24"/>
              </w:rPr>
              <w:t xml:space="preserve"> </w:t>
            </w:r>
            <w:r w:rsidR="000C6E8A" w:rsidRPr="00D5353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000C6E8A" w:rsidRPr="00D53533">
              <w:rPr>
                <w:rFonts w:ascii="Times New Roman" w:hAnsi="Times New Roman" w:cs="Times New Roman"/>
                <w:b/>
                <w:sz w:val="24"/>
                <w:szCs w:val="24"/>
              </w:rPr>
              <w:t>до 5 работни дни</w:t>
            </w:r>
            <w:r w:rsidR="000C6E8A" w:rsidRPr="00D53533">
              <w:rPr>
                <w:rFonts w:ascii="Times New Roman" w:hAnsi="Times New Roman" w:cs="Times New Roman"/>
                <w:sz w:val="24"/>
                <w:szCs w:val="24"/>
              </w:rPr>
              <w:t xml:space="preserve"> от одобряването на оценителния доклад от Управителния съвет на МИГ.  </w:t>
            </w:r>
          </w:p>
          <w:p w:rsidR="000C6E8A" w:rsidRPr="00D53533" w:rsidRDefault="00211F93" w:rsidP="000C6E8A">
            <w:pPr>
              <w:rPr>
                <w:rFonts w:ascii="Times New Roman" w:hAnsi="Times New Roman" w:cs="Times New Roman"/>
                <w:sz w:val="24"/>
                <w:szCs w:val="24"/>
                <w:lang w:val="ru-RU"/>
              </w:rPr>
            </w:pPr>
            <w:r w:rsidRPr="00D53533">
              <w:rPr>
                <w:rFonts w:ascii="Times New Roman" w:hAnsi="Times New Roman" w:cs="Times New Roman"/>
                <w:sz w:val="24"/>
                <w:szCs w:val="24"/>
              </w:rPr>
              <w:t>2</w:t>
            </w:r>
            <w:r w:rsidR="000C6E8A" w:rsidRPr="00D5353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000C6E8A" w:rsidRPr="00D53533">
              <w:rPr>
                <w:rFonts w:ascii="Times New Roman" w:hAnsi="Times New Roman" w:cs="Times New Roman"/>
                <w:sz w:val="24"/>
                <w:szCs w:val="24"/>
              </w:rPr>
              <w:lastRenderedPageBreak/>
              <w:t xml:space="preserve">ДФЗ в срок </w:t>
            </w:r>
            <w:r w:rsidR="000C6E8A" w:rsidRPr="00D53533">
              <w:rPr>
                <w:rFonts w:ascii="Times New Roman" w:hAnsi="Times New Roman" w:cs="Times New Roman"/>
                <w:b/>
                <w:sz w:val="24"/>
                <w:szCs w:val="24"/>
              </w:rPr>
              <w:t>до 3 работни</w:t>
            </w:r>
            <w:r w:rsidR="000C6E8A" w:rsidRPr="00D53533">
              <w:rPr>
                <w:rFonts w:ascii="Times New Roman" w:hAnsi="Times New Roman" w:cs="Times New Roman"/>
                <w:sz w:val="24"/>
                <w:szCs w:val="24"/>
              </w:rPr>
              <w:t xml:space="preserve"> </w:t>
            </w:r>
            <w:r w:rsidR="000C6E8A" w:rsidRPr="00D53533">
              <w:rPr>
                <w:rFonts w:ascii="Times New Roman" w:hAnsi="Times New Roman" w:cs="Times New Roman"/>
                <w:b/>
                <w:sz w:val="24"/>
                <w:szCs w:val="24"/>
              </w:rPr>
              <w:t xml:space="preserve">дни </w:t>
            </w:r>
            <w:r w:rsidR="000C6E8A" w:rsidRPr="00D53533">
              <w:rPr>
                <w:rFonts w:ascii="Times New Roman" w:hAnsi="Times New Roman" w:cs="Times New Roman"/>
                <w:sz w:val="24"/>
                <w:szCs w:val="24"/>
              </w:rPr>
              <w:t>от датата на получаването на уведомлението.</w:t>
            </w:r>
          </w:p>
          <w:p w:rsidR="003D5D28" w:rsidRPr="00D53533" w:rsidRDefault="00CB2611" w:rsidP="000C6E8A">
            <w:pPr>
              <w:rPr>
                <w:rFonts w:ascii="Times New Roman" w:hAnsi="Times New Roman" w:cs="Times New Roman"/>
                <w:sz w:val="24"/>
                <w:szCs w:val="24"/>
                <w:highlight w:val="yellow"/>
              </w:rPr>
            </w:pPr>
            <w:r w:rsidRPr="00D53533">
              <w:rPr>
                <w:rFonts w:ascii="Times New Roman" w:hAnsi="Times New Roman" w:cs="Times New Roman"/>
                <w:sz w:val="24"/>
                <w:szCs w:val="24"/>
              </w:rPr>
              <w:t>3.</w:t>
            </w:r>
            <w:r w:rsidR="003D5D28" w:rsidRPr="00D53533">
              <w:rPr>
                <w:rFonts w:ascii="Times New Roman" w:hAnsi="Times New Roman" w:cs="Times New Roman"/>
                <w:sz w:val="24"/>
                <w:szCs w:val="24"/>
              </w:rPr>
              <w:t xml:space="preserve">Информацията за подбора на проектни предложения </w:t>
            </w:r>
            <w:r w:rsidRPr="00D53533">
              <w:rPr>
                <w:rFonts w:ascii="Times New Roman" w:hAnsi="Times New Roman" w:cs="Times New Roman"/>
                <w:sz w:val="24"/>
                <w:szCs w:val="24"/>
              </w:rPr>
              <w:t xml:space="preserve">се генерира в ИСУН. </w:t>
            </w:r>
            <w:r w:rsidR="0000672C" w:rsidRPr="00D53533">
              <w:rPr>
                <w:rFonts w:ascii="Times New Roman" w:hAnsi="Times New Roman" w:cs="Times New Roman"/>
                <w:sz w:val="24"/>
                <w:szCs w:val="24"/>
              </w:rPr>
              <w:t xml:space="preserve"> </w:t>
            </w:r>
            <w:r w:rsidRPr="00D53533">
              <w:rPr>
                <w:rFonts w:ascii="Times New Roman" w:hAnsi="Times New Roman" w:cs="Times New Roman"/>
                <w:sz w:val="24"/>
                <w:szCs w:val="24"/>
              </w:rPr>
              <w:t>ДФЗ-РА извършва окончателна проверка на класираните</w:t>
            </w:r>
            <w:r w:rsidR="00C36347" w:rsidRPr="00D53533">
              <w:rPr>
                <w:rFonts w:ascii="Times New Roman" w:hAnsi="Times New Roman" w:cs="Times New Roman"/>
                <w:sz w:val="24"/>
                <w:szCs w:val="24"/>
              </w:rPr>
              <w:t xml:space="preserve"> от МИГ </w:t>
            </w:r>
            <w:r w:rsidRPr="00D53533">
              <w:rPr>
                <w:rFonts w:ascii="Times New Roman" w:hAnsi="Times New Roman" w:cs="Times New Roman"/>
                <w:sz w:val="24"/>
                <w:szCs w:val="24"/>
              </w:rPr>
              <w:t xml:space="preserve"> проекти  за съответствие с критериите за допустимост на кандидата и критериите за допустимост на проекта.    </w:t>
            </w:r>
          </w:p>
          <w:p w:rsidR="00C36347" w:rsidRPr="00D53533" w:rsidRDefault="0000672C" w:rsidP="00444742">
            <w:pPr>
              <w:jc w:val="both"/>
              <w:rPr>
                <w:rFonts w:ascii="Times New Roman" w:hAnsi="Times New Roman" w:cs="Times New Roman"/>
                <w:sz w:val="24"/>
                <w:szCs w:val="24"/>
              </w:rPr>
            </w:pPr>
            <w:r w:rsidRPr="00D53533">
              <w:rPr>
                <w:rFonts w:ascii="Times New Roman" w:hAnsi="Times New Roman" w:cs="Times New Roman"/>
                <w:sz w:val="24"/>
                <w:szCs w:val="24"/>
                <w:lang w:val="ru-RU"/>
              </w:rPr>
              <w:t>4</w:t>
            </w:r>
            <w:r w:rsidR="005604A3" w:rsidRPr="00D53533">
              <w:rPr>
                <w:rFonts w:ascii="Times New Roman" w:hAnsi="Times New Roman" w:cs="Times New Roman"/>
                <w:sz w:val="24"/>
                <w:szCs w:val="24"/>
                <w:lang w:val="ru-RU"/>
              </w:rPr>
              <w:t>.</w:t>
            </w:r>
            <w:r w:rsidR="00444742" w:rsidRPr="00D53533">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w:t>
            </w:r>
            <w:r w:rsidR="00C36347" w:rsidRPr="00D53533">
              <w:rPr>
                <w:rFonts w:ascii="Times New Roman" w:hAnsi="Times New Roman" w:cs="Times New Roman"/>
                <w:sz w:val="24"/>
                <w:szCs w:val="24"/>
              </w:rPr>
              <w:t xml:space="preserve"> с ДФЗ-РА</w:t>
            </w:r>
            <w:r w:rsidR="00444742" w:rsidRPr="00D53533">
              <w:rPr>
                <w:rFonts w:ascii="Times New Roman" w:hAnsi="Times New Roman" w:cs="Times New Roman"/>
                <w:sz w:val="24"/>
                <w:szCs w:val="24"/>
              </w:rPr>
              <w:t xml:space="preserve"> за предоставяне на безвъзмездна финансова помощ се извършва чрез ИСУН. </w:t>
            </w:r>
            <w:r w:rsidR="00C36347" w:rsidRPr="00D53533">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512FF4" w:rsidRPr="00D53533" w:rsidRDefault="00512FF4" w:rsidP="00C36347">
            <w:pPr>
              <w:jc w:val="both"/>
              <w:rPr>
                <w:rFonts w:ascii="Times New Roman" w:hAnsi="Times New Roman" w:cs="Times New Roman"/>
                <w:color w:val="FF0000"/>
                <w:sz w:val="24"/>
                <w:szCs w:val="24"/>
              </w:rPr>
            </w:pPr>
          </w:p>
        </w:tc>
      </w:tr>
    </w:tbl>
    <w:p w:rsidR="00B40904" w:rsidRPr="00D53533" w:rsidRDefault="00B40904" w:rsidP="00B40904">
      <w:pPr>
        <w:pStyle w:val="1"/>
        <w:jc w:val="both"/>
        <w:rPr>
          <w:rFonts w:cs="Times New Roman"/>
          <w:szCs w:val="24"/>
        </w:rPr>
      </w:pPr>
      <w:bookmarkStart w:id="38" w:name="_Toc505614672"/>
      <w:r w:rsidRPr="00D53533">
        <w:rPr>
          <w:rFonts w:cs="Times New Roman"/>
          <w:szCs w:val="24"/>
        </w:rPr>
        <w:lastRenderedPageBreak/>
        <w:t>28. Приложения към Условията за кандидатстване:</w:t>
      </w:r>
      <w:bookmarkEnd w:id="38"/>
    </w:p>
    <w:tbl>
      <w:tblPr>
        <w:tblStyle w:val="a9"/>
        <w:tblW w:w="0" w:type="auto"/>
        <w:tblLook w:val="04A0" w:firstRow="1" w:lastRow="0" w:firstColumn="1" w:lastColumn="0" w:noHBand="0" w:noVBand="1"/>
      </w:tblPr>
      <w:tblGrid>
        <w:gridCol w:w="9212"/>
      </w:tblGrid>
      <w:tr w:rsidR="00B40904" w:rsidRPr="00D53533" w:rsidTr="00AC51DB">
        <w:tc>
          <w:tcPr>
            <w:tcW w:w="9212" w:type="dxa"/>
          </w:tcPr>
          <w:p w:rsidR="00CD54E3" w:rsidRPr="00D53533" w:rsidRDefault="00CD54E3" w:rsidP="00CD54E3">
            <w:pPr>
              <w:pStyle w:val="af0"/>
              <w:spacing w:after="160" w:line="259" w:lineRule="auto"/>
              <w:jc w:val="both"/>
              <w:rPr>
                <w:b/>
              </w:rPr>
            </w:pPr>
            <w:r w:rsidRPr="00D53533">
              <w:rPr>
                <w:b/>
              </w:rPr>
              <w:t>За попълване от кандидата</w:t>
            </w:r>
          </w:p>
          <w:p w:rsidR="00CD54E3" w:rsidRPr="00D53533" w:rsidRDefault="00CD54E3" w:rsidP="00CD54E3">
            <w:pPr>
              <w:pStyle w:val="af0"/>
              <w:spacing w:after="160" w:line="259" w:lineRule="auto"/>
              <w:jc w:val="both"/>
            </w:pPr>
            <w:r w:rsidRPr="00D53533">
              <w:t>Приложение № 1_Основна информация за проектното предложение</w:t>
            </w:r>
          </w:p>
          <w:p w:rsidR="00CD54E3" w:rsidRPr="00D53533" w:rsidRDefault="00CD54E3" w:rsidP="00CD54E3">
            <w:pPr>
              <w:pStyle w:val="af0"/>
              <w:spacing w:after="160" w:line="259" w:lineRule="auto"/>
              <w:jc w:val="both"/>
            </w:pPr>
            <w:r w:rsidRPr="00D53533">
              <w:t>Приложение № 2_Декларация НСИ</w:t>
            </w:r>
          </w:p>
          <w:p w:rsidR="00CD54E3" w:rsidRPr="00D53533" w:rsidRDefault="00CD54E3" w:rsidP="00CD54E3">
            <w:pPr>
              <w:pStyle w:val="af0"/>
              <w:spacing w:after="160" w:line="259" w:lineRule="auto"/>
              <w:jc w:val="both"/>
            </w:pPr>
            <w:r w:rsidRPr="00D53533">
              <w:t>Приложение № 3_ Декларация за нередности</w:t>
            </w:r>
          </w:p>
          <w:p w:rsidR="00CD54E3" w:rsidRPr="00D53533" w:rsidRDefault="00CD54E3" w:rsidP="00CD54E3">
            <w:pPr>
              <w:pStyle w:val="af0"/>
              <w:spacing w:after="160" w:line="259" w:lineRule="auto"/>
              <w:jc w:val="both"/>
            </w:pPr>
            <w:r w:rsidRPr="00D53533">
              <w:t xml:space="preserve">Приложение № 4_Декларация по чл. 19 и 20 от Закона за личните данни </w:t>
            </w:r>
          </w:p>
          <w:p w:rsidR="00CD54E3" w:rsidRPr="00D53533" w:rsidRDefault="00CD54E3" w:rsidP="00CD54E3">
            <w:pPr>
              <w:pStyle w:val="af0"/>
              <w:spacing w:after="160" w:line="259" w:lineRule="auto"/>
              <w:jc w:val="both"/>
            </w:pPr>
            <w:r w:rsidRPr="00D53533">
              <w:t>Приложение № 5_Декларация по чл. 25, ал. 2 от ЗУСЕСИФ</w:t>
            </w:r>
          </w:p>
          <w:p w:rsidR="00CD54E3" w:rsidRPr="00D53533" w:rsidRDefault="00CD54E3" w:rsidP="00CD54E3">
            <w:pPr>
              <w:pStyle w:val="af0"/>
              <w:spacing w:after="160" w:line="259" w:lineRule="auto"/>
              <w:jc w:val="both"/>
            </w:pPr>
            <w:r w:rsidRPr="00D53533">
              <w:t>Приложение № 6_Декларация за липса на обстоятелства за отстраняване</w:t>
            </w:r>
          </w:p>
          <w:p w:rsidR="00CD54E3" w:rsidRPr="00D53533" w:rsidRDefault="00CD54E3" w:rsidP="00CD54E3">
            <w:pPr>
              <w:pStyle w:val="af0"/>
              <w:spacing w:after="160" w:line="259" w:lineRule="auto"/>
              <w:jc w:val="both"/>
            </w:pPr>
            <w:r w:rsidRPr="00D53533">
              <w:t>Приложение № 7_Декларация за размера на получените държавни помощи</w:t>
            </w:r>
          </w:p>
          <w:p w:rsidR="00CD54E3" w:rsidRPr="00D53533" w:rsidRDefault="00CD54E3" w:rsidP="00CD54E3">
            <w:pPr>
              <w:pStyle w:val="af0"/>
              <w:spacing w:after="160" w:line="259" w:lineRule="auto"/>
              <w:jc w:val="both"/>
            </w:pPr>
            <w:r w:rsidRPr="00D53533">
              <w:t xml:space="preserve">Приложение № 8_ Декларация за липса на двойно финансиране и изкуствено създадени условия  </w:t>
            </w:r>
          </w:p>
          <w:p w:rsidR="00CD54E3" w:rsidRPr="00D53533" w:rsidRDefault="00CD54E3" w:rsidP="00CD54E3">
            <w:pPr>
              <w:pStyle w:val="af0"/>
              <w:spacing w:after="160" w:line="259" w:lineRule="auto"/>
              <w:jc w:val="both"/>
            </w:pPr>
            <w:r w:rsidRPr="00D53533">
              <w:t>Приложение № 9_ Декларация във връзка със „Списък с общи документи от условията за кандидатстване на МИГ  /Декларацията се подава в случаите когато документите, включени в „Списък с общи документи“ от Условия за кандидатстване, не са приложими за проектното предложение по под мярка 19.2 „Прилагане на операции в рамките на стратегии за Водено от общностите местно развитие”/</w:t>
            </w:r>
          </w:p>
          <w:p w:rsidR="00CD54E3" w:rsidRPr="00D53533" w:rsidRDefault="00CD54E3" w:rsidP="00CD54E3">
            <w:pPr>
              <w:pStyle w:val="af0"/>
              <w:spacing w:after="160" w:line="259" w:lineRule="auto"/>
              <w:jc w:val="both"/>
            </w:pPr>
            <w:r w:rsidRPr="00D53533">
              <w:t xml:space="preserve">Приложение № 10_ Заявление за профил за достъп на кмета на общината до ИСУН 2020  </w:t>
            </w:r>
          </w:p>
          <w:p w:rsidR="00CD54E3" w:rsidRPr="00D53533" w:rsidRDefault="00CD54E3" w:rsidP="00CD54E3">
            <w:pPr>
              <w:pStyle w:val="af0"/>
              <w:spacing w:after="160" w:line="259" w:lineRule="auto"/>
              <w:jc w:val="both"/>
            </w:pPr>
            <w:r w:rsidRPr="00D53533">
              <w:t xml:space="preserve">Приложение № 11_ Заявление за профил за достъп  на упълномощени от бенефициента лица до ИСУН 2020  </w:t>
            </w:r>
          </w:p>
          <w:p w:rsidR="00CD54E3" w:rsidRPr="00D53533" w:rsidRDefault="00CD54E3" w:rsidP="00CD54E3">
            <w:pPr>
              <w:pStyle w:val="af0"/>
              <w:spacing w:after="160" w:line="259" w:lineRule="auto"/>
              <w:jc w:val="both"/>
            </w:pPr>
            <w:r w:rsidRPr="00D53533">
              <w:t>Приложение № 12_ Анализ за социално-икономическите ползи за развитието на селския район и устойчивостта на инвестицията</w:t>
            </w:r>
          </w:p>
          <w:p w:rsidR="00CD54E3" w:rsidRPr="00D53533" w:rsidRDefault="00CD54E3" w:rsidP="00CD54E3">
            <w:pPr>
              <w:pStyle w:val="af0"/>
              <w:spacing w:after="160" w:line="259" w:lineRule="auto"/>
              <w:jc w:val="both"/>
            </w:pPr>
            <w:r w:rsidRPr="00D53533">
              <w:t>Приложение № 13_ Анализ разходи финансов– ползи</w:t>
            </w:r>
          </w:p>
          <w:p w:rsidR="00CD54E3" w:rsidRPr="00D53533" w:rsidRDefault="00CD54E3" w:rsidP="00CD54E3">
            <w:pPr>
              <w:pStyle w:val="af0"/>
              <w:spacing w:after="160" w:line="259" w:lineRule="auto"/>
              <w:jc w:val="both"/>
            </w:pPr>
            <w:r w:rsidRPr="00D53533">
              <w:t>Приложение № 14_ Анализ разходи таблица – ползи</w:t>
            </w:r>
          </w:p>
          <w:p w:rsidR="00CD54E3" w:rsidRPr="00D53533" w:rsidRDefault="00CD54E3" w:rsidP="00CD54E3">
            <w:pPr>
              <w:pStyle w:val="af0"/>
              <w:spacing w:after="160" w:line="259" w:lineRule="auto"/>
              <w:jc w:val="both"/>
            </w:pPr>
            <w:r w:rsidRPr="00D53533">
              <w:t>Приложение № 15_ ТДИД_19.2</w:t>
            </w:r>
          </w:p>
          <w:p w:rsidR="000271A5" w:rsidRPr="00D53533" w:rsidRDefault="00CD54E3" w:rsidP="006B7304">
            <w:pPr>
              <w:pStyle w:val="af0"/>
              <w:spacing w:after="160" w:line="259" w:lineRule="auto"/>
              <w:jc w:val="both"/>
            </w:pPr>
            <w:r w:rsidRPr="00D53533">
              <w:t>Приложение № 16_ Формуляр за мониторинг</w:t>
            </w:r>
          </w:p>
          <w:p w:rsidR="00CD54E3" w:rsidRPr="00D53533" w:rsidRDefault="00CD54E3" w:rsidP="006B7304">
            <w:pPr>
              <w:pStyle w:val="af0"/>
              <w:spacing w:after="160" w:line="259" w:lineRule="auto"/>
              <w:jc w:val="both"/>
            </w:pPr>
            <w:r w:rsidRPr="00D53533">
              <w:t>Приложение № 1</w:t>
            </w:r>
            <w:r w:rsidR="006B7304" w:rsidRPr="00D53533">
              <w:t>7</w:t>
            </w:r>
            <w:r w:rsidRPr="00D53533">
              <w:t xml:space="preserve">_Декларация в оригинал по чл.4а, ал.1 Закона за малките  и </w:t>
            </w:r>
            <w:r w:rsidRPr="00D53533">
              <w:lastRenderedPageBreak/>
              <w:t>средни предприятия по  образец, утвърден от Министъра на икономиката и енергетиката/ Декларацията се попълва само от кандидати НПО и читалища./</w:t>
            </w:r>
          </w:p>
          <w:p w:rsidR="00CD54E3" w:rsidRDefault="00CD54E3" w:rsidP="00CD54E3">
            <w:pPr>
              <w:pStyle w:val="af0"/>
              <w:spacing w:after="160" w:line="259" w:lineRule="auto"/>
              <w:jc w:val="both"/>
            </w:pPr>
            <w:r w:rsidRPr="00D53533">
              <w:t xml:space="preserve">Приложение № </w:t>
            </w:r>
            <w:r w:rsidR="000271A5" w:rsidRPr="00D53533">
              <w:t>18</w:t>
            </w:r>
            <w:r w:rsidRPr="00D53533">
              <w:t>_Декларация за размера на получените минимални помощи</w:t>
            </w:r>
          </w:p>
          <w:p w:rsidR="00577730" w:rsidRDefault="00577730" w:rsidP="00577730">
            <w:pPr>
              <w:pStyle w:val="af0"/>
              <w:spacing w:after="160" w:line="259" w:lineRule="auto"/>
              <w:jc w:val="both"/>
            </w:pPr>
            <w:r w:rsidRPr="00577730">
              <w:t xml:space="preserve">Приложение № </w:t>
            </w:r>
            <w:r>
              <w:t xml:space="preserve">19Декларация за генериране на нетни приходи </w:t>
            </w:r>
          </w:p>
          <w:p w:rsidR="00577730" w:rsidRDefault="00577730" w:rsidP="00577730">
            <w:pPr>
              <w:pStyle w:val="af0"/>
              <w:spacing w:after="160" w:line="259" w:lineRule="auto"/>
              <w:jc w:val="both"/>
            </w:pPr>
            <w:r w:rsidRPr="00577730">
              <w:t>Приложение №</w:t>
            </w:r>
            <w:r>
              <w:t>20</w:t>
            </w:r>
            <w:r>
              <w:tab/>
              <w:t>Декларация за упражняване правото на данъчен крадит за не регистрирани по ДДС</w:t>
            </w:r>
          </w:p>
          <w:p w:rsidR="00577730" w:rsidRPr="00D53533" w:rsidRDefault="00577730" w:rsidP="00577730">
            <w:pPr>
              <w:pStyle w:val="af0"/>
              <w:spacing w:after="160" w:line="259" w:lineRule="auto"/>
              <w:jc w:val="both"/>
            </w:pPr>
            <w:r w:rsidRPr="00577730">
              <w:t>Приложение №2</w:t>
            </w:r>
            <w:r>
              <w:t>1 Декларация за упражняване правото на данъчен кредит – за регистрирани по ДДС бенефициенти с подпис/и, печат и сканирана във формат „pdf“ или „jpg“.  (Приложение №</w:t>
            </w:r>
            <w:r w:rsidR="00C62A94">
              <w:t>21</w:t>
            </w:r>
            <w:r>
              <w:t>).</w:t>
            </w:r>
          </w:p>
          <w:p w:rsidR="00BE5220" w:rsidRPr="00BE5220" w:rsidRDefault="00BE5220" w:rsidP="00CD54E3">
            <w:pPr>
              <w:pStyle w:val="af0"/>
              <w:spacing w:after="160" w:line="259" w:lineRule="auto"/>
              <w:jc w:val="both"/>
            </w:pPr>
            <w:r w:rsidRPr="00BE5220">
              <w:t>Приложение №22</w:t>
            </w:r>
            <w:r>
              <w:t xml:space="preserve"> запитване за оферта</w:t>
            </w:r>
          </w:p>
          <w:p w:rsidR="00BE5220" w:rsidRDefault="00BE5220" w:rsidP="00CD54E3">
            <w:pPr>
              <w:pStyle w:val="af0"/>
              <w:spacing w:after="160" w:line="259" w:lineRule="auto"/>
              <w:jc w:val="both"/>
              <w:rPr>
                <w:b/>
              </w:rPr>
            </w:pPr>
          </w:p>
          <w:p w:rsidR="00CD54E3" w:rsidRPr="00D53533" w:rsidRDefault="00CD54E3" w:rsidP="00CD54E3">
            <w:pPr>
              <w:pStyle w:val="af0"/>
              <w:spacing w:after="160" w:line="259" w:lineRule="auto"/>
              <w:jc w:val="both"/>
              <w:rPr>
                <w:b/>
              </w:rPr>
            </w:pPr>
            <w:r w:rsidRPr="00D53533">
              <w:rPr>
                <w:b/>
              </w:rPr>
              <w:t>За информация</w:t>
            </w:r>
          </w:p>
          <w:p w:rsidR="00CD54E3" w:rsidRPr="00D53533" w:rsidRDefault="00CD54E3" w:rsidP="00CD54E3">
            <w:pPr>
              <w:pStyle w:val="af0"/>
              <w:spacing w:after="160" w:line="259" w:lineRule="auto"/>
              <w:jc w:val="both"/>
            </w:pPr>
            <w:r w:rsidRPr="00D53533">
              <w:t>Приложение № 2</w:t>
            </w:r>
            <w:r w:rsidR="00D979CD">
              <w:t>3</w:t>
            </w:r>
            <w:r w:rsidRPr="00D53533">
              <w:t>_ Указания ДДС</w:t>
            </w:r>
          </w:p>
          <w:p w:rsidR="00CD54E3" w:rsidRPr="00D53533" w:rsidRDefault="00CD54E3" w:rsidP="00CD54E3">
            <w:pPr>
              <w:pStyle w:val="af0"/>
              <w:spacing w:after="160" w:line="259" w:lineRule="auto"/>
              <w:jc w:val="both"/>
              <w:rPr>
                <w:lang w:val="ru-RU"/>
              </w:rPr>
            </w:pPr>
            <w:r w:rsidRPr="00D53533">
              <w:rPr>
                <w:highlight w:val="yellow"/>
              </w:rPr>
              <w:t>Приложение № 2</w:t>
            </w:r>
            <w:r w:rsidR="00D979CD">
              <w:rPr>
                <w:highlight w:val="yellow"/>
              </w:rPr>
              <w:t>4</w:t>
            </w:r>
            <w:r w:rsidRPr="00D53533">
              <w:rPr>
                <w:highlight w:val="yellow"/>
              </w:rPr>
              <w:t>_ Списък разходи референтни цени 7.</w:t>
            </w:r>
            <w:r w:rsidR="00AB39E4" w:rsidRPr="00D53533">
              <w:rPr>
                <w:highlight w:val="yellow"/>
                <w:lang w:val="ru-RU"/>
              </w:rPr>
              <w:t>5</w:t>
            </w:r>
          </w:p>
          <w:p w:rsidR="00CD54E3" w:rsidRPr="00D53533" w:rsidRDefault="00CD54E3" w:rsidP="00CD54E3">
            <w:pPr>
              <w:pStyle w:val="af0"/>
              <w:spacing w:after="160" w:line="259" w:lineRule="auto"/>
              <w:jc w:val="both"/>
            </w:pPr>
            <w:r w:rsidRPr="00D53533">
              <w:t>Приложение № 2</w:t>
            </w:r>
            <w:r w:rsidR="00D979CD">
              <w:t>5</w:t>
            </w:r>
            <w:r w:rsidRPr="00D53533">
              <w:t>_ Указания за условията и реда за подаване на проектни предложения</w:t>
            </w:r>
          </w:p>
          <w:p w:rsidR="00CD54E3" w:rsidRPr="00442D47" w:rsidRDefault="00CD54E3" w:rsidP="00CD54E3">
            <w:pPr>
              <w:pStyle w:val="af0"/>
              <w:spacing w:after="160" w:line="259" w:lineRule="auto"/>
              <w:jc w:val="both"/>
            </w:pPr>
            <w:r w:rsidRPr="00442D47">
              <w:t xml:space="preserve">Приложение № </w:t>
            </w:r>
            <w:r w:rsidR="001B460D" w:rsidRPr="00442D47">
              <w:t>2</w:t>
            </w:r>
            <w:r w:rsidR="00CC48CF">
              <w:t>6</w:t>
            </w:r>
            <w:r w:rsidRPr="00442D47">
              <w:t>_ Оценителна таблица_АСД</w:t>
            </w:r>
          </w:p>
          <w:p w:rsidR="00CD54E3" w:rsidRPr="00D53533" w:rsidRDefault="00CD54E3" w:rsidP="00CD54E3">
            <w:pPr>
              <w:pStyle w:val="af0"/>
              <w:spacing w:after="160" w:line="259" w:lineRule="auto"/>
              <w:jc w:val="both"/>
            </w:pPr>
            <w:r w:rsidRPr="00442D47">
              <w:t xml:space="preserve">Приложение № </w:t>
            </w:r>
            <w:r w:rsidR="001B460D" w:rsidRPr="00442D47">
              <w:t>2</w:t>
            </w:r>
            <w:r w:rsidR="00CC48CF">
              <w:t>7</w:t>
            </w:r>
            <w:r w:rsidRPr="00442D47">
              <w:t>_ Оценителна таблица_ТФО</w:t>
            </w:r>
          </w:p>
          <w:p w:rsidR="00B40904" w:rsidRPr="00D53533" w:rsidRDefault="00B40904" w:rsidP="004861AE">
            <w:pPr>
              <w:pStyle w:val="af0"/>
              <w:spacing w:after="160" w:line="259" w:lineRule="auto"/>
              <w:jc w:val="both"/>
            </w:pPr>
          </w:p>
        </w:tc>
      </w:tr>
    </w:tbl>
    <w:p w:rsidR="00F74842" w:rsidRDefault="00F74842" w:rsidP="00D73BD2">
      <w:pPr>
        <w:ind w:firstLine="708"/>
      </w:pPr>
    </w:p>
    <w:sectPr w:rsidR="00F74842" w:rsidSect="006805FF">
      <w:headerReference w:type="even" r:id="rId25"/>
      <w:headerReference w:type="default" r:id="rId26"/>
      <w:footerReference w:type="default" r:id="rId27"/>
      <w:headerReference w:type="firs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041" w:rsidRDefault="00543041" w:rsidP="00F74842">
      <w:pPr>
        <w:spacing w:after="0" w:line="240" w:lineRule="auto"/>
      </w:pPr>
      <w:r>
        <w:separator/>
      </w:r>
    </w:p>
  </w:endnote>
  <w:endnote w:type="continuationSeparator" w:id="0">
    <w:p w:rsidR="00543041" w:rsidRDefault="00543041"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302747"/>
      <w:docPartObj>
        <w:docPartGallery w:val="Page Numbers (Bottom of Page)"/>
        <w:docPartUnique/>
      </w:docPartObj>
    </w:sdtPr>
    <w:sdtContent>
      <w:p w:rsidR="00543041" w:rsidRDefault="00543041">
        <w:pPr>
          <w:pStyle w:val="a5"/>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0B34CF">
          <w:rPr>
            <w:rFonts w:ascii="Times New Roman" w:hAnsi="Times New Roman" w:cs="Times New Roman"/>
            <w:noProof/>
            <w:sz w:val="20"/>
            <w:szCs w:val="20"/>
          </w:rPr>
          <w:t>24</w:t>
        </w:r>
        <w:r w:rsidRPr="003A4136">
          <w:rPr>
            <w:rFonts w:ascii="Times New Roman" w:hAnsi="Times New Roman" w:cs="Times New Roman"/>
            <w:sz w:val="20"/>
            <w:szCs w:val="20"/>
          </w:rPr>
          <w:fldChar w:fldCharType="end"/>
        </w:r>
      </w:p>
    </w:sdtContent>
  </w:sdt>
  <w:p w:rsidR="00543041" w:rsidRPr="00CD0352" w:rsidRDefault="00543041"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041" w:rsidRDefault="00543041" w:rsidP="00F74842">
      <w:pPr>
        <w:spacing w:after="0" w:line="240" w:lineRule="auto"/>
      </w:pPr>
      <w:r>
        <w:separator/>
      </w:r>
    </w:p>
  </w:footnote>
  <w:footnote w:type="continuationSeparator" w:id="0">
    <w:p w:rsidR="00543041" w:rsidRDefault="00543041"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41" w:rsidRDefault="00543041">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41" w:rsidRDefault="00543041" w:rsidP="00761C1B">
    <w:pPr>
      <w:pStyle w:val="a3"/>
      <w:rPr>
        <w:b/>
        <w:sz w:val="20"/>
        <w:szCs w:val="20"/>
      </w:rPr>
    </w:pPr>
    <w:r>
      <w:rPr>
        <w:noProof/>
        <w:lang w:eastAsia="bg-BG"/>
      </w:rPr>
      <w:drawing>
        <wp:anchor distT="0" distB="0" distL="114300" distR="114300" simplePos="0" relativeHeight="251649536" behindDoc="0" locked="0" layoutInCell="1" allowOverlap="1" wp14:anchorId="02D53B89" wp14:editId="4959B230">
          <wp:simplePos x="0" y="0"/>
          <wp:positionH relativeFrom="column">
            <wp:posOffset>3795395</wp:posOffset>
          </wp:positionH>
          <wp:positionV relativeFrom="paragraph">
            <wp:posOffset>131445</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b/>
        <w:noProof/>
        <w:sz w:val="20"/>
        <w:szCs w:val="20"/>
        <w:lang w:eastAsia="bg-BG"/>
      </w:rPr>
      <w:drawing>
        <wp:anchor distT="0" distB="0" distL="114300" distR="114300" simplePos="0" relativeHeight="251634176" behindDoc="0" locked="0" layoutInCell="1" allowOverlap="1" wp14:anchorId="1115B6DB" wp14:editId="0914AAC1">
          <wp:simplePos x="0" y="0"/>
          <wp:positionH relativeFrom="column">
            <wp:posOffset>2650490</wp:posOffset>
          </wp:positionH>
          <wp:positionV relativeFrom="paragraph">
            <wp:posOffset>154940</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noProof/>
        <w:lang w:eastAsia="bg-BG"/>
      </w:rPr>
      <w:drawing>
        <wp:anchor distT="0" distB="0" distL="114300" distR="114300" simplePos="0" relativeHeight="251664896" behindDoc="0" locked="0" layoutInCell="1" allowOverlap="1" wp14:anchorId="78E7749E" wp14:editId="6271CEAD">
          <wp:simplePos x="0" y="0"/>
          <wp:positionH relativeFrom="column">
            <wp:posOffset>-415925</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p>
  <w:p w:rsidR="00543041" w:rsidRDefault="00543041" w:rsidP="00761C1B">
    <w:pPr>
      <w:pStyle w:val="a3"/>
      <w:jc w:val="center"/>
      <w:rPr>
        <w:b/>
        <w:sz w:val="20"/>
        <w:szCs w:val="20"/>
      </w:rPr>
    </w:pPr>
    <w:r>
      <w:rPr>
        <w:noProof/>
        <w:lang w:eastAsia="bg-BG"/>
      </w:rPr>
      <w:drawing>
        <wp:anchor distT="0" distB="0" distL="114300" distR="114300" simplePos="0" relativeHeight="251695616" behindDoc="0" locked="0" layoutInCell="1" allowOverlap="1" wp14:anchorId="4312B7A9" wp14:editId="401CAF0D">
          <wp:simplePos x="0" y="0"/>
          <wp:positionH relativeFrom="column">
            <wp:posOffset>5442585</wp:posOffset>
          </wp:positionH>
          <wp:positionV relativeFrom="paragraph">
            <wp:posOffset>19050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b/>
        <w:noProof/>
        <w:sz w:val="20"/>
        <w:szCs w:val="20"/>
        <w:lang w:eastAsia="bg-BG"/>
      </w:rPr>
      <w:drawing>
        <wp:anchor distT="0" distB="0" distL="114300" distR="114300" simplePos="0" relativeHeight="251680256" behindDoc="0" locked="0" layoutInCell="1" allowOverlap="1" wp14:anchorId="27746BB4" wp14:editId="38549409">
          <wp:simplePos x="0" y="0"/>
          <wp:positionH relativeFrom="column">
            <wp:posOffset>1760220</wp:posOffset>
          </wp:positionH>
          <wp:positionV relativeFrom="paragraph">
            <wp:posOffset>6350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543041" w:rsidRDefault="00543041" w:rsidP="00761C1B">
    <w:pPr>
      <w:pStyle w:val="a3"/>
      <w:jc w:val="center"/>
      <w:rPr>
        <w:b/>
        <w:sz w:val="20"/>
        <w:szCs w:val="20"/>
      </w:rPr>
    </w:pPr>
  </w:p>
  <w:p w:rsidR="00543041" w:rsidRDefault="00543041" w:rsidP="00761C1B">
    <w:pPr>
      <w:pStyle w:val="a3"/>
      <w:jc w:val="center"/>
      <w:rPr>
        <w:b/>
        <w:sz w:val="20"/>
        <w:szCs w:val="20"/>
      </w:rPr>
    </w:pPr>
  </w:p>
  <w:p w:rsidR="00543041" w:rsidRDefault="00543041" w:rsidP="00761C1B">
    <w:pPr>
      <w:pStyle w:val="a3"/>
      <w:tabs>
        <w:tab w:val="clear" w:pos="4536"/>
      </w:tabs>
      <w:rPr>
        <w:b/>
        <w:sz w:val="20"/>
        <w:szCs w:val="20"/>
      </w:rPr>
    </w:pPr>
  </w:p>
  <w:p w:rsidR="00543041" w:rsidRPr="004339C1" w:rsidRDefault="00543041" w:rsidP="00761C1B">
    <w:pPr>
      <w:pStyle w:val="a3"/>
      <w:tabs>
        <w:tab w:val="clear" w:pos="4536"/>
      </w:tabs>
      <w:jc w:val="center"/>
      <w:rPr>
        <w:rFonts w:ascii="Verdana" w:hAnsi="Verdana"/>
        <w:b/>
        <w:spacing w:val="40"/>
        <w:sz w:val="16"/>
        <w:szCs w:val="16"/>
      </w:rPr>
    </w:pPr>
    <w:r w:rsidRPr="004339C1">
      <w:rPr>
        <w:rFonts w:ascii="Verdana" w:hAnsi="Verdana"/>
        <w:sz w:val="16"/>
        <w:szCs w:val="16"/>
        <w:highlight w:val="white"/>
        <w:shd w:val="clear" w:color="auto" w:fill="FEFEFE"/>
      </w:rPr>
      <w:t>Европейският земеделски фонд за развитие на селските райони: Европа инвестира в селските райони</w:t>
    </w:r>
  </w:p>
  <w:p w:rsidR="00543041" w:rsidRPr="004339C1" w:rsidRDefault="00543041" w:rsidP="00761C1B">
    <w:pPr>
      <w:pStyle w:val="a3"/>
      <w:tabs>
        <w:tab w:val="clear" w:pos="4536"/>
      </w:tabs>
      <w:jc w:val="center"/>
      <w:rPr>
        <w:rFonts w:ascii="Verdana" w:hAnsi="Verdana"/>
        <w:sz w:val="16"/>
        <w:szCs w:val="16"/>
        <w:highlight w:val="white"/>
        <w:shd w:val="clear" w:color="auto" w:fill="FEFEFE"/>
      </w:rPr>
    </w:pPr>
    <w:r w:rsidRPr="004339C1">
      <w:rPr>
        <w:rFonts w:ascii="Verdana" w:hAnsi="Verdana"/>
        <w:sz w:val="16"/>
        <w:szCs w:val="16"/>
        <w:highlight w:val="white"/>
        <w:shd w:val="clear" w:color="auto" w:fill="FEFEFE"/>
      </w:rPr>
      <w:t>Програма за развитие на селските райони 2014 – 2020</w:t>
    </w:r>
  </w:p>
  <w:p w:rsidR="00543041" w:rsidRDefault="00543041" w:rsidP="00761C1B">
    <w:pPr>
      <w:pStyle w:val="a3"/>
      <w:tabs>
        <w:tab w:val="clear" w:pos="4536"/>
        <w:tab w:val="clear" w:pos="9072"/>
        <w:tab w:val="right" w:pos="11766"/>
      </w:tabs>
      <w:jc w:val="center"/>
      <w:rPr>
        <w:rFonts w:ascii="Verdana" w:hAnsi="Verdana"/>
        <w:b/>
        <w:spacing w:val="40"/>
        <w:sz w:val="20"/>
        <w:szCs w:val="20"/>
      </w:rPr>
    </w:pPr>
    <w:r w:rsidRPr="004339C1">
      <w:rPr>
        <w:rFonts w:ascii="Verdana" w:hAnsi="Verdana"/>
        <w:b/>
        <w:spacing w:val="40"/>
        <w:sz w:val="20"/>
        <w:szCs w:val="20"/>
      </w:rPr>
      <w:t>СНЦ  Местна инициативна група Чирпан</w:t>
    </w:r>
  </w:p>
  <w:p w:rsidR="00543041" w:rsidRPr="002C2266" w:rsidRDefault="00543041" w:rsidP="002C2266">
    <w:pPr>
      <w:tabs>
        <w:tab w:val="center" w:pos="4536"/>
        <w:tab w:val="right" w:pos="9072"/>
      </w:tabs>
      <w:spacing w:line="23" w:lineRule="atLeast"/>
      <w:jc w:val="center"/>
      <w:rPr>
        <w:rFonts w:eastAsia="Times New Roman"/>
        <w:bCs/>
        <w:sz w:val="18"/>
        <w:szCs w:val="18"/>
        <w:lang w:eastAsia="ar-SA"/>
      </w:rPr>
    </w:pPr>
    <w:r w:rsidRPr="00393353">
      <w:rPr>
        <w:rFonts w:eastAsia="Times New Roman"/>
        <w:bCs/>
        <w:sz w:val="18"/>
        <w:szCs w:val="18"/>
        <w:lang w:eastAsia="ar-SA"/>
      </w:rPr>
      <w:t>Споразумение № РД 50-1</w:t>
    </w:r>
    <w:r w:rsidRPr="00393353">
      <w:rPr>
        <w:rFonts w:eastAsia="Times New Roman"/>
        <w:bCs/>
        <w:sz w:val="18"/>
        <w:szCs w:val="18"/>
        <w:lang w:val="ru-RU" w:eastAsia="ar-SA"/>
      </w:rPr>
      <w:t>55</w:t>
    </w:r>
    <w:r w:rsidRPr="00393353">
      <w:rPr>
        <w:rFonts w:eastAsia="Times New Roman"/>
        <w:bCs/>
        <w:sz w:val="18"/>
        <w:szCs w:val="18"/>
        <w:lang w:eastAsia="ar-SA"/>
      </w:rPr>
      <w:t>/21.10.2016г. за изпълнение на Стратегия за Водено от общностите местно развитие на МИГ Чирпан</w:t>
    </w:r>
    <w:r w:rsidRPr="00262396">
      <w:rPr>
        <w:rFonts w:eastAsia="Times New Roman"/>
        <w:bCs/>
        <w:sz w:val="18"/>
        <w:szCs w:val="18"/>
        <w:lang w:val="ru-RU" w:eastAsia="ar-SA"/>
      </w:rPr>
      <w:t xml:space="preserve"> </w:t>
    </w:r>
    <w:r>
      <w:rPr>
        <w:bCs/>
        <w:sz w:val="18"/>
        <w:szCs w:val="18"/>
      </w:rPr>
      <w:t>Подмярка 19.2 „Прилагане на операции в рамките на стратегии за Водено от общностите местно развитие"</w:t>
    </w:r>
    <w:r w:rsidRPr="00262396">
      <w:rPr>
        <w:bCs/>
        <w:sz w:val="18"/>
        <w:szCs w:val="18"/>
        <w:lang w:val="ru-RU"/>
      </w:rPr>
      <w:t xml:space="preserve"> </w:t>
    </w:r>
    <w:r w:rsidRPr="00393353">
      <w:rPr>
        <w:rFonts w:eastAsia="Times New Roman"/>
        <w:bCs/>
        <w:sz w:val="18"/>
        <w:szCs w:val="18"/>
        <w:lang w:eastAsia="ar-SA"/>
      </w:rPr>
      <w:t>Мярка 19 „Водено от общностите местно развитие"</w:t>
    </w:r>
  </w:p>
  <w:p w:rsidR="00543041" w:rsidRPr="004339C1" w:rsidRDefault="00543041" w:rsidP="00761C1B">
    <w:pPr>
      <w:pStyle w:val="a3"/>
      <w:tabs>
        <w:tab w:val="clear" w:pos="4536"/>
        <w:tab w:val="clear" w:pos="9072"/>
        <w:tab w:val="right" w:pos="11766"/>
      </w:tabs>
      <w:jc w:val="center"/>
      <w:rPr>
        <w:rFonts w:ascii="Verdana" w:hAnsi="Verdana"/>
        <w:b/>
        <w:spacing w:val="40"/>
        <w:sz w:val="20"/>
        <w:szCs w:val="20"/>
      </w:rPr>
    </w:pPr>
  </w:p>
  <w:p w:rsidR="00543041" w:rsidRDefault="0054304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041" w:rsidRDefault="00543041">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
    <w:nsid w:val="0DB9189C"/>
    <w:multiLevelType w:val="hybridMultilevel"/>
    <w:tmpl w:val="129EA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4EB21F1"/>
    <w:multiLevelType w:val="hybridMultilevel"/>
    <w:tmpl w:val="C7188DB4"/>
    <w:lvl w:ilvl="0" w:tplc="AAB442CC">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6B82975"/>
    <w:multiLevelType w:val="hybridMultilevel"/>
    <w:tmpl w:val="0D248410"/>
    <w:lvl w:ilvl="0" w:tplc="E8940E0A">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2">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7"/>
  </w:num>
  <w:num w:numId="2">
    <w:abstractNumId w:val="10"/>
  </w:num>
  <w:num w:numId="3">
    <w:abstractNumId w:val="21"/>
  </w:num>
  <w:num w:numId="4">
    <w:abstractNumId w:val="8"/>
  </w:num>
  <w:num w:numId="5">
    <w:abstractNumId w:val="5"/>
  </w:num>
  <w:num w:numId="6">
    <w:abstractNumId w:val="6"/>
  </w:num>
  <w:num w:numId="7">
    <w:abstractNumId w:val="3"/>
  </w:num>
  <w:num w:numId="8">
    <w:abstractNumId w:val="2"/>
  </w:num>
  <w:num w:numId="9">
    <w:abstractNumId w:val="14"/>
  </w:num>
  <w:num w:numId="10">
    <w:abstractNumId w:val="0"/>
  </w:num>
  <w:num w:numId="11">
    <w:abstractNumId w:val="1"/>
  </w:num>
  <w:num w:numId="12">
    <w:abstractNumId w:val="12"/>
  </w:num>
  <w:num w:numId="13">
    <w:abstractNumId w:val="20"/>
  </w:num>
  <w:num w:numId="14">
    <w:abstractNumId w:val="11"/>
  </w:num>
  <w:num w:numId="15">
    <w:abstractNumId w:val="18"/>
  </w:num>
  <w:num w:numId="16">
    <w:abstractNumId w:val="19"/>
  </w:num>
  <w:num w:numId="17">
    <w:abstractNumId w:val="9"/>
  </w:num>
  <w:num w:numId="18">
    <w:abstractNumId w:val="16"/>
  </w:num>
  <w:num w:numId="19">
    <w:abstractNumId w:val="15"/>
  </w:num>
  <w:num w:numId="20">
    <w:abstractNumId w:val="13"/>
  </w:num>
  <w:num w:numId="21">
    <w:abstractNumId w:val="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F58"/>
    <w:rsid w:val="00001697"/>
    <w:rsid w:val="0000303A"/>
    <w:rsid w:val="0000491E"/>
    <w:rsid w:val="00004A5D"/>
    <w:rsid w:val="0000525D"/>
    <w:rsid w:val="0000672C"/>
    <w:rsid w:val="0000679B"/>
    <w:rsid w:val="0000723F"/>
    <w:rsid w:val="000074C8"/>
    <w:rsid w:val="000078E3"/>
    <w:rsid w:val="0001085D"/>
    <w:rsid w:val="00010FE6"/>
    <w:rsid w:val="00011B43"/>
    <w:rsid w:val="00014046"/>
    <w:rsid w:val="00015147"/>
    <w:rsid w:val="00016F4C"/>
    <w:rsid w:val="00017E61"/>
    <w:rsid w:val="00020A94"/>
    <w:rsid w:val="00020B62"/>
    <w:rsid w:val="0002290D"/>
    <w:rsid w:val="0002299E"/>
    <w:rsid w:val="00023144"/>
    <w:rsid w:val="00023734"/>
    <w:rsid w:val="00023B1A"/>
    <w:rsid w:val="000271A5"/>
    <w:rsid w:val="00027C37"/>
    <w:rsid w:val="00030757"/>
    <w:rsid w:val="00031235"/>
    <w:rsid w:val="000345D4"/>
    <w:rsid w:val="000364FA"/>
    <w:rsid w:val="00036D63"/>
    <w:rsid w:val="000370FA"/>
    <w:rsid w:val="0004256D"/>
    <w:rsid w:val="00042E50"/>
    <w:rsid w:val="000438FC"/>
    <w:rsid w:val="0004494C"/>
    <w:rsid w:val="00045727"/>
    <w:rsid w:val="00046B55"/>
    <w:rsid w:val="00046D1C"/>
    <w:rsid w:val="00046E11"/>
    <w:rsid w:val="000505F9"/>
    <w:rsid w:val="00051AB8"/>
    <w:rsid w:val="00052E22"/>
    <w:rsid w:val="00054E8F"/>
    <w:rsid w:val="000567D1"/>
    <w:rsid w:val="00056ED4"/>
    <w:rsid w:val="000616C7"/>
    <w:rsid w:val="00063528"/>
    <w:rsid w:val="00064DBA"/>
    <w:rsid w:val="0006606D"/>
    <w:rsid w:val="00071A37"/>
    <w:rsid w:val="00073D29"/>
    <w:rsid w:val="00074C75"/>
    <w:rsid w:val="000758AF"/>
    <w:rsid w:val="00077683"/>
    <w:rsid w:val="00085469"/>
    <w:rsid w:val="000903D2"/>
    <w:rsid w:val="00090FA2"/>
    <w:rsid w:val="0009123B"/>
    <w:rsid w:val="000918EA"/>
    <w:rsid w:val="00093A9D"/>
    <w:rsid w:val="00095293"/>
    <w:rsid w:val="000A08BD"/>
    <w:rsid w:val="000A0FF4"/>
    <w:rsid w:val="000A22AE"/>
    <w:rsid w:val="000A2DB9"/>
    <w:rsid w:val="000A4FC2"/>
    <w:rsid w:val="000A6E93"/>
    <w:rsid w:val="000B345B"/>
    <w:rsid w:val="000B34CF"/>
    <w:rsid w:val="000B508E"/>
    <w:rsid w:val="000B5355"/>
    <w:rsid w:val="000B757B"/>
    <w:rsid w:val="000B7617"/>
    <w:rsid w:val="000C0E3D"/>
    <w:rsid w:val="000C1BD3"/>
    <w:rsid w:val="000C1D46"/>
    <w:rsid w:val="000C31C0"/>
    <w:rsid w:val="000C3EAA"/>
    <w:rsid w:val="000C4F4D"/>
    <w:rsid w:val="000C5383"/>
    <w:rsid w:val="000C5A0E"/>
    <w:rsid w:val="000C6E8A"/>
    <w:rsid w:val="000D0231"/>
    <w:rsid w:val="000D081F"/>
    <w:rsid w:val="000D2E87"/>
    <w:rsid w:val="000D3A7E"/>
    <w:rsid w:val="000D43BA"/>
    <w:rsid w:val="000E27E8"/>
    <w:rsid w:val="000E3711"/>
    <w:rsid w:val="000E4F9C"/>
    <w:rsid w:val="000F401E"/>
    <w:rsid w:val="000F7B95"/>
    <w:rsid w:val="00101359"/>
    <w:rsid w:val="00102213"/>
    <w:rsid w:val="00103F8B"/>
    <w:rsid w:val="00104C25"/>
    <w:rsid w:val="00104D68"/>
    <w:rsid w:val="00106E27"/>
    <w:rsid w:val="00107255"/>
    <w:rsid w:val="00110A78"/>
    <w:rsid w:val="00110B1B"/>
    <w:rsid w:val="0011660A"/>
    <w:rsid w:val="00120378"/>
    <w:rsid w:val="001208B6"/>
    <w:rsid w:val="00120E31"/>
    <w:rsid w:val="00125E97"/>
    <w:rsid w:val="001309B9"/>
    <w:rsid w:val="00132321"/>
    <w:rsid w:val="00132EA5"/>
    <w:rsid w:val="00134B68"/>
    <w:rsid w:val="00134FCC"/>
    <w:rsid w:val="00136AB3"/>
    <w:rsid w:val="001419B5"/>
    <w:rsid w:val="0014218B"/>
    <w:rsid w:val="001445D0"/>
    <w:rsid w:val="00145982"/>
    <w:rsid w:val="00146DC7"/>
    <w:rsid w:val="0015239E"/>
    <w:rsid w:val="00153119"/>
    <w:rsid w:val="001600A6"/>
    <w:rsid w:val="00161FDB"/>
    <w:rsid w:val="00164134"/>
    <w:rsid w:val="00166534"/>
    <w:rsid w:val="00167115"/>
    <w:rsid w:val="00170417"/>
    <w:rsid w:val="00171E06"/>
    <w:rsid w:val="001736AC"/>
    <w:rsid w:val="001744C2"/>
    <w:rsid w:val="00175A43"/>
    <w:rsid w:val="00175A6B"/>
    <w:rsid w:val="00177C69"/>
    <w:rsid w:val="00180915"/>
    <w:rsid w:val="00187C11"/>
    <w:rsid w:val="00190D5D"/>
    <w:rsid w:val="001924FD"/>
    <w:rsid w:val="0019419F"/>
    <w:rsid w:val="001A2857"/>
    <w:rsid w:val="001A3C2B"/>
    <w:rsid w:val="001B0A3F"/>
    <w:rsid w:val="001B12D9"/>
    <w:rsid w:val="001B19A2"/>
    <w:rsid w:val="001B1E7A"/>
    <w:rsid w:val="001B20DA"/>
    <w:rsid w:val="001B2DF5"/>
    <w:rsid w:val="001B3AAE"/>
    <w:rsid w:val="001B460D"/>
    <w:rsid w:val="001B4EFA"/>
    <w:rsid w:val="001B66D9"/>
    <w:rsid w:val="001B7BAA"/>
    <w:rsid w:val="001C7938"/>
    <w:rsid w:val="001D2447"/>
    <w:rsid w:val="001D3772"/>
    <w:rsid w:val="001D54A2"/>
    <w:rsid w:val="001D6193"/>
    <w:rsid w:val="001D70D2"/>
    <w:rsid w:val="001D7FEA"/>
    <w:rsid w:val="001E3B17"/>
    <w:rsid w:val="001E3D15"/>
    <w:rsid w:val="001E7436"/>
    <w:rsid w:val="001F07D2"/>
    <w:rsid w:val="001F24AA"/>
    <w:rsid w:val="001F5D42"/>
    <w:rsid w:val="001F746A"/>
    <w:rsid w:val="00203AE6"/>
    <w:rsid w:val="00203D6C"/>
    <w:rsid w:val="00204419"/>
    <w:rsid w:val="0020592E"/>
    <w:rsid w:val="00206107"/>
    <w:rsid w:val="00206C11"/>
    <w:rsid w:val="002103B7"/>
    <w:rsid w:val="00210F60"/>
    <w:rsid w:val="00211B6C"/>
    <w:rsid w:val="00211F93"/>
    <w:rsid w:val="00212CBE"/>
    <w:rsid w:val="00213C5D"/>
    <w:rsid w:val="00217563"/>
    <w:rsid w:val="00221215"/>
    <w:rsid w:val="00221EFD"/>
    <w:rsid w:val="002227B9"/>
    <w:rsid w:val="00222D70"/>
    <w:rsid w:val="00223357"/>
    <w:rsid w:val="0022356E"/>
    <w:rsid w:val="00225855"/>
    <w:rsid w:val="00226542"/>
    <w:rsid w:val="0022777A"/>
    <w:rsid w:val="00230537"/>
    <w:rsid w:val="002328A0"/>
    <w:rsid w:val="00236315"/>
    <w:rsid w:val="00243663"/>
    <w:rsid w:val="002443EA"/>
    <w:rsid w:val="00244D07"/>
    <w:rsid w:val="00245654"/>
    <w:rsid w:val="00250051"/>
    <w:rsid w:val="00250CCA"/>
    <w:rsid w:val="00252489"/>
    <w:rsid w:val="00252C53"/>
    <w:rsid w:val="0025343F"/>
    <w:rsid w:val="00254F7D"/>
    <w:rsid w:val="00255A67"/>
    <w:rsid w:val="002576AA"/>
    <w:rsid w:val="00257C55"/>
    <w:rsid w:val="00261A23"/>
    <w:rsid w:val="00262396"/>
    <w:rsid w:val="002639C2"/>
    <w:rsid w:val="00263BDC"/>
    <w:rsid w:val="00265FB6"/>
    <w:rsid w:val="002676DC"/>
    <w:rsid w:val="0027078D"/>
    <w:rsid w:val="00271041"/>
    <w:rsid w:val="002712B3"/>
    <w:rsid w:val="002726B8"/>
    <w:rsid w:val="00275E7C"/>
    <w:rsid w:val="00276DC7"/>
    <w:rsid w:val="002773E6"/>
    <w:rsid w:val="002826AD"/>
    <w:rsid w:val="0028379F"/>
    <w:rsid w:val="0029029B"/>
    <w:rsid w:val="0029107A"/>
    <w:rsid w:val="002911C7"/>
    <w:rsid w:val="002922F6"/>
    <w:rsid w:val="00292E9E"/>
    <w:rsid w:val="00292ECA"/>
    <w:rsid w:val="00293CEE"/>
    <w:rsid w:val="0029605B"/>
    <w:rsid w:val="002A0528"/>
    <w:rsid w:val="002A0BD9"/>
    <w:rsid w:val="002A0CE2"/>
    <w:rsid w:val="002A2857"/>
    <w:rsid w:val="002A5246"/>
    <w:rsid w:val="002A5AD9"/>
    <w:rsid w:val="002A608D"/>
    <w:rsid w:val="002B0147"/>
    <w:rsid w:val="002B1DF9"/>
    <w:rsid w:val="002B4EA8"/>
    <w:rsid w:val="002B60ED"/>
    <w:rsid w:val="002B7EE8"/>
    <w:rsid w:val="002C1658"/>
    <w:rsid w:val="002C2266"/>
    <w:rsid w:val="002C5C02"/>
    <w:rsid w:val="002C5F0B"/>
    <w:rsid w:val="002C72BD"/>
    <w:rsid w:val="002D231D"/>
    <w:rsid w:val="002D41DF"/>
    <w:rsid w:val="002D4A40"/>
    <w:rsid w:val="002D525C"/>
    <w:rsid w:val="002D640F"/>
    <w:rsid w:val="002D65F3"/>
    <w:rsid w:val="002E02F3"/>
    <w:rsid w:val="002E1E1A"/>
    <w:rsid w:val="002E3603"/>
    <w:rsid w:val="002E3EDE"/>
    <w:rsid w:val="002E4E52"/>
    <w:rsid w:val="002E62DF"/>
    <w:rsid w:val="002F00BF"/>
    <w:rsid w:val="002F1827"/>
    <w:rsid w:val="002F4493"/>
    <w:rsid w:val="002F638F"/>
    <w:rsid w:val="002F7357"/>
    <w:rsid w:val="00301287"/>
    <w:rsid w:val="00303943"/>
    <w:rsid w:val="003049EB"/>
    <w:rsid w:val="00311119"/>
    <w:rsid w:val="00313ED7"/>
    <w:rsid w:val="003142A3"/>
    <w:rsid w:val="00315D5D"/>
    <w:rsid w:val="00316762"/>
    <w:rsid w:val="00317D92"/>
    <w:rsid w:val="00323D33"/>
    <w:rsid w:val="003277BC"/>
    <w:rsid w:val="0033022D"/>
    <w:rsid w:val="00330DA0"/>
    <w:rsid w:val="0033150C"/>
    <w:rsid w:val="0033169C"/>
    <w:rsid w:val="003316A5"/>
    <w:rsid w:val="00336963"/>
    <w:rsid w:val="00342E66"/>
    <w:rsid w:val="0034335D"/>
    <w:rsid w:val="00344995"/>
    <w:rsid w:val="003458B6"/>
    <w:rsid w:val="00351175"/>
    <w:rsid w:val="00352265"/>
    <w:rsid w:val="0035729C"/>
    <w:rsid w:val="0036052A"/>
    <w:rsid w:val="00364AF0"/>
    <w:rsid w:val="0036607F"/>
    <w:rsid w:val="00367E26"/>
    <w:rsid w:val="00371820"/>
    <w:rsid w:val="003754B4"/>
    <w:rsid w:val="0039689C"/>
    <w:rsid w:val="003A2BDE"/>
    <w:rsid w:val="003A4136"/>
    <w:rsid w:val="003A7C8E"/>
    <w:rsid w:val="003B0D6E"/>
    <w:rsid w:val="003B21D8"/>
    <w:rsid w:val="003B5D9F"/>
    <w:rsid w:val="003B6268"/>
    <w:rsid w:val="003C1274"/>
    <w:rsid w:val="003C333A"/>
    <w:rsid w:val="003C443E"/>
    <w:rsid w:val="003C5D58"/>
    <w:rsid w:val="003C6086"/>
    <w:rsid w:val="003C6F26"/>
    <w:rsid w:val="003D1C39"/>
    <w:rsid w:val="003D5D28"/>
    <w:rsid w:val="003E1D92"/>
    <w:rsid w:val="003E2D93"/>
    <w:rsid w:val="003E348A"/>
    <w:rsid w:val="003E5DD9"/>
    <w:rsid w:val="003E68E3"/>
    <w:rsid w:val="003E713C"/>
    <w:rsid w:val="003F5BB0"/>
    <w:rsid w:val="003F77EB"/>
    <w:rsid w:val="003F7C31"/>
    <w:rsid w:val="00400A67"/>
    <w:rsid w:val="00411B76"/>
    <w:rsid w:val="004125C1"/>
    <w:rsid w:val="00412A48"/>
    <w:rsid w:val="00413CCA"/>
    <w:rsid w:val="00416451"/>
    <w:rsid w:val="00417838"/>
    <w:rsid w:val="00417AE5"/>
    <w:rsid w:val="00422BF0"/>
    <w:rsid w:val="0042340A"/>
    <w:rsid w:val="0042370B"/>
    <w:rsid w:val="00424272"/>
    <w:rsid w:val="00425FED"/>
    <w:rsid w:val="00431A00"/>
    <w:rsid w:val="004324D6"/>
    <w:rsid w:val="004329E0"/>
    <w:rsid w:val="00433D65"/>
    <w:rsid w:val="0043416A"/>
    <w:rsid w:val="004348DA"/>
    <w:rsid w:val="00436093"/>
    <w:rsid w:val="004412D0"/>
    <w:rsid w:val="00442D47"/>
    <w:rsid w:val="00444492"/>
    <w:rsid w:val="00444742"/>
    <w:rsid w:val="00447266"/>
    <w:rsid w:val="00447AD2"/>
    <w:rsid w:val="004508D2"/>
    <w:rsid w:val="0045144D"/>
    <w:rsid w:val="00451598"/>
    <w:rsid w:val="00452B7C"/>
    <w:rsid w:val="00454D0F"/>
    <w:rsid w:val="0045604C"/>
    <w:rsid w:val="00457F7D"/>
    <w:rsid w:val="004608F6"/>
    <w:rsid w:val="00461169"/>
    <w:rsid w:val="004622B2"/>
    <w:rsid w:val="0046525E"/>
    <w:rsid w:val="00466BA8"/>
    <w:rsid w:val="0046757E"/>
    <w:rsid w:val="00467ADE"/>
    <w:rsid w:val="00470424"/>
    <w:rsid w:val="004710FA"/>
    <w:rsid w:val="0047435D"/>
    <w:rsid w:val="0047546E"/>
    <w:rsid w:val="00476FFD"/>
    <w:rsid w:val="00477004"/>
    <w:rsid w:val="0048110C"/>
    <w:rsid w:val="00481AE8"/>
    <w:rsid w:val="00481DA0"/>
    <w:rsid w:val="0048262A"/>
    <w:rsid w:val="00484195"/>
    <w:rsid w:val="004855E8"/>
    <w:rsid w:val="004861AE"/>
    <w:rsid w:val="00486D32"/>
    <w:rsid w:val="00492BEC"/>
    <w:rsid w:val="00495F7C"/>
    <w:rsid w:val="004A0772"/>
    <w:rsid w:val="004A271B"/>
    <w:rsid w:val="004A5777"/>
    <w:rsid w:val="004B641A"/>
    <w:rsid w:val="004C18BE"/>
    <w:rsid w:val="004C5594"/>
    <w:rsid w:val="004C750D"/>
    <w:rsid w:val="004D1F6A"/>
    <w:rsid w:val="004D577E"/>
    <w:rsid w:val="004D5E76"/>
    <w:rsid w:val="004D6C78"/>
    <w:rsid w:val="004E1C78"/>
    <w:rsid w:val="004E45A6"/>
    <w:rsid w:val="004E5821"/>
    <w:rsid w:val="004F044D"/>
    <w:rsid w:val="004F1F07"/>
    <w:rsid w:val="004F224D"/>
    <w:rsid w:val="004F4AF6"/>
    <w:rsid w:val="004F58AF"/>
    <w:rsid w:val="004F7AEC"/>
    <w:rsid w:val="0050031A"/>
    <w:rsid w:val="00501A9F"/>
    <w:rsid w:val="00502598"/>
    <w:rsid w:val="005033E0"/>
    <w:rsid w:val="00504B14"/>
    <w:rsid w:val="005101F3"/>
    <w:rsid w:val="00510822"/>
    <w:rsid w:val="005114F1"/>
    <w:rsid w:val="00512FF4"/>
    <w:rsid w:val="0051361E"/>
    <w:rsid w:val="00514D32"/>
    <w:rsid w:val="00516FFC"/>
    <w:rsid w:val="005177EE"/>
    <w:rsid w:val="00523A52"/>
    <w:rsid w:val="005270EA"/>
    <w:rsid w:val="00527114"/>
    <w:rsid w:val="00527D01"/>
    <w:rsid w:val="005304D5"/>
    <w:rsid w:val="0053065F"/>
    <w:rsid w:val="005372CA"/>
    <w:rsid w:val="00537F66"/>
    <w:rsid w:val="0054103A"/>
    <w:rsid w:val="00543041"/>
    <w:rsid w:val="00543164"/>
    <w:rsid w:val="00545823"/>
    <w:rsid w:val="005458C7"/>
    <w:rsid w:val="00547545"/>
    <w:rsid w:val="005479F0"/>
    <w:rsid w:val="00550BA5"/>
    <w:rsid w:val="005515EE"/>
    <w:rsid w:val="005522A9"/>
    <w:rsid w:val="0055236B"/>
    <w:rsid w:val="00552505"/>
    <w:rsid w:val="00552863"/>
    <w:rsid w:val="005530C9"/>
    <w:rsid w:val="005543BC"/>
    <w:rsid w:val="00555B89"/>
    <w:rsid w:val="00556E07"/>
    <w:rsid w:val="00557242"/>
    <w:rsid w:val="00557F8F"/>
    <w:rsid w:val="005604A3"/>
    <w:rsid w:val="00560A43"/>
    <w:rsid w:val="005629FE"/>
    <w:rsid w:val="00563CD0"/>
    <w:rsid w:val="00563EF2"/>
    <w:rsid w:val="00566AF1"/>
    <w:rsid w:val="005673B8"/>
    <w:rsid w:val="005679B6"/>
    <w:rsid w:val="005700AB"/>
    <w:rsid w:val="00570DDA"/>
    <w:rsid w:val="005714DE"/>
    <w:rsid w:val="00573F63"/>
    <w:rsid w:val="005741D7"/>
    <w:rsid w:val="00575417"/>
    <w:rsid w:val="00577730"/>
    <w:rsid w:val="0058091F"/>
    <w:rsid w:val="0058149B"/>
    <w:rsid w:val="00581EAB"/>
    <w:rsid w:val="0058208E"/>
    <w:rsid w:val="005826FF"/>
    <w:rsid w:val="00582D94"/>
    <w:rsid w:val="005865C4"/>
    <w:rsid w:val="00586B41"/>
    <w:rsid w:val="00586C26"/>
    <w:rsid w:val="00587E5C"/>
    <w:rsid w:val="00592F99"/>
    <w:rsid w:val="00594F8F"/>
    <w:rsid w:val="0059727D"/>
    <w:rsid w:val="005A320F"/>
    <w:rsid w:val="005A4BE0"/>
    <w:rsid w:val="005A5968"/>
    <w:rsid w:val="005A7A61"/>
    <w:rsid w:val="005B06D5"/>
    <w:rsid w:val="005B12D0"/>
    <w:rsid w:val="005B339B"/>
    <w:rsid w:val="005B3CB5"/>
    <w:rsid w:val="005B4D8B"/>
    <w:rsid w:val="005B763B"/>
    <w:rsid w:val="005B7F9E"/>
    <w:rsid w:val="005C10EB"/>
    <w:rsid w:val="005C2C85"/>
    <w:rsid w:val="005C4788"/>
    <w:rsid w:val="005C6452"/>
    <w:rsid w:val="005C77C3"/>
    <w:rsid w:val="005D1577"/>
    <w:rsid w:val="005D234E"/>
    <w:rsid w:val="005D2FF3"/>
    <w:rsid w:val="005D4739"/>
    <w:rsid w:val="005E07BB"/>
    <w:rsid w:val="005E0ABE"/>
    <w:rsid w:val="005E15AB"/>
    <w:rsid w:val="005E3301"/>
    <w:rsid w:val="005E3ADE"/>
    <w:rsid w:val="005E4EAC"/>
    <w:rsid w:val="005E63CE"/>
    <w:rsid w:val="005E6EFE"/>
    <w:rsid w:val="005E7E00"/>
    <w:rsid w:val="005F1631"/>
    <w:rsid w:val="005F1918"/>
    <w:rsid w:val="005F534F"/>
    <w:rsid w:val="005F73B2"/>
    <w:rsid w:val="0060042C"/>
    <w:rsid w:val="00601717"/>
    <w:rsid w:val="00601948"/>
    <w:rsid w:val="00604E9E"/>
    <w:rsid w:val="00610787"/>
    <w:rsid w:val="006125AB"/>
    <w:rsid w:val="00612B11"/>
    <w:rsid w:val="006138DD"/>
    <w:rsid w:val="00613D40"/>
    <w:rsid w:val="0062000C"/>
    <w:rsid w:val="00620269"/>
    <w:rsid w:val="00620798"/>
    <w:rsid w:val="00623330"/>
    <w:rsid w:val="0062349D"/>
    <w:rsid w:val="00623748"/>
    <w:rsid w:val="00624266"/>
    <w:rsid w:val="00625BB9"/>
    <w:rsid w:val="00625CDB"/>
    <w:rsid w:val="006272DC"/>
    <w:rsid w:val="0062764E"/>
    <w:rsid w:val="006317C3"/>
    <w:rsid w:val="00631B12"/>
    <w:rsid w:val="0063351E"/>
    <w:rsid w:val="00634D9F"/>
    <w:rsid w:val="00634E6D"/>
    <w:rsid w:val="00635738"/>
    <w:rsid w:val="006359E9"/>
    <w:rsid w:val="00636311"/>
    <w:rsid w:val="0063792B"/>
    <w:rsid w:val="006379BC"/>
    <w:rsid w:val="00640600"/>
    <w:rsid w:val="00641DF4"/>
    <w:rsid w:val="00646613"/>
    <w:rsid w:val="00646876"/>
    <w:rsid w:val="0065287F"/>
    <w:rsid w:val="00652B9B"/>
    <w:rsid w:val="00655505"/>
    <w:rsid w:val="00655FA5"/>
    <w:rsid w:val="00656FAB"/>
    <w:rsid w:val="00663007"/>
    <w:rsid w:val="00663071"/>
    <w:rsid w:val="0066338B"/>
    <w:rsid w:val="00667596"/>
    <w:rsid w:val="00670778"/>
    <w:rsid w:val="00670DA1"/>
    <w:rsid w:val="00676106"/>
    <w:rsid w:val="00677A72"/>
    <w:rsid w:val="006805FF"/>
    <w:rsid w:val="00682D81"/>
    <w:rsid w:val="00683B60"/>
    <w:rsid w:val="00685703"/>
    <w:rsid w:val="00686869"/>
    <w:rsid w:val="00686D9A"/>
    <w:rsid w:val="00690769"/>
    <w:rsid w:val="00690BC3"/>
    <w:rsid w:val="00690BE6"/>
    <w:rsid w:val="006920BB"/>
    <w:rsid w:val="00697388"/>
    <w:rsid w:val="006A19F9"/>
    <w:rsid w:val="006A3055"/>
    <w:rsid w:val="006A3921"/>
    <w:rsid w:val="006A6831"/>
    <w:rsid w:val="006B13FE"/>
    <w:rsid w:val="006B3012"/>
    <w:rsid w:val="006B4930"/>
    <w:rsid w:val="006B5F58"/>
    <w:rsid w:val="006B60CE"/>
    <w:rsid w:val="006B7293"/>
    <w:rsid w:val="006B7304"/>
    <w:rsid w:val="006C0353"/>
    <w:rsid w:val="006C10BD"/>
    <w:rsid w:val="006C32C7"/>
    <w:rsid w:val="006C5ECA"/>
    <w:rsid w:val="006C71E5"/>
    <w:rsid w:val="006D0F8A"/>
    <w:rsid w:val="006D1127"/>
    <w:rsid w:val="006D2298"/>
    <w:rsid w:val="006D6085"/>
    <w:rsid w:val="006E2A8D"/>
    <w:rsid w:val="006E33C6"/>
    <w:rsid w:val="006E49E5"/>
    <w:rsid w:val="006E587A"/>
    <w:rsid w:val="006F1295"/>
    <w:rsid w:val="006F1C7B"/>
    <w:rsid w:val="006F3226"/>
    <w:rsid w:val="006F511D"/>
    <w:rsid w:val="006F787F"/>
    <w:rsid w:val="006F7F43"/>
    <w:rsid w:val="0070350C"/>
    <w:rsid w:val="00703A3E"/>
    <w:rsid w:val="007042FA"/>
    <w:rsid w:val="0070659A"/>
    <w:rsid w:val="00710914"/>
    <w:rsid w:val="00710BF1"/>
    <w:rsid w:val="00710D6C"/>
    <w:rsid w:val="00712390"/>
    <w:rsid w:val="00712579"/>
    <w:rsid w:val="007128DB"/>
    <w:rsid w:val="00712F2D"/>
    <w:rsid w:val="007148FA"/>
    <w:rsid w:val="0071591F"/>
    <w:rsid w:val="00716C52"/>
    <w:rsid w:val="00717668"/>
    <w:rsid w:val="00717982"/>
    <w:rsid w:val="0072048B"/>
    <w:rsid w:val="007204D5"/>
    <w:rsid w:val="00720BB9"/>
    <w:rsid w:val="0072357E"/>
    <w:rsid w:val="00723BEF"/>
    <w:rsid w:val="00723D28"/>
    <w:rsid w:val="00725611"/>
    <w:rsid w:val="00725C7C"/>
    <w:rsid w:val="00726C2D"/>
    <w:rsid w:val="00726E35"/>
    <w:rsid w:val="00726FDC"/>
    <w:rsid w:val="0073101B"/>
    <w:rsid w:val="00732577"/>
    <w:rsid w:val="00737ACE"/>
    <w:rsid w:val="00740112"/>
    <w:rsid w:val="00743ED0"/>
    <w:rsid w:val="00743F47"/>
    <w:rsid w:val="00744559"/>
    <w:rsid w:val="007449DA"/>
    <w:rsid w:val="00745DE5"/>
    <w:rsid w:val="007530DB"/>
    <w:rsid w:val="00755D8A"/>
    <w:rsid w:val="007561FB"/>
    <w:rsid w:val="00761C1B"/>
    <w:rsid w:val="0076282A"/>
    <w:rsid w:val="00771120"/>
    <w:rsid w:val="00772B72"/>
    <w:rsid w:val="00774C7C"/>
    <w:rsid w:val="00776287"/>
    <w:rsid w:val="0077654C"/>
    <w:rsid w:val="007807E9"/>
    <w:rsid w:val="0078111C"/>
    <w:rsid w:val="00781619"/>
    <w:rsid w:val="00783153"/>
    <w:rsid w:val="00784E69"/>
    <w:rsid w:val="00787900"/>
    <w:rsid w:val="00791207"/>
    <w:rsid w:val="00792FA6"/>
    <w:rsid w:val="007A1B2F"/>
    <w:rsid w:val="007A21E6"/>
    <w:rsid w:val="007A28A6"/>
    <w:rsid w:val="007A32E9"/>
    <w:rsid w:val="007A499E"/>
    <w:rsid w:val="007A5AD7"/>
    <w:rsid w:val="007A5BF7"/>
    <w:rsid w:val="007B6697"/>
    <w:rsid w:val="007C0B0D"/>
    <w:rsid w:val="007C0C63"/>
    <w:rsid w:val="007C207A"/>
    <w:rsid w:val="007C37B8"/>
    <w:rsid w:val="007C4809"/>
    <w:rsid w:val="007C668A"/>
    <w:rsid w:val="007C7A08"/>
    <w:rsid w:val="007D0E89"/>
    <w:rsid w:val="007D11DE"/>
    <w:rsid w:val="007D1E78"/>
    <w:rsid w:val="007D1FA9"/>
    <w:rsid w:val="007E239F"/>
    <w:rsid w:val="007E5FA5"/>
    <w:rsid w:val="007E76EA"/>
    <w:rsid w:val="007F1361"/>
    <w:rsid w:val="007F3C7C"/>
    <w:rsid w:val="007F4186"/>
    <w:rsid w:val="007F43AD"/>
    <w:rsid w:val="007F7F70"/>
    <w:rsid w:val="00806F0F"/>
    <w:rsid w:val="0081036B"/>
    <w:rsid w:val="00812587"/>
    <w:rsid w:val="0081376A"/>
    <w:rsid w:val="0081526A"/>
    <w:rsid w:val="00816488"/>
    <w:rsid w:val="00817E0D"/>
    <w:rsid w:val="0082131D"/>
    <w:rsid w:val="0082294F"/>
    <w:rsid w:val="008259C4"/>
    <w:rsid w:val="0083082B"/>
    <w:rsid w:val="0083218C"/>
    <w:rsid w:val="00832895"/>
    <w:rsid w:val="00835D4D"/>
    <w:rsid w:val="00835E85"/>
    <w:rsid w:val="00842EDA"/>
    <w:rsid w:val="00846235"/>
    <w:rsid w:val="00846407"/>
    <w:rsid w:val="00847687"/>
    <w:rsid w:val="008519C8"/>
    <w:rsid w:val="00853D2A"/>
    <w:rsid w:val="008562C9"/>
    <w:rsid w:val="00856386"/>
    <w:rsid w:val="00857E58"/>
    <w:rsid w:val="00860C89"/>
    <w:rsid w:val="008613C6"/>
    <w:rsid w:val="008668C6"/>
    <w:rsid w:val="00866EB2"/>
    <w:rsid w:val="008708B7"/>
    <w:rsid w:val="00870DCD"/>
    <w:rsid w:val="00870E3B"/>
    <w:rsid w:val="0087617B"/>
    <w:rsid w:val="00880F9F"/>
    <w:rsid w:val="00883364"/>
    <w:rsid w:val="00883B3C"/>
    <w:rsid w:val="0088450D"/>
    <w:rsid w:val="00884D21"/>
    <w:rsid w:val="008900BF"/>
    <w:rsid w:val="00892B87"/>
    <w:rsid w:val="0089358D"/>
    <w:rsid w:val="008977B4"/>
    <w:rsid w:val="008A14F0"/>
    <w:rsid w:val="008A288B"/>
    <w:rsid w:val="008A519F"/>
    <w:rsid w:val="008A5AE4"/>
    <w:rsid w:val="008A6870"/>
    <w:rsid w:val="008B036F"/>
    <w:rsid w:val="008B2B19"/>
    <w:rsid w:val="008B4561"/>
    <w:rsid w:val="008B69A9"/>
    <w:rsid w:val="008C1AB3"/>
    <w:rsid w:val="008C3229"/>
    <w:rsid w:val="008C4590"/>
    <w:rsid w:val="008D122E"/>
    <w:rsid w:val="008D19E3"/>
    <w:rsid w:val="008D3140"/>
    <w:rsid w:val="008D59AD"/>
    <w:rsid w:val="008D70A9"/>
    <w:rsid w:val="008D7DE2"/>
    <w:rsid w:val="008E05C3"/>
    <w:rsid w:val="008E1A58"/>
    <w:rsid w:val="008E2D7D"/>
    <w:rsid w:val="008E44F5"/>
    <w:rsid w:val="008E5023"/>
    <w:rsid w:val="008E7EFB"/>
    <w:rsid w:val="008F5B84"/>
    <w:rsid w:val="00900F71"/>
    <w:rsid w:val="00901074"/>
    <w:rsid w:val="00904922"/>
    <w:rsid w:val="009059B5"/>
    <w:rsid w:val="00907A9C"/>
    <w:rsid w:val="00911512"/>
    <w:rsid w:val="009115AF"/>
    <w:rsid w:val="0091221E"/>
    <w:rsid w:val="009142EB"/>
    <w:rsid w:val="0091737B"/>
    <w:rsid w:val="00920435"/>
    <w:rsid w:val="009215D7"/>
    <w:rsid w:val="0092423B"/>
    <w:rsid w:val="009269A2"/>
    <w:rsid w:val="0093342C"/>
    <w:rsid w:val="00933EC8"/>
    <w:rsid w:val="009356BE"/>
    <w:rsid w:val="00940FBB"/>
    <w:rsid w:val="00952076"/>
    <w:rsid w:val="00952149"/>
    <w:rsid w:val="00954C52"/>
    <w:rsid w:val="009579E5"/>
    <w:rsid w:val="0096008A"/>
    <w:rsid w:val="00960808"/>
    <w:rsid w:val="00961BE3"/>
    <w:rsid w:val="00964C7D"/>
    <w:rsid w:val="0096578B"/>
    <w:rsid w:val="00966FBD"/>
    <w:rsid w:val="009720D0"/>
    <w:rsid w:val="00972357"/>
    <w:rsid w:val="00972CAE"/>
    <w:rsid w:val="00974B20"/>
    <w:rsid w:val="00974C5C"/>
    <w:rsid w:val="00975011"/>
    <w:rsid w:val="00975327"/>
    <w:rsid w:val="0097556D"/>
    <w:rsid w:val="00975B1A"/>
    <w:rsid w:val="00976125"/>
    <w:rsid w:val="0098061B"/>
    <w:rsid w:val="00981C81"/>
    <w:rsid w:val="00982EE1"/>
    <w:rsid w:val="00983248"/>
    <w:rsid w:val="00983A1A"/>
    <w:rsid w:val="00991370"/>
    <w:rsid w:val="00992DCC"/>
    <w:rsid w:val="009944A6"/>
    <w:rsid w:val="00995527"/>
    <w:rsid w:val="00997640"/>
    <w:rsid w:val="00997E05"/>
    <w:rsid w:val="009A1D85"/>
    <w:rsid w:val="009A1E12"/>
    <w:rsid w:val="009A76DC"/>
    <w:rsid w:val="009A7C0D"/>
    <w:rsid w:val="009A7EF9"/>
    <w:rsid w:val="009B01C0"/>
    <w:rsid w:val="009B054A"/>
    <w:rsid w:val="009B1625"/>
    <w:rsid w:val="009B7720"/>
    <w:rsid w:val="009B7B5E"/>
    <w:rsid w:val="009C0165"/>
    <w:rsid w:val="009C28E0"/>
    <w:rsid w:val="009C516C"/>
    <w:rsid w:val="009C707C"/>
    <w:rsid w:val="009D1643"/>
    <w:rsid w:val="009D195D"/>
    <w:rsid w:val="009D216D"/>
    <w:rsid w:val="009D4603"/>
    <w:rsid w:val="009E0C18"/>
    <w:rsid w:val="009E6ED2"/>
    <w:rsid w:val="009E7528"/>
    <w:rsid w:val="009E7964"/>
    <w:rsid w:val="009F2F01"/>
    <w:rsid w:val="009F39E8"/>
    <w:rsid w:val="00A0114E"/>
    <w:rsid w:val="00A0270B"/>
    <w:rsid w:val="00A051E0"/>
    <w:rsid w:val="00A069EA"/>
    <w:rsid w:val="00A0703D"/>
    <w:rsid w:val="00A07911"/>
    <w:rsid w:val="00A11251"/>
    <w:rsid w:val="00A13885"/>
    <w:rsid w:val="00A16AF4"/>
    <w:rsid w:val="00A171C4"/>
    <w:rsid w:val="00A213A0"/>
    <w:rsid w:val="00A2252C"/>
    <w:rsid w:val="00A2521D"/>
    <w:rsid w:val="00A25B22"/>
    <w:rsid w:val="00A323CB"/>
    <w:rsid w:val="00A32925"/>
    <w:rsid w:val="00A34704"/>
    <w:rsid w:val="00A4041A"/>
    <w:rsid w:val="00A4193B"/>
    <w:rsid w:val="00A41C15"/>
    <w:rsid w:val="00A4372C"/>
    <w:rsid w:val="00A460EE"/>
    <w:rsid w:val="00A52617"/>
    <w:rsid w:val="00A5333C"/>
    <w:rsid w:val="00A53A83"/>
    <w:rsid w:val="00A558D0"/>
    <w:rsid w:val="00A565D1"/>
    <w:rsid w:val="00A5665A"/>
    <w:rsid w:val="00A56D71"/>
    <w:rsid w:val="00A578AA"/>
    <w:rsid w:val="00A60358"/>
    <w:rsid w:val="00A64AE1"/>
    <w:rsid w:val="00A650FF"/>
    <w:rsid w:val="00A66BFB"/>
    <w:rsid w:val="00A672D5"/>
    <w:rsid w:val="00A67CBB"/>
    <w:rsid w:val="00A7157E"/>
    <w:rsid w:val="00A75854"/>
    <w:rsid w:val="00A75A9C"/>
    <w:rsid w:val="00A81AD0"/>
    <w:rsid w:val="00A82934"/>
    <w:rsid w:val="00A83C43"/>
    <w:rsid w:val="00A84007"/>
    <w:rsid w:val="00A8641A"/>
    <w:rsid w:val="00A86786"/>
    <w:rsid w:val="00A90A6E"/>
    <w:rsid w:val="00A923FD"/>
    <w:rsid w:val="00A92759"/>
    <w:rsid w:val="00A9378B"/>
    <w:rsid w:val="00A9503E"/>
    <w:rsid w:val="00A95200"/>
    <w:rsid w:val="00A96B3D"/>
    <w:rsid w:val="00AA33CE"/>
    <w:rsid w:val="00AA707E"/>
    <w:rsid w:val="00AA7F35"/>
    <w:rsid w:val="00AB356D"/>
    <w:rsid w:val="00AB39E4"/>
    <w:rsid w:val="00AB5816"/>
    <w:rsid w:val="00AB5D78"/>
    <w:rsid w:val="00AB7CC5"/>
    <w:rsid w:val="00AB7EA2"/>
    <w:rsid w:val="00AC0F06"/>
    <w:rsid w:val="00AC0FA4"/>
    <w:rsid w:val="00AC2FCC"/>
    <w:rsid w:val="00AC51DB"/>
    <w:rsid w:val="00AC68CE"/>
    <w:rsid w:val="00AD1BB4"/>
    <w:rsid w:val="00AD553E"/>
    <w:rsid w:val="00AD6618"/>
    <w:rsid w:val="00AD7B94"/>
    <w:rsid w:val="00AE18EB"/>
    <w:rsid w:val="00AE2382"/>
    <w:rsid w:val="00AE3C01"/>
    <w:rsid w:val="00AE6F77"/>
    <w:rsid w:val="00AE7EC1"/>
    <w:rsid w:val="00AF14D7"/>
    <w:rsid w:val="00AF3032"/>
    <w:rsid w:val="00AF4103"/>
    <w:rsid w:val="00AF4FB9"/>
    <w:rsid w:val="00AF53FF"/>
    <w:rsid w:val="00B004F7"/>
    <w:rsid w:val="00B0057D"/>
    <w:rsid w:val="00B00AAF"/>
    <w:rsid w:val="00B03D27"/>
    <w:rsid w:val="00B04FA1"/>
    <w:rsid w:val="00B06269"/>
    <w:rsid w:val="00B062BF"/>
    <w:rsid w:val="00B064E2"/>
    <w:rsid w:val="00B06ECA"/>
    <w:rsid w:val="00B07EBC"/>
    <w:rsid w:val="00B10282"/>
    <w:rsid w:val="00B13051"/>
    <w:rsid w:val="00B13F72"/>
    <w:rsid w:val="00B14D27"/>
    <w:rsid w:val="00B153A8"/>
    <w:rsid w:val="00B15BB0"/>
    <w:rsid w:val="00B17036"/>
    <w:rsid w:val="00B176CC"/>
    <w:rsid w:val="00B207DF"/>
    <w:rsid w:val="00B20BA9"/>
    <w:rsid w:val="00B21CD0"/>
    <w:rsid w:val="00B24AA5"/>
    <w:rsid w:val="00B25052"/>
    <w:rsid w:val="00B25229"/>
    <w:rsid w:val="00B25469"/>
    <w:rsid w:val="00B26791"/>
    <w:rsid w:val="00B27138"/>
    <w:rsid w:val="00B31470"/>
    <w:rsid w:val="00B34690"/>
    <w:rsid w:val="00B40466"/>
    <w:rsid w:val="00B40904"/>
    <w:rsid w:val="00B41A97"/>
    <w:rsid w:val="00B42CB0"/>
    <w:rsid w:val="00B43718"/>
    <w:rsid w:val="00B453A2"/>
    <w:rsid w:val="00B46A7B"/>
    <w:rsid w:val="00B46DA1"/>
    <w:rsid w:val="00B51FD2"/>
    <w:rsid w:val="00B54028"/>
    <w:rsid w:val="00B56E30"/>
    <w:rsid w:val="00B60463"/>
    <w:rsid w:val="00B62A3A"/>
    <w:rsid w:val="00B64C44"/>
    <w:rsid w:val="00B659FB"/>
    <w:rsid w:val="00B73807"/>
    <w:rsid w:val="00B750B5"/>
    <w:rsid w:val="00B76206"/>
    <w:rsid w:val="00B76288"/>
    <w:rsid w:val="00B80049"/>
    <w:rsid w:val="00B8126C"/>
    <w:rsid w:val="00B819D2"/>
    <w:rsid w:val="00B81CC6"/>
    <w:rsid w:val="00B8488D"/>
    <w:rsid w:val="00B87548"/>
    <w:rsid w:val="00B9037C"/>
    <w:rsid w:val="00B92712"/>
    <w:rsid w:val="00B9434B"/>
    <w:rsid w:val="00B97D4F"/>
    <w:rsid w:val="00BA1569"/>
    <w:rsid w:val="00BA2716"/>
    <w:rsid w:val="00BA493D"/>
    <w:rsid w:val="00BA5F4F"/>
    <w:rsid w:val="00BB1E2D"/>
    <w:rsid w:val="00BB2FAA"/>
    <w:rsid w:val="00BB3A98"/>
    <w:rsid w:val="00BB5E23"/>
    <w:rsid w:val="00BB6696"/>
    <w:rsid w:val="00BB7361"/>
    <w:rsid w:val="00BB75FD"/>
    <w:rsid w:val="00BC1EFA"/>
    <w:rsid w:val="00BC22DF"/>
    <w:rsid w:val="00BC4001"/>
    <w:rsid w:val="00BC5888"/>
    <w:rsid w:val="00BC5E88"/>
    <w:rsid w:val="00BC6460"/>
    <w:rsid w:val="00BD0F8F"/>
    <w:rsid w:val="00BE29D1"/>
    <w:rsid w:val="00BE2BC8"/>
    <w:rsid w:val="00BE5220"/>
    <w:rsid w:val="00BE59A9"/>
    <w:rsid w:val="00BE5E5E"/>
    <w:rsid w:val="00BE7721"/>
    <w:rsid w:val="00BE7B49"/>
    <w:rsid w:val="00BE7DBB"/>
    <w:rsid w:val="00BE7FF5"/>
    <w:rsid w:val="00BF5BC4"/>
    <w:rsid w:val="00BF62E0"/>
    <w:rsid w:val="00BF7828"/>
    <w:rsid w:val="00BF79FB"/>
    <w:rsid w:val="00C00ED5"/>
    <w:rsid w:val="00C03BBF"/>
    <w:rsid w:val="00C11C0E"/>
    <w:rsid w:val="00C1345C"/>
    <w:rsid w:val="00C140B8"/>
    <w:rsid w:val="00C1637B"/>
    <w:rsid w:val="00C172B9"/>
    <w:rsid w:val="00C22830"/>
    <w:rsid w:val="00C238BA"/>
    <w:rsid w:val="00C26B2D"/>
    <w:rsid w:val="00C340FA"/>
    <w:rsid w:val="00C34C22"/>
    <w:rsid w:val="00C35711"/>
    <w:rsid w:val="00C35EAF"/>
    <w:rsid w:val="00C36347"/>
    <w:rsid w:val="00C3642A"/>
    <w:rsid w:val="00C368CE"/>
    <w:rsid w:val="00C40697"/>
    <w:rsid w:val="00C40B2A"/>
    <w:rsid w:val="00C43BD0"/>
    <w:rsid w:val="00C445ED"/>
    <w:rsid w:val="00C45B7F"/>
    <w:rsid w:val="00C463FB"/>
    <w:rsid w:val="00C51231"/>
    <w:rsid w:val="00C5414D"/>
    <w:rsid w:val="00C541E2"/>
    <w:rsid w:val="00C54C4A"/>
    <w:rsid w:val="00C5549F"/>
    <w:rsid w:val="00C62A94"/>
    <w:rsid w:val="00C62EA0"/>
    <w:rsid w:val="00C64DCA"/>
    <w:rsid w:val="00C65C87"/>
    <w:rsid w:val="00C67D65"/>
    <w:rsid w:val="00C707B6"/>
    <w:rsid w:val="00C709E6"/>
    <w:rsid w:val="00C72861"/>
    <w:rsid w:val="00C72B78"/>
    <w:rsid w:val="00C74CAF"/>
    <w:rsid w:val="00C757A3"/>
    <w:rsid w:val="00C77A08"/>
    <w:rsid w:val="00C80BA2"/>
    <w:rsid w:val="00C81055"/>
    <w:rsid w:val="00C81FA2"/>
    <w:rsid w:val="00C84A60"/>
    <w:rsid w:val="00C86689"/>
    <w:rsid w:val="00C869ED"/>
    <w:rsid w:val="00C92237"/>
    <w:rsid w:val="00C92523"/>
    <w:rsid w:val="00C95973"/>
    <w:rsid w:val="00CA02A4"/>
    <w:rsid w:val="00CA032F"/>
    <w:rsid w:val="00CA1BCD"/>
    <w:rsid w:val="00CA2A40"/>
    <w:rsid w:val="00CA3DA0"/>
    <w:rsid w:val="00CA58EA"/>
    <w:rsid w:val="00CA68DC"/>
    <w:rsid w:val="00CA6BF6"/>
    <w:rsid w:val="00CB0E79"/>
    <w:rsid w:val="00CB2611"/>
    <w:rsid w:val="00CB4991"/>
    <w:rsid w:val="00CB500D"/>
    <w:rsid w:val="00CB5328"/>
    <w:rsid w:val="00CB64E2"/>
    <w:rsid w:val="00CB6AA5"/>
    <w:rsid w:val="00CB7C2D"/>
    <w:rsid w:val="00CC2C97"/>
    <w:rsid w:val="00CC3223"/>
    <w:rsid w:val="00CC344D"/>
    <w:rsid w:val="00CC3451"/>
    <w:rsid w:val="00CC3798"/>
    <w:rsid w:val="00CC409F"/>
    <w:rsid w:val="00CC45D2"/>
    <w:rsid w:val="00CC48CF"/>
    <w:rsid w:val="00CC520D"/>
    <w:rsid w:val="00CC6BCB"/>
    <w:rsid w:val="00CC7835"/>
    <w:rsid w:val="00CD0352"/>
    <w:rsid w:val="00CD15F5"/>
    <w:rsid w:val="00CD267A"/>
    <w:rsid w:val="00CD2B11"/>
    <w:rsid w:val="00CD3123"/>
    <w:rsid w:val="00CD429A"/>
    <w:rsid w:val="00CD5179"/>
    <w:rsid w:val="00CD54E3"/>
    <w:rsid w:val="00CE1073"/>
    <w:rsid w:val="00CE53EA"/>
    <w:rsid w:val="00CE6FF2"/>
    <w:rsid w:val="00CF2F01"/>
    <w:rsid w:val="00CF2FEF"/>
    <w:rsid w:val="00CF4335"/>
    <w:rsid w:val="00D00FB9"/>
    <w:rsid w:val="00D02F4B"/>
    <w:rsid w:val="00D05B71"/>
    <w:rsid w:val="00D07238"/>
    <w:rsid w:val="00D07646"/>
    <w:rsid w:val="00D07903"/>
    <w:rsid w:val="00D10DC7"/>
    <w:rsid w:val="00D12BB7"/>
    <w:rsid w:val="00D14291"/>
    <w:rsid w:val="00D16FC8"/>
    <w:rsid w:val="00D17782"/>
    <w:rsid w:val="00D17D53"/>
    <w:rsid w:val="00D22361"/>
    <w:rsid w:val="00D2286A"/>
    <w:rsid w:val="00D23AF7"/>
    <w:rsid w:val="00D24312"/>
    <w:rsid w:val="00D248AA"/>
    <w:rsid w:val="00D24EC5"/>
    <w:rsid w:val="00D25F5B"/>
    <w:rsid w:val="00D337AF"/>
    <w:rsid w:val="00D36A38"/>
    <w:rsid w:val="00D37563"/>
    <w:rsid w:val="00D40A76"/>
    <w:rsid w:val="00D4281D"/>
    <w:rsid w:val="00D43FAC"/>
    <w:rsid w:val="00D45AEF"/>
    <w:rsid w:val="00D4628B"/>
    <w:rsid w:val="00D506C5"/>
    <w:rsid w:val="00D51C29"/>
    <w:rsid w:val="00D5266B"/>
    <w:rsid w:val="00D529F6"/>
    <w:rsid w:val="00D53533"/>
    <w:rsid w:val="00D54613"/>
    <w:rsid w:val="00D547FE"/>
    <w:rsid w:val="00D54D17"/>
    <w:rsid w:val="00D56821"/>
    <w:rsid w:val="00D5706F"/>
    <w:rsid w:val="00D60790"/>
    <w:rsid w:val="00D646EA"/>
    <w:rsid w:val="00D65320"/>
    <w:rsid w:val="00D66F17"/>
    <w:rsid w:val="00D706F1"/>
    <w:rsid w:val="00D71598"/>
    <w:rsid w:val="00D73BD2"/>
    <w:rsid w:val="00D7633B"/>
    <w:rsid w:val="00D77D86"/>
    <w:rsid w:val="00D819B5"/>
    <w:rsid w:val="00D8489A"/>
    <w:rsid w:val="00D8624D"/>
    <w:rsid w:val="00D87FD5"/>
    <w:rsid w:val="00D909F2"/>
    <w:rsid w:val="00D92712"/>
    <w:rsid w:val="00D964D1"/>
    <w:rsid w:val="00D979CD"/>
    <w:rsid w:val="00DA00FE"/>
    <w:rsid w:val="00DA1509"/>
    <w:rsid w:val="00DA1677"/>
    <w:rsid w:val="00DA25DC"/>
    <w:rsid w:val="00DA30BB"/>
    <w:rsid w:val="00DA359C"/>
    <w:rsid w:val="00DA593D"/>
    <w:rsid w:val="00DA609E"/>
    <w:rsid w:val="00DA70BE"/>
    <w:rsid w:val="00DB15F3"/>
    <w:rsid w:val="00DB1CF0"/>
    <w:rsid w:val="00DB21A5"/>
    <w:rsid w:val="00DB3C94"/>
    <w:rsid w:val="00DB5BA9"/>
    <w:rsid w:val="00DB5E10"/>
    <w:rsid w:val="00DB5F95"/>
    <w:rsid w:val="00DB77FF"/>
    <w:rsid w:val="00DB7CBB"/>
    <w:rsid w:val="00DC4CE2"/>
    <w:rsid w:val="00DD1E58"/>
    <w:rsid w:val="00DD2306"/>
    <w:rsid w:val="00DD3FC9"/>
    <w:rsid w:val="00DD563C"/>
    <w:rsid w:val="00DE0E5C"/>
    <w:rsid w:val="00DE276B"/>
    <w:rsid w:val="00DF1121"/>
    <w:rsid w:val="00DF1D4B"/>
    <w:rsid w:val="00DF38BC"/>
    <w:rsid w:val="00DF4347"/>
    <w:rsid w:val="00DF5192"/>
    <w:rsid w:val="00E0094C"/>
    <w:rsid w:val="00E00ACE"/>
    <w:rsid w:val="00E0267D"/>
    <w:rsid w:val="00E0416C"/>
    <w:rsid w:val="00E06753"/>
    <w:rsid w:val="00E11219"/>
    <w:rsid w:val="00E12F32"/>
    <w:rsid w:val="00E15132"/>
    <w:rsid w:val="00E15621"/>
    <w:rsid w:val="00E16A1F"/>
    <w:rsid w:val="00E20680"/>
    <w:rsid w:val="00E20ECD"/>
    <w:rsid w:val="00E223E2"/>
    <w:rsid w:val="00E22AD1"/>
    <w:rsid w:val="00E2432A"/>
    <w:rsid w:val="00E32363"/>
    <w:rsid w:val="00E32C05"/>
    <w:rsid w:val="00E34008"/>
    <w:rsid w:val="00E34AC2"/>
    <w:rsid w:val="00E3547F"/>
    <w:rsid w:val="00E3765C"/>
    <w:rsid w:val="00E45746"/>
    <w:rsid w:val="00E4598C"/>
    <w:rsid w:val="00E512CF"/>
    <w:rsid w:val="00E53D3B"/>
    <w:rsid w:val="00E56EAE"/>
    <w:rsid w:val="00E57DD9"/>
    <w:rsid w:val="00E60033"/>
    <w:rsid w:val="00E600CB"/>
    <w:rsid w:val="00E61036"/>
    <w:rsid w:val="00E7061C"/>
    <w:rsid w:val="00E70CE1"/>
    <w:rsid w:val="00E70FC2"/>
    <w:rsid w:val="00E71976"/>
    <w:rsid w:val="00E729EF"/>
    <w:rsid w:val="00E7641E"/>
    <w:rsid w:val="00E77636"/>
    <w:rsid w:val="00E77A46"/>
    <w:rsid w:val="00E77EA4"/>
    <w:rsid w:val="00E82180"/>
    <w:rsid w:val="00E87B51"/>
    <w:rsid w:val="00E919E0"/>
    <w:rsid w:val="00E91A38"/>
    <w:rsid w:val="00E92614"/>
    <w:rsid w:val="00E92A27"/>
    <w:rsid w:val="00E931C6"/>
    <w:rsid w:val="00E933FB"/>
    <w:rsid w:val="00E96AC0"/>
    <w:rsid w:val="00E97EB4"/>
    <w:rsid w:val="00EA1393"/>
    <w:rsid w:val="00EA26B4"/>
    <w:rsid w:val="00EA286E"/>
    <w:rsid w:val="00EA2CDB"/>
    <w:rsid w:val="00EA345A"/>
    <w:rsid w:val="00EA369D"/>
    <w:rsid w:val="00EA6402"/>
    <w:rsid w:val="00EA7CA5"/>
    <w:rsid w:val="00EB2B25"/>
    <w:rsid w:val="00EB2CCF"/>
    <w:rsid w:val="00EB7680"/>
    <w:rsid w:val="00EC0E73"/>
    <w:rsid w:val="00EC2DC6"/>
    <w:rsid w:val="00EC3C2D"/>
    <w:rsid w:val="00EC4923"/>
    <w:rsid w:val="00EC55CC"/>
    <w:rsid w:val="00EC75D9"/>
    <w:rsid w:val="00ED0B94"/>
    <w:rsid w:val="00ED35D9"/>
    <w:rsid w:val="00EE093B"/>
    <w:rsid w:val="00EE0F4A"/>
    <w:rsid w:val="00EE27E4"/>
    <w:rsid w:val="00EE3E0F"/>
    <w:rsid w:val="00EE514E"/>
    <w:rsid w:val="00EE69CF"/>
    <w:rsid w:val="00EE7059"/>
    <w:rsid w:val="00EE7225"/>
    <w:rsid w:val="00EF089E"/>
    <w:rsid w:val="00EF1DC1"/>
    <w:rsid w:val="00EF3B91"/>
    <w:rsid w:val="00EF7E4C"/>
    <w:rsid w:val="00F0163F"/>
    <w:rsid w:val="00F01834"/>
    <w:rsid w:val="00F021A1"/>
    <w:rsid w:val="00F02CEE"/>
    <w:rsid w:val="00F107D4"/>
    <w:rsid w:val="00F11BB4"/>
    <w:rsid w:val="00F12756"/>
    <w:rsid w:val="00F15AC9"/>
    <w:rsid w:val="00F163E4"/>
    <w:rsid w:val="00F210EC"/>
    <w:rsid w:val="00F2334F"/>
    <w:rsid w:val="00F252F2"/>
    <w:rsid w:val="00F26D95"/>
    <w:rsid w:val="00F31181"/>
    <w:rsid w:val="00F33A02"/>
    <w:rsid w:val="00F33FA8"/>
    <w:rsid w:val="00F3772D"/>
    <w:rsid w:val="00F4002D"/>
    <w:rsid w:val="00F40858"/>
    <w:rsid w:val="00F42CBA"/>
    <w:rsid w:val="00F430DB"/>
    <w:rsid w:val="00F459D2"/>
    <w:rsid w:val="00F46C9C"/>
    <w:rsid w:val="00F46FFB"/>
    <w:rsid w:val="00F47794"/>
    <w:rsid w:val="00F53096"/>
    <w:rsid w:val="00F57FC7"/>
    <w:rsid w:val="00F617F4"/>
    <w:rsid w:val="00F618AC"/>
    <w:rsid w:val="00F6559E"/>
    <w:rsid w:val="00F66CB9"/>
    <w:rsid w:val="00F67A7F"/>
    <w:rsid w:val="00F67C44"/>
    <w:rsid w:val="00F70CA7"/>
    <w:rsid w:val="00F7174B"/>
    <w:rsid w:val="00F71E38"/>
    <w:rsid w:val="00F74842"/>
    <w:rsid w:val="00F77B69"/>
    <w:rsid w:val="00F77E17"/>
    <w:rsid w:val="00F817F2"/>
    <w:rsid w:val="00F829D4"/>
    <w:rsid w:val="00F82C4B"/>
    <w:rsid w:val="00F85500"/>
    <w:rsid w:val="00F86EFF"/>
    <w:rsid w:val="00F933D0"/>
    <w:rsid w:val="00F93FE8"/>
    <w:rsid w:val="00F9496F"/>
    <w:rsid w:val="00F94B48"/>
    <w:rsid w:val="00F94E59"/>
    <w:rsid w:val="00FA36C8"/>
    <w:rsid w:val="00FA41A2"/>
    <w:rsid w:val="00FA4D4D"/>
    <w:rsid w:val="00FA6582"/>
    <w:rsid w:val="00FA6886"/>
    <w:rsid w:val="00FA7734"/>
    <w:rsid w:val="00FA7E6A"/>
    <w:rsid w:val="00FB4D47"/>
    <w:rsid w:val="00FB5365"/>
    <w:rsid w:val="00FB727B"/>
    <w:rsid w:val="00FC0BAA"/>
    <w:rsid w:val="00FC2BCB"/>
    <w:rsid w:val="00FC5449"/>
    <w:rsid w:val="00FC6A81"/>
    <w:rsid w:val="00FC6C6A"/>
    <w:rsid w:val="00FD0C3D"/>
    <w:rsid w:val="00FD0E47"/>
    <w:rsid w:val="00FD569E"/>
    <w:rsid w:val="00FD5799"/>
    <w:rsid w:val="00FD6228"/>
    <w:rsid w:val="00FD716C"/>
    <w:rsid w:val="00FD71FA"/>
    <w:rsid w:val="00FE57B6"/>
    <w:rsid w:val="00FE64F8"/>
    <w:rsid w:val="00FE6FB1"/>
    <w:rsid w:val="00FF1487"/>
    <w:rsid w:val="00FF5C30"/>
    <w:rsid w:val="00FF720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a1"/>
    <w:next w:val="a9"/>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paragraph" w:styleId="af1">
    <w:name w:val="annotation subject"/>
    <w:basedOn w:val="ac"/>
    <w:next w:val="ac"/>
    <w:link w:val="af2"/>
    <w:uiPriority w:val="99"/>
    <w:semiHidden/>
    <w:unhideWhenUsed/>
    <w:rsid w:val="00620798"/>
    <w:rPr>
      <w:b/>
      <w:bCs/>
    </w:rPr>
  </w:style>
  <w:style w:type="character" w:customStyle="1" w:styleId="af2">
    <w:name w:val="Предмет на коментар Знак"/>
    <w:basedOn w:val="ad"/>
    <w:link w:val="af1"/>
    <w:uiPriority w:val="99"/>
    <w:semiHidden/>
    <w:rsid w:val="00620798"/>
    <w:rPr>
      <w:b/>
      <w:bCs/>
      <w:sz w:val="20"/>
      <w:szCs w:val="20"/>
    </w:rPr>
  </w:style>
  <w:style w:type="paragraph" w:styleId="af3">
    <w:name w:val="footnote text"/>
    <w:basedOn w:val="a"/>
    <w:link w:val="af4"/>
    <w:uiPriority w:val="99"/>
    <w:semiHidden/>
    <w:unhideWhenUsed/>
    <w:rsid w:val="004C18BE"/>
    <w:pPr>
      <w:spacing w:after="0" w:line="240" w:lineRule="auto"/>
    </w:pPr>
    <w:rPr>
      <w:sz w:val="20"/>
      <w:szCs w:val="20"/>
    </w:rPr>
  </w:style>
  <w:style w:type="character" w:customStyle="1" w:styleId="af4">
    <w:name w:val="Текст под линия Знак"/>
    <w:basedOn w:val="a0"/>
    <w:link w:val="af3"/>
    <w:uiPriority w:val="99"/>
    <w:semiHidden/>
    <w:rsid w:val="004C18BE"/>
    <w:rPr>
      <w:sz w:val="20"/>
      <w:szCs w:val="20"/>
    </w:rPr>
  </w:style>
  <w:style w:type="character" w:styleId="af5">
    <w:name w:val="footnote reference"/>
    <w:aliases w:val="Footnote,Footnote symbol,Char Char Char Char Char,Знак Char Char Char Char,Char1 Char Char Char Char"/>
    <w:uiPriority w:val="99"/>
    <w:semiHidden/>
    <w:rsid w:val="004C18B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a1"/>
    <w:next w:val="a9"/>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paragraph" w:styleId="af1">
    <w:name w:val="annotation subject"/>
    <w:basedOn w:val="ac"/>
    <w:next w:val="ac"/>
    <w:link w:val="af2"/>
    <w:uiPriority w:val="99"/>
    <w:semiHidden/>
    <w:unhideWhenUsed/>
    <w:rsid w:val="00620798"/>
    <w:rPr>
      <w:b/>
      <w:bCs/>
    </w:rPr>
  </w:style>
  <w:style w:type="character" w:customStyle="1" w:styleId="af2">
    <w:name w:val="Предмет на коментар Знак"/>
    <w:basedOn w:val="ad"/>
    <w:link w:val="af1"/>
    <w:uiPriority w:val="99"/>
    <w:semiHidden/>
    <w:rsid w:val="00620798"/>
    <w:rPr>
      <w:b/>
      <w:bCs/>
      <w:sz w:val="20"/>
      <w:szCs w:val="20"/>
    </w:rPr>
  </w:style>
  <w:style w:type="paragraph" w:styleId="af3">
    <w:name w:val="footnote text"/>
    <w:basedOn w:val="a"/>
    <w:link w:val="af4"/>
    <w:uiPriority w:val="99"/>
    <w:semiHidden/>
    <w:unhideWhenUsed/>
    <w:rsid w:val="004C18BE"/>
    <w:pPr>
      <w:spacing w:after="0" w:line="240" w:lineRule="auto"/>
    </w:pPr>
    <w:rPr>
      <w:sz w:val="20"/>
      <w:szCs w:val="20"/>
    </w:rPr>
  </w:style>
  <w:style w:type="character" w:customStyle="1" w:styleId="af4">
    <w:name w:val="Текст под линия Знак"/>
    <w:basedOn w:val="a0"/>
    <w:link w:val="af3"/>
    <w:uiPriority w:val="99"/>
    <w:semiHidden/>
    <w:rsid w:val="004C18BE"/>
    <w:rPr>
      <w:sz w:val="20"/>
      <w:szCs w:val="20"/>
    </w:rPr>
  </w:style>
  <w:style w:type="character" w:styleId="af5">
    <w:name w:val="footnote reference"/>
    <w:aliases w:val="Footnote,Footnote symbol,Char Char Char Char Char,Знак Char Char Char Char,Char1 Char Char Char Char"/>
    <w:uiPriority w:val="99"/>
    <w:semiHidden/>
    <w:rsid w:val="004C18B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489783650">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6&amp;ToPar=Art60&amp;Type=201/" TargetMode="External"/><Relationship Id="rId18" Type="http://schemas.openxmlformats.org/officeDocument/2006/relationships/hyperlink" Target="apis://Base=NARH&amp;DocCode=41765&amp;Type=201/"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apis://Base=APEV&amp;CELEX=32014R0809&amp;Type=201/" TargetMode="External"/><Relationship Id="rId7" Type="http://schemas.openxmlformats.org/officeDocument/2006/relationships/footnotes" Target="footnotes.xml"/><Relationship Id="rId12" Type="http://schemas.openxmlformats.org/officeDocument/2006/relationships/hyperlink" Target="apis://Base=APEV&amp;CELEX=32013R1306&amp;Type=201" TargetMode="External"/><Relationship Id="rId17" Type="http://schemas.openxmlformats.org/officeDocument/2006/relationships/hyperlink" Target="apis://Base=NARH&amp;DocCode=41765&amp;ToPar=Art6&amp;Type=20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pis://Base=NARH&amp;DocCode=41765&amp;ToPar=Art5&amp;Type=201/" TargetMode="External"/><Relationship Id="rId20" Type="http://schemas.openxmlformats.org/officeDocument/2006/relationships/hyperlink" Target="apis://Base=NARH&amp;DocCode=4499&amp;ToPar=Art2_Al1&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4R0809&amp;ToPar=Art48&amp;Type=201/" TargetMode="External"/><Relationship Id="rId24" Type="http://schemas.openxmlformats.org/officeDocument/2006/relationships/hyperlink" Target="apis://Base=APEV&amp;CELEX=32006R1083&amp;Type=201" TargetMode="External"/><Relationship Id="rId5" Type="http://schemas.openxmlformats.org/officeDocument/2006/relationships/settings" Target="settings.xml"/><Relationship Id="rId15" Type="http://schemas.openxmlformats.org/officeDocument/2006/relationships/hyperlink" Target="apis://Base=NARH&amp;DocCode=85477&amp;Type=201/" TargetMode="External"/><Relationship Id="rId23" Type="http://schemas.openxmlformats.org/officeDocument/2006/relationships/hyperlink" Target="apis://Base=APEV&amp;CELEX=32013R1303&amp;ToPar=Art65_Par11&amp;Type=201" TargetMode="External"/><Relationship Id="rId28" Type="http://schemas.openxmlformats.org/officeDocument/2006/relationships/header" Target="header3.xml"/><Relationship Id="rId10" Type="http://schemas.openxmlformats.org/officeDocument/2006/relationships/hyperlink" Target="apis://Base=APEV&amp;CELEX=32005R1698&amp;Type=201/" TargetMode="External"/><Relationship Id="rId19" Type="http://schemas.openxmlformats.org/officeDocument/2006/relationships/hyperlink" Target="apis://Base=APEV&amp;CELEX=32013R1306&amp;ToPar=Art2_Par2&amp;Type=201/" TargetMode="External"/><Relationship Id="rId4" Type="http://schemas.microsoft.com/office/2007/relationships/stylesWithEffects" Target="stylesWithEffects.xml"/><Relationship Id="rId9" Type="http://schemas.openxmlformats.org/officeDocument/2006/relationships/hyperlink" Target="apis://Base=APEV&amp;CELEX=32013R1305&amp;ToPar=Art63&amp;Type=201/" TargetMode="External"/><Relationship Id="rId14" Type="http://schemas.openxmlformats.org/officeDocument/2006/relationships/hyperlink" Target="apis://Base=NARH&amp;DocCode=40006&amp;Type=201/" TargetMode="External"/><Relationship Id="rId22" Type="http://schemas.openxmlformats.org/officeDocument/2006/relationships/hyperlink" Target="apis://Base=NARH&amp;DocCode=83846&amp;ToPar=Art4&amp;Type=201" TargetMode="External"/><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15EA1-0D54-431B-9986-6FD774E9F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4039</TotalTime>
  <Pages>39</Pages>
  <Words>13027</Words>
  <Characters>74255</Characters>
  <Application>Microsoft Office Word</Application>
  <DocSecurity>0</DocSecurity>
  <Lines>618</Lines>
  <Paragraphs>174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User</cp:lastModifiedBy>
  <cp:revision>766</cp:revision>
  <cp:lastPrinted>2018-08-13T12:53:00Z</cp:lastPrinted>
  <dcterms:created xsi:type="dcterms:W3CDTF">2018-02-02T12:59:00Z</dcterms:created>
  <dcterms:modified xsi:type="dcterms:W3CDTF">2018-08-29T07:41:00Z</dcterms:modified>
</cp:coreProperties>
</file>