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D9705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п.к. 6200, гр. Чирпан, общ. Чирпан, обл. Стара Загора, ул.“Вълко и Кабаиван“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10202" w:rsidRPr="00310202" w:rsidRDefault="00691139" w:rsidP="00F00E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</w:t>
      </w:r>
      <w:r w:rsidRPr="00F00EA0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 w:rsidR="00AC4A43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Pr="00F00EA0">
        <w:rPr>
          <w:rFonts w:ascii="Times New Roman" w:hAnsi="Times New Roman" w:cs="Times New Roman"/>
          <w:b/>
          <w:sz w:val="24"/>
          <w:szCs w:val="24"/>
        </w:rPr>
        <w:t>на УС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EA0">
        <w:rPr>
          <w:rFonts w:ascii="Times New Roman" w:hAnsi="Times New Roman" w:cs="Times New Roman"/>
          <w:b/>
          <w:sz w:val="24"/>
          <w:szCs w:val="24"/>
        </w:rPr>
        <w:t>на МИГ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Наредба №22/14.12.2015 г. на МЗХГ и Стратегията за ВОМР на сдружение „МИГ Чирпан“</w:t>
      </w: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одмярка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4.2. „</w:t>
      </w:r>
      <w:r w:rsidR="003164F8" w:rsidRPr="0010658B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преработката, предлагането на пазара и/или развитието на селскостопански продукти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45F0" w:rsidRPr="003C45F0" w:rsidRDefault="003C45F0" w:rsidP="003C45F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45F0">
        <w:rPr>
          <w:rFonts w:ascii="Times New Roman" w:hAnsi="Times New Roman" w:cs="Times New Roman"/>
          <w:sz w:val="24"/>
          <w:szCs w:val="24"/>
        </w:rPr>
        <w:t>Мярката цели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3C45F0" w:rsidRDefault="003C45F0" w:rsidP="003E0288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по-добро използване на факторите за производство;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въвеждане на нови продукти, процеси и технологии, включително къси вериги на доставка;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на качеството и безопасността на храните и тяхната проследяемост;</w:t>
      </w:r>
    </w:p>
    <w:p w:rsidR="003C45F0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постигане на съответствие със стандартите на Европейския съюз (ЕС);</w:t>
      </w:r>
    </w:p>
    <w:p w:rsidR="003C45F0" w:rsidRPr="003E0288" w:rsidRDefault="003C45F0" w:rsidP="003C45F0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288">
        <w:rPr>
          <w:rFonts w:ascii="Times New Roman" w:hAnsi="Times New Roman" w:cs="Times New Roman"/>
          <w:sz w:val="24"/>
          <w:szCs w:val="24"/>
        </w:rPr>
        <w:t>подобряване опазването на околната среда</w:t>
      </w: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D5636C" w:rsidRPr="00D5636C" w:rsidRDefault="00D5636C" w:rsidP="00D5636C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1. земеделски стопани, които отговарят на следните условия:</w:t>
      </w:r>
    </w:p>
    <w:p w:rsidR="00D5636C" w:rsidRPr="00D5636C" w:rsidRDefault="00D5636C" w:rsidP="00D5636C">
      <w:pPr>
        <w:keepNext/>
        <w:keepLines/>
        <w:numPr>
          <w:ilvl w:val="0"/>
          <w:numId w:val="7"/>
        </w:numPr>
        <w:spacing w:after="0" w:line="240" w:lineRule="auto"/>
        <w:ind w:left="44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да са регистрирани като земеделски стопани съгласно Наредба № 3 от 1999 г. (ДВ, бр. 10 от 1999 г.);</w:t>
      </w:r>
    </w:p>
    <w:p w:rsidR="00D5636C" w:rsidRPr="00D5636C" w:rsidRDefault="00D5636C" w:rsidP="00D5636C">
      <w:pPr>
        <w:keepNext/>
        <w:keepLines/>
        <w:numPr>
          <w:ilvl w:val="0"/>
          <w:numId w:val="7"/>
        </w:numPr>
        <w:spacing w:after="0" w:line="240" w:lineRule="auto"/>
        <w:ind w:left="446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минималният стандартен производствен обем на земеделското им стопанство е не по-малко от левовата равностойност на 8000 евро.</w:t>
      </w:r>
    </w:p>
    <w:p w:rsidR="00D5636C" w:rsidRPr="00D5636C" w:rsidRDefault="00D5636C" w:rsidP="00D5636C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2. признати групи или организации на производители или такива, одобрени за финансова помощ по мярка 9. от ПРСР 2014 - 2020 г.;</w:t>
      </w:r>
    </w:p>
    <w:p w:rsidR="00D5636C" w:rsidRPr="00D5636C" w:rsidRDefault="00D5636C" w:rsidP="00D5636C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3. еднолични търговци и юридически лица, различни от кандидатите по т. 1 и 2.</w:t>
      </w:r>
      <w:r w:rsidRPr="00D5636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(физически и юридически лица), регистрирани по ТЗ или ЗК, които са микро, малки, средни и големи предприятия.</w:t>
      </w:r>
    </w:p>
    <w:p w:rsidR="00D5636C" w:rsidRDefault="00D5636C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36C">
        <w:rPr>
          <w:rFonts w:ascii="Times New Roman" w:eastAsia="MS Mincho" w:hAnsi="Times New Roman" w:cs="Times New Roman"/>
          <w:sz w:val="24"/>
          <w:szCs w:val="24"/>
          <w:lang w:eastAsia="bg-BG"/>
        </w:rPr>
        <w:t>Кандидатите трябва да отговарят на условията  посочени в т.5.Описание на мерките , подраздел Изисквания за допустимост на кандидатите от СВОМ</w:t>
      </w:r>
      <w:r w:rsidRPr="007124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7492" w:rsidRPr="001B7492" w:rsidRDefault="001B7492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7492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Подобряване на цялостната дейност на предприятието чрез: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1. внедряване на нови и/или модернизиране на наличните мощности и подобряване на използването им,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2. внедряване на нови продукти, процеси и технологии,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3. намаляване на себестойността на произвежданата продукция,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4. постигане на съответствие с нововъведени стандарти на ЕС,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5. подобряване на сътрудничеството с производителите на суровини,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6. опазване на околната среда, включително намаляване на вредните емисии и отпадъци,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7. подобряване на енергийната ефективност в предприятията,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8. подобряване на безопасността и хигиенните условия на производство и труд,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9. подобряване на качеството и безопасността на храните и тяхната проследяемост, и/или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10. подобряване на възможностите за производство на биологични храни чрез преработка на първични земеделски биологични продукти.</w:t>
      </w:r>
    </w:p>
    <w:p w:rsidR="001B7492" w:rsidRPr="001B7492" w:rsidRDefault="001B7492" w:rsidP="001B7492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Инвестициите, обект на подкрепа следва да са свързани с:</w:t>
      </w:r>
    </w:p>
    <w:p w:rsidR="001B7492" w:rsidRDefault="001B7492" w:rsidP="001B7492">
      <w:pPr>
        <w:keepNext/>
        <w:keepLines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1B7492">
        <w:rPr>
          <w:rFonts w:ascii="Times New Roman" w:eastAsia="MS Mincho" w:hAnsi="Times New Roman" w:cs="Times New Roman"/>
          <w:sz w:val="24"/>
          <w:szCs w:val="24"/>
          <w:lang w:eastAsia="sr-Cyrl-CS"/>
        </w:rPr>
        <w:t>Преработка и/или маркетинг на продукти в обхвата на Приложение I към Договора за функциониране на Европейския съюз или на памук, с изключение на рибни продукти;</w:t>
      </w:r>
    </w:p>
    <w:p w:rsidR="001B7492" w:rsidRPr="00E97E09" w:rsidRDefault="001B7492" w:rsidP="00E97E09">
      <w:pPr>
        <w:keepNext/>
        <w:keepLines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97E09">
        <w:rPr>
          <w:rFonts w:ascii="Times New Roman" w:eastAsia="MS Mincho" w:hAnsi="Times New Roman" w:cs="Times New Roman"/>
          <w:sz w:val="24"/>
          <w:szCs w:val="24"/>
          <w:lang w:eastAsia="sr-Cyrl-CS"/>
        </w:rPr>
        <w:t>Развитие на нови продукти, процеси и технологии за продукти в обхвата на Приложение I към Договора за функциониране на Европейския съюз или на памук, с изключение на рибни продукти.</w:t>
      </w:r>
    </w:p>
    <w:p w:rsidR="00376560" w:rsidRPr="001B7492" w:rsidRDefault="00376560" w:rsidP="00D5636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7492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1. изграждане, придобиване и модернизиране на сгради и други недвижими активи, свързани с производството и/или маркетинга, включително такива, използвани за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производствения процес по преработка и маркетинга, в т.ч. за: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 xml:space="preserve">а) преработка, пакетиране, включително охлаждане, замразяване, сушене, съхраняване </w:t>
      </w:r>
      <w:r w:rsidRPr="0071247C">
        <w:rPr>
          <w:rFonts w:ascii="Times New Roman" w:hAnsi="Times New Roman" w:cs="Times New Roman"/>
          <w:sz w:val="24"/>
          <w:szCs w:val="24"/>
        </w:rPr>
        <w:lastRenderedPageBreak/>
        <w:t>и др. на суровините или продукцията;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б) производство на нови продукти, въвеждане на нови технологии и процеси;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в) опазване компонентите на околната среда;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г) производство на енергия от възобновяеми енергийни източници за собствените нужди на предприятието, включително чрез преработка на растителна и животинска първична и вторична биомаса;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д) подобряване на енергийната ефективност и за подобряване и контрол на качеството и безопасността на суровините и храните;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3.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производствени дейности;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4. закупуване на сгради, помещения и други недвижими имоти, необходими за изпълнение на проекта, предназначени за производствени дейности на територията на селски район;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5. закупуване, включително чрез финансов лизинг, на специализирани транспортни средства, включително хладилни такива, за превоз на суровините или готовата продукция, използвани и произвеждани от предприятието;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6. изграждане/модернизиране, включително оборудване на лаборатории, които са собственост на кандидата, разположени са на територията на предприятието и са пряко свързани с нуждите на производствения процес,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7. материални инвестиции за постигане на съответствие с новоприети стандарти на Съюза,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8. разходи за достигане на съответствие с международно признати стандарти за системи за управление, разходи за въвеждане на добри производствени практики, системи за управление на качеството и подготовка за сертификация в предприятията само когато тези разходи са част от общ проект на кандидата;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9. закупуване на софтуер, включително чрез финансов лизинг;</w:t>
      </w:r>
    </w:p>
    <w:p w:rsidR="0071247C" w:rsidRPr="0071247C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>10. за ноу-хау, придобиване на патентни права и лицензи, за регистрация на търговски марки и процеси, необходими за изготвяне и изпълнение на проекта;</w:t>
      </w:r>
    </w:p>
    <w:p w:rsidR="001143B4" w:rsidRDefault="0071247C" w:rsidP="00A238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47C">
        <w:rPr>
          <w:rFonts w:ascii="Times New Roman" w:hAnsi="Times New Roman" w:cs="Times New Roman"/>
          <w:sz w:val="24"/>
          <w:szCs w:val="24"/>
        </w:rPr>
        <w:t xml:space="preserve">11. </w:t>
      </w:r>
      <w:r w:rsidRPr="001143B4">
        <w:rPr>
          <w:rFonts w:ascii="Times New Roman" w:hAnsi="Times New Roman" w:cs="Times New Roman"/>
          <w:sz w:val="24"/>
          <w:szCs w:val="24"/>
        </w:rPr>
        <w:t>разходи, свързани с проекта, в т.ч. разходи за предпроектни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</w:t>
      </w:r>
      <w:r w:rsidR="001143B4" w:rsidRPr="001143B4">
        <w:t xml:space="preserve"> </w:t>
      </w:r>
      <w:r w:rsidR="001143B4" w:rsidRPr="001143B4">
        <w:rPr>
          <w:rFonts w:ascii="Times New Roman" w:hAnsi="Times New Roman" w:cs="Times New Roman"/>
          <w:sz w:val="24"/>
          <w:szCs w:val="24"/>
        </w:rPr>
        <w:t>по време на неговото изпълнение, които не могат да надхвърлят 12 на сто от общия размер на допустимите разходи по проект, включени в т. 1 - 10.</w:t>
      </w:r>
    </w:p>
    <w:p w:rsidR="002C3ED7" w:rsidRDefault="002C3ED7" w:rsidP="002C3E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</w:t>
      </w:r>
      <w:r>
        <w:rPr>
          <w:rFonts w:ascii="Times New Roman" w:hAnsi="Times New Roman" w:cs="Times New Roman"/>
          <w:sz w:val="24"/>
          <w:szCs w:val="24"/>
        </w:rPr>
        <w:lastRenderedPageBreak/>
        <w:t>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5295B" w:rsidRPr="004E443E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D970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AC4A43" w:rsidRPr="00D97052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C4A43">
        <w:rPr>
          <w:rFonts w:ascii="Times New Roman" w:hAnsi="Times New Roman" w:cs="Times New Roman"/>
          <w:sz w:val="24"/>
          <w:szCs w:val="24"/>
        </w:rPr>
        <w:t>2.11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4E6EC3">
        <w:rPr>
          <w:rFonts w:ascii="Times New Roman" w:hAnsi="Times New Roman" w:cs="Times New Roman"/>
          <w:sz w:val="24"/>
          <w:szCs w:val="24"/>
        </w:rPr>
        <w:t>31</w:t>
      </w:r>
      <w:r w:rsidR="00AC4A43">
        <w:rPr>
          <w:rFonts w:ascii="Times New Roman" w:hAnsi="Times New Roman" w:cs="Times New Roman"/>
          <w:sz w:val="24"/>
          <w:szCs w:val="24"/>
        </w:rPr>
        <w:t>.0</w:t>
      </w:r>
      <w:r w:rsidR="009421F3" w:rsidRPr="009421F3">
        <w:rPr>
          <w:rFonts w:ascii="Times New Roman" w:hAnsi="Times New Roman" w:cs="Times New Roman"/>
          <w:sz w:val="24"/>
          <w:szCs w:val="24"/>
        </w:rPr>
        <w:t>1</w:t>
      </w:r>
      <w:r w:rsidR="00AC4A43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972DD">
        <w:rPr>
          <w:rFonts w:ascii="Times New Roman" w:hAnsi="Times New Roman" w:cs="Times New Roman"/>
          <w:sz w:val="24"/>
          <w:szCs w:val="24"/>
        </w:rPr>
        <w:t>17:</w:t>
      </w:r>
      <w:r w:rsidR="009972DD" w:rsidRPr="00D9705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2D6D5B" w:rsidRDefault="00827FC5" w:rsidP="00827FC5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6D5B">
        <w:rPr>
          <w:rFonts w:ascii="Times New Roman" w:hAnsi="Times New Roman" w:cs="Times New Roman"/>
          <w:b/>
          <w:sz w:val="24"/>
          <w:szCs w:val="24"/>
          <w:u w:val="single"/>
        </w:rPr>
        <w:t xml:space="preserve">Вторият период за прием е с начален срок </w:t>
      </w:r>
      <w:r w:rsidR="00B80891" w:rsidRPr="002D6D5B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8D1E61" w:rsidRPr="002D6D5B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="009421F3" w:rsidRPr="002D6D5B">
        <w:rPr>
          <w:rFonts w:ascii="Times New Roman" w:hAnsi="Times New Roman" w:cs="Times New Roman"/>
          <w:b/>
          <w:sz w:val="24"/>
          <w:szCs w:val="24"/>
          <w:u w:val="single"/>
        </w:rPr>
        <w:t>.2019</w:t>
      </w:r>
      <w:r w:rsidRPr="002D6D5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г., а крайният срок за подаване на проектните предложения  е </w:t>
      </w:r>
      <w:r w:rsidR="009421F3" w:rsidRPr="002D6D5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B80891" w:rsidRPr="002D6D5B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9421F3" w:rsidRPr="002D6D5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D1E61" w:rsidRPr="002D6D5B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541BAD" w:rsidRPr="002D6D5B">
        <w:rPr>
          <w:rFonts w:ascii="Times New Roman" w:hAnsi="Times New Roman" w:cs="Times New Roman"/>
          <w:b/>
          <w:sz w:val="24"/>
          <w:szCs w:val="24"/>
          <w:u w:val="single"/>
        </w:rPr>
        <w:t>.2019</w:t>
      </w:r>
      <w:r w:rsidRPr="002D6D5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г., </w:t>
      </w:r>
      <w:r w:rsidR="009972DD" w:rsidRPr="002D6D5B">
        <w:rPr>
          <w:rFonts w:ascii="Times New Roman" w:hAnsi="Times New Roman" w:cs="Times New Roman"/>
          <w:b/>
          <w:sz w:val="24"/>
          <w:szCs w:val="24"/>
          <w:u w:val="single"/>
        </w:rPr>
        <w:t>17:0</w:t>
      </w:r>
      <w:r w:rsidRPr="002D6D5B">
        <w:rPr>
          <w:rFonts w:ascii="Times New Roman" w:hAnsi="Times New Roman" w:cs="Times New Roman"/>
          <w:b/>
          <w:sz w:val="24"/>
          <w:szCs w:val="24"/>
          <w:u w:val="single"/>
        </w:rPr>
        <w:t>0 часа.</w:t>
      </w:r>
    </w:p>
    <w:p w:rsidR="00051F1B" w:rsidRPr="002D6D5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6D5B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 w:rsidRPr="002D6D5B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2D6D5B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2D6D5B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2D6D5B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2D6D5B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2D6D5B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2D6D5B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2D6D5B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2D6D5B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2D6D5B">
        <w:rPr>
          <w:rFonts w:ascii="Times New Roman" w:hAnsi="Times New Roman" w:cs="Times New Roman"/>
          <w:sz w:val="24"/>
          <w:szCs w:val="24"/>
        </w:rPr>
        <w:t>.</w:t>
      </w:r>
    </w:p>
    <w:p w:rsidR="006528B8" w:rsidRPr="0032652C" w:rsidRDefault="0032652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6D5B">
        <w:rPr>
          <w:rFonts w:ascii="Times New Roman" w:hAnsi="Times New Roman" w:cs="Times New Roman"/>
          <w:b/>
          <w:sz w:val="24"/>
          <w:szCs w:val="24"/>
          <w:u w:val="single"/>
        </w:rPr>
        <w:t>Бюджет на втори прием</w:t>
      </w:r>
      <w:r w:rsidRPr="002D6D5B">
        <w:rPr>
          <w:rFonts w:ascii="Times New Roman" w:hAnsi="Times New Roman" w:cs="Times New Roman"/>
          <w:sz w:val="24"/>
          <w:szCs w:val="24"/>
        </w:rPr>
        <w:t xml:space="preserve"> –</w:t>
      </w:r>
      <w:r w:rsidR="006528B8" w:rsidRPr="002D6D5B">
        <w:rPr>
          <w:rFonts w:ascii="Times New Roman" w:hAnsi="Times New Roman" w:cs="Times New Roman"/>
          <w:sz w:val="24"/>
          <w:szCs w:val="24"/>
        </w:rPr>
        <w:t>.</w:t>
      </w:r>
      <w:r w:rsidRPr="002D6D5B">
        <w:rPr>
          <w:rFonts w:ascii="Times New Roman" w:hAnsi="Times New Roman" w:cs="Times New Roman"/>
          <w:sz w:val="24"/>
          <w:szCs w:val="24"/>
        </w:rPr>
        <w:t xml:space="preserve"> </w:t>
      </w:r>
      <w:r w:rsidRPr="002D6D5B">
        <w:rPr>
          <w:rFonts w:ascii="Times New Roman" w:hAnsi="Times New Roman" w:cs="Times New Roman"/>
          <w:b/>
          <w:sz w:val="24"/>
          <w:szCs w:val="24"/>
        </w:rPr>
        <w:t xml:space="preserve">104 574,21 лева </w:t>
      </w:r>
      <w:r w:rsidRPr="002D6D5B">
        <w:rPr>
          <w:rFonts w:ascii="Times New Roman" w:hAnsi="Times New Roman" w:cs="Times New Roman"/>
          <w:b/>
          <w:sz w:val="24"/>
          <w:szCs w:val="24"/>
          <w:u w:val="single"/>
        </w:rPr>
        <w:t>/неусвоен финансов ресурс след приключване на първи прием/</w:t>
      </w:r>
    </w:p>
    <w:p w:rsidR="000E52C8" w:rsidRDefault="000E52C8" w:rsidP="000E52C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общите допустими разходи за проект</w:t>
      </w:r>
    </w:p>
    <w:p w:rsidR="00745C0D" w:rsidRPr="00745C0D" w:rsidRDefault="009A77C6" w:rsidP="00745C0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D5197">
        <w:rPr>
          <w:rFonts w:ascii="Times New Roman" w:hAnsi="Times New Roman" w:cs="Times New Roman"/>
          <w:sz w:val="24"/>
          <w:szCs w:val="24"/>
        </w:rPr>
        <w:t xml:space="preserve">1.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 w:rsidR="00745C0D" w:rsidRPr="006D5197">
        <w:rPr>
          <w:rFonts w:ascii="Times New Roman" w:hAnsi="Times New Roman" w:cs="Times New Roman"/>
          <w:sz w:val="24"/>
          <w:szCs w:val="24"/>
        </w:rPr>
        <w:t>общите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="00745C0D"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 w:rsidR="00745C0D">
        <w:rPr>
          <w:rFonts w:ascii="Times New Roman" w:hAnsi="Times New Roman" w:cs="Times New Roman"/>
          <w:sz w:val="24"/>
          <w:szCs w:val="24"/>
        </w:rPr>
        <w:t xml:space="preserve"> </w:t>
      </w:r>
      <w:r w:rsidR="00745C0D"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 30 000 лева.</w:t>
      </w:r>
    </w:p>
    <w:p w:rsidR="00745C0D" w:rsidRDefault="00745C0D" w:rsidP="00745C0D">
      <w:pPr>
        <w:widowControl w:val="0"/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2.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</w:t>
      </w:r>
      <w:r w:rsidRPr="006D5197">
        <w:rPr>
          <w:rFonts w:ascii="Times New Roman" w:hAnsi="Times New Roman" w:cs="Times New Roman"/>
          <w:sz w:val="24"/>
          <w:szCs w:val="24"/>
        </w:rPr>
        <w:t>общите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допустимите разходи </w:t>
      </w:r>
      <w:r w:rsidRPr="006D5197">
        <w:rPr>
          <w:rFonts w:ascii="Times New Roman" w:hAnsi="Times New Roman" w:cs="Times New Roman"/>
          <w:sz w:val="24"/>
          <w:szCs w:val="24"/>
        </w:rPr>
        <w:t xml:space="preserve">за един проект 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C0D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391 000 лева.</w:t>
      </w:r>
    </w:p>
    <w:p w:rsidR="000E52C8" w:rsidRDefault="000E52C8" w:rsidP="000E52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безвъзмездната финансова помощ</w:t>
      </w:r>
    </w:p>
    <w:p w:rsidR="000E52C8" w:rsidRPr="008B088A" w:rsidRDefault="000E52C8" w:rsidP="000E52C8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БФП – </w:t>
      </w:r>
      <w:r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15 000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 лева</w:t>
      </w:r>
    </w:p>
    <w:p w:rsidR="000E52C8" w:rsidRPr="005C03C9" w:rsidRDefault="000E52C8" w:rsidP="000E52C8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3C9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</w:t>
      </w:r>
      <w:r w:rsidR="004029EE" w:rsidRPr="005C03C9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БФП </w:t>
      </w:r>
      <w:r w:rsidRPr="005C03C9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– </w:t>
      </w:r>
      <w:r w:rsidR="002D6D5B" w:rsidRPr="002D6D5B">
        <w:rPr>
          <w:rFonts w:ascii="Times New Roman" w:hAnsi="Times New Roman" w:cs="Times New Roman"/>
          <w:b/>
          <w:sz w:val="24"/>
          <w:szCs w:val="24"/>
        </w:rPr>
        <w:t xml:space="preserve">104 574,21 </w:t>
      </w:r>
      <w:r w:rsidRPr="005C03C9">
        <w:rPr>
          <w:rFonts w:ascii="Times New Roman" w:eastAsia="MS Mincho" w:hAnsi="Times New Roman" w:cs="Times New Roman"/>
          <w:sz w:val="24"/>
          <w:szCs w:val="24"/>
          <w:lang w:eastAsia="bg-BG"/>
        </w:rPr>
        <w:t>лева</w:t>
      </w:r>
    </w:p>
    <w:p w:rsidR="00590E20" w:rsidRPr="00590E20" w:rsidRDefault="00745C0D" w:rsidP="00A23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3.</w:t>
      </w:r>
      <w:r w:rsidR="00590E20"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Финансовата помощ е в размер на 50 %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-За проекти с дейности, подпомагани по линия на ЕПИ за селскостопанска производителност финансовата помощ се увеличава с 10 %;</w:t>
      </w:r>
    </w:p>
    <w:p w:rsidR="00590E20" w:rsidRPr="00590E20" w:rsidRDefault="00590E20" w:rsidP="0074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745C0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„Агроекологични плащания“, направление „Биологично земеделие“ от ПРСР 2007 -2013 г. финансовата помощ се увеличава с 15 %.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590E20" w:rsidRPr="00590E20" w:rsidRDefault="00590E20" w:rsidP="00A238D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590E20" w:rsidRPr="00590E20" w:rsidRDefault="00590E20" w:rsidP="00A238DE">
      <w:pPr>
        <w:spacing w:before="120" w:after="60"/>
        <w:jc w:val="both"/>
        <w:outlineLvl w:val="5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90E20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9A77C6" w:rsidRPr="004E443E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6166"/>
        <w:gridCol w:w="2390"/>
      </w:tblGrid>
      <w:tr w:rsidR="009A77C6" w:rsidRPr="0010658B" w:rsidTr="00F667F6">
        <w:trPr>
          <w:trHeight w:val="354"/>
          <w:tblHeader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 xml:space="preserve">КРИТЕРИИ ЗА ИЗБОР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Максимален брой точки</w:t>
            </w:r>
          </w:p>
        </w:tc>
      </w:tr>
      <w:tr w:rsidR="009A77C6" w:rsidRPr="0010658B" w:rsidTr="00F667F6">
        <w:trPr>
          <w:trHeight w:val="99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инвестиции за преработка на суровини от чувствителни сектори</w:t>
            </w:r>
            <w:r>
              <w:rPr>
                <w:rFonts w:ascii="Times New Roman" w:hAnsi="Times New Roman"/>
                <w:lang w:eastAsia="sr-Cyrl-CS"/>
              </w:rPr>
              <w:t xml:space="preserve"> (мляко и млечни продукти, етерично-маслени и медицински култури)</w:t>
            </w:r>
            <w:r w:rsidRPr="0010658B">
              <w:rPr>
                <w:rFonts w:ascii="Times New Roman" w:hAnsi="Times New Roman"/>
                <w:lang w:eastAsia="sr-Cyrl-CS"/>
              </w:rPr>
              <w:t xml:space="preserve"> - над 75% от обема на преработваните суровини са от растителен или животински произход, попадащи в обхвата на чувствителните сектори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1011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създава нови работни места: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1 до 3 работни места, вкл. – 5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От 4 до 6 работни места, вкл. – 10 т.</w:t>
            </w:r>
          </w:p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Над 7 работни места – 15 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9A77C6" w:rsidRPr="0010658B" w:rsidTr="00F667F6">
        <w:trPr>
          <w:trHeight w:val="505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въвеждане на нови и енергоспестяващи технологии и/или иновации в преработвателната промишленост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10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за преработка на биологични суровини и производство на биологични продукти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8</w:t>
            </w:r>
          </w:p>
        </w:tc>
      </w:tr>
      <w:tr w:rsidR="009A77C6" w:rsidRPr="0010658B" w:rsidTr="00F667F6">
        <w:trPr>
          <w:trHeight w:val="758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Проекти с 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9A77C6" w:rsidRPr="0010658B" w:rsidTr="00F667F6">
        <w:trPr>
          <w:trHeight w:val="25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Проектът предлага ново за населеното място производство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C6" w:rsidRPr="0010658B" w:rsidRDefault="009A77C6" w:rsidP="00745C0D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 w:rsidRPr="0010658B">
              <w:rPr>
                <w:rFonts w:ascii="Times New Roman" w:hAnsi="Times New Roman"/>
                <w:lang w:eastAsia="sr-Cyrl-CS"/>
              </w:rPr>
              <w:t>5</w:t>
            </w:r>
          </w:p>
        </w:tc>
      </w:tr>
      <w:tr w:rsidR="009A77C6" w:rsidRPr="0010658B" w:rsidTr="00F667F6">
        <w:trPr>
          <w:trHeight w:val="493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color w:val="244061"/>
                <w:lang w:eastAsia="sr-Cyrl-CS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ОБЩО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A77C6" w:rsidRPr="0010658B" w:rsidRDefault="009A77C6" w:rsidP="00A238DE">
            <w:pPr>
              <w:jc w:val="both"/>
              <w:rPr>
                <w:rFonts w:ascii="Times New Roman" w:hAnsi="Times New Roman"/>
                <w:b/>
                <w:color w:val="244061"/>
                <w:lang w:eastAsia="sr-Cyrl-CS"/>
              </w:rPr>
            </w:pPr>
            <w:r w:rsidRPr="0010658B">
              <w:rPr>
                <w:rFonts w:ascii="Times New Roman" w:hAnsi="Times New Roman"/>
                <w:b/>
                <w:color w:val="244061"/>
                <w:lang w:eastAsia="sr-Cyrl-CS"/>
              </w:rPr>
              <w:t>60</w:t>
            </w:r>
          </w:p>
        </w:tc>
      </w:tr>
    </w:tbl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При равен брой точки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 критерия за оценка, свързан с насърчаването на иновациите и енергоспестяващите технологии.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315855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2C3ED7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Диана Хаджиатанасова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29D" w:rsidRDefault="008F129D" w:rsidP="00FB3427">
      <w:pPr>
        <w:spacing w:after="0" w:line="240" w:lineRule="auto"/>
      </w:pPr>
      <w:r>
        <w:separator/>
      </w:r>
    </w:p>
  </w:endnote>
  <w:endnote w:type="continuationSeparator" w:id="0">
    <w:p w:rsidR="008F129D" w:rsidRDefault="008F129D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29D" w:rsidRDefault="008F129D" w:rsidP="00FB3427">
      <w:pPr>
        <w:spacing w:after="0" w:line="240" w:lineRule="auto"/>
      </w:pPr>
      <w:r>
        <w:separator/>
      </w:r>
    </w:p>
  </w:footnote>
  <w:footnote w:type="continuationSeparator" w:id="0">
    <w:p w:rsidR="008F129D" w:rsidRDefault="008F129D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2413"/>
    <w:multiLevelType w:val="hybridMultilevel"/>
    <w:tmpl w:val="34620F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875D0"/>
    <w:multiLevelType w:val="hybridMultilevel"/>
    <w:tmpl w:val="11F68A4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4E4E"/>
    <w:multiLevelType w:val="hybridMultilevel"/>
    <w:tmpl w:val="B48AA7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74CBF"/>
    <w:multiLevelType w:val="hybridMultilevel"/>
    <w:tmpl w:val="FE14F3A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765BC"/>
    <w:multiLevelType w:val="hybridMultilevel"/>
    <w:tmpl w:val="4F82B01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434B3"/>
    <w:rsid w:val="00051F1B"/>
    <w:rsid w:val="00072F4E"/>
    <w:rsid w:val="000E52C8"/>
    <w:rsid w:val="000E531B"/>
    <w:rsid w:val="001004C9"/>
    <w:rsid w:val="00107878"/>
    <w:rsid w:val="001143B4"/>
    <w:rsid w:val="00135C40"/>
    <w:rsid w:val="0014187A"/>
    <w:rsid w:val="0014713B"/>
    <w:rsid w:val="00154991"/>
    <w:rsid w:val="00184832"/>
    <w:rsid w:val="001A142B"/>
    <w:rsid w:val="001B52FA"/>
    <w:rsid w:val="001B7492"/>
    <w:rsid w:val="0024779A"/>
    <w:rsid w:val="002524DC"/>
    <w:rsid w:val="0025597E"/>
    <w:rsid w:val="002B2444"/>
    <w:rsid w:val="002C3ED7"/>
    <w:rsid w:val="002D6D5B"/>
    <w:rsid w:val="00310202"/>
    <w:rsid w:val="00311586"/>
    <w:rsid w:val="00315855"/>
    <w:rsid w:val="003164F8"/>
    <w:rsid w:val="00324841"/>
    <w:rsid w:val="0032652C"/>
    <w:rsid w:val="003359D4"/>
    <w:rsid w:val="0035295B"/>
    <w:rsid w:val="00376560"/>
    <w:rsid w:val="00394CDA"/>
    <w:rsid w:val="003C45F0"/>
    <w:rsid w:val="003D1CF1"/>
    <w:rsid w:val="003E0288"/>
    <w:rsid w:val="003E2126"/>
    <w:rsid w:val="004009BD"/>
    <w:rsid w:val="004029EE"/>
    <w:rsid w:val="00413DEE"/>
    <w:rsid w:val="0041608E"/>
    <w:rsid w:val="00424947"/>
    <w:rsid w:val="0043261D"/>
    <w:rsid w:val="00451591"/>
    <w:rsid w:val="004713BD"/>
    <w:rsid w:val="004A0F9B"/>
    <w:rsid w:val="004E443E"/>
    <w:rsid w:val="004E6EC3"/>
    <w:rsid w:val="00532899"/>
    <w:rsid w:val="00541BAD"/>
    <w:rsid w:val="005555A2"/>
    <w:rsid w:val="00590E20"/>
    <w:rsid w:val="005C03C9"/>
    <w:rsid w:val="005D6B2F"/>
    <w:rsid w:val="005E5980"/>
    <w:rsid w:val="006528B8"/>
    <w:rsid w:val="00691139"/>
    <w:rsid w:val="00694881"/>
    <w:rsid w:val="006A38B6"/>
    <w:rsid w:val="006D4D4D"/>
    <w:rsid w:val="006E45A3"/>
    <w:rsid w:val="0071247C"/>
    <w:rsid w:val="007204C5"/>
    <w:rsid w:val="0072121D"/>
    <w:rsid w:val="0074434A"/>
    <w:rsid w:val="00745C0D"/>
    <w:rsid w:val="00765D2F"/>
    <w:rsid w:val="00771D65"/>
    <w:rsid w:val="007B0302"/>
    <w:rsid w:val="007B5977"/>
    <w:rsid w:val="007C0696"/>
    <w:rsid w:val="007E5456"/>
    <w:rsid w:val="00827FC5"/>
    <w:rsid w:val="008421CF"/>
    <w:rsid w:val="00846733"/>
    <w:rsid w:val="008D1E61"/>
    <w:rsid w:val="008E3268"/>
    <w:rsid w:val="008F129D"/>
    <w:rsid w:val="00916AB0"/>
    <w:rsid w:val="009421F3"/>
    <w:rsid w:val="009437C4"/>
    <w:rsid w:val="00947461"/>
    <w:rsid w:val="009762D1"/>
    <w:rsid w:val="00987372"/>
    <w:rsid w:val="009972DD"/>
    <w:rsid w:val="009A2D27"/>
    <w:rsid w:val="009A77C6"/>
    <w:rsid w:val="009A7F7E"/>
    <w:rsid w:val="00A061A0"/>
    <w:rsid w:val="00A123FC"/>
    <w:rsid w:val="00A238DE"/>
    <w:rsid w:val="00AC4A43"/>
    <w:rsid w:val="00AE0385"/>
    <w:rsid w:val="00AE2BD8"/>
    <w:rsid w:val="00B0420E"/>
    <w:rsid w:val="00B22A94"/>
    <w:rsid w:val="00B76DD5"/>
    <w:rsid w:val="00B80891"/>
    <w:rsid w:val="00B85337"/>
    <w:rsid w:val="00B94D96"/>
    <w:rsid w:val="00B95681"/>
    <w:rsid w:val="00BD3D35"/>
    <w:rsid w:val="00C6063A"/>
    <w:rsid w:val="00C64BDA"/>
    <w:rsid w:val="00C65957"/>
    <w:rsid w:val="00C718E7"/>
    <w:rsid w:val="00C87BE1"/>
    <w:rsid w:val="00C95A5C"/>
    <w:rsid w:val="00CA35D6"/>
    <w:rsid w:val="00CC561D"/>
    <w:rsid w:val="00CC62FA"/>
    <w:rsid w:val="00D5636C"/>
    <w:rsid w:val="00D878FA"/>
    <w:rsid w:val="00D90FA3"/>
    <w:rsid w:val="00D97052"/>
    <w:rsid w:val="00DA0A14"/>
    <w:rsid w:val="00DC3EC6"/>
    <w:rsid w:val="00DC51BF"/>
    <w:rsid w:val="00DE5C2D"/>
    <w:rsid w:val="00E03426"/>
    <w:rsid w:val="00E87D77"/>
    <w:rsid w:val="00E94744"/>
    <w:rsid w:val="00E97E09"/>
    <w:rsid w:val="00EE3EF6"/>
    <w:rsid w:val="00F00EA0"/>
    <w:rsid w:val="00F27B5B"/>
    <w:rsid w:val="00F36ABB"/>
    <w:rsid w:val="00F45AD5"/>
    <w:rsid w:val="00F60FFA"/>
    <w:rsid w:val="00F667F6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5A68955-5EB8-4C97-8EF8-2C0D10E6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3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532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1942</Words>
  <Characters>11071</Characters>
  <Application>Microsoft Office Word</Application>
  <DocSecurity>0</DocSecurity>
  <Lines>92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99</cp:revision>
  <cp:lastPrinted>2019-09-04T07:48:00Z</cp:lastPrinted>
  <dcterms:created xsi:type="dcterms:W3CDTF">2018-01-26T10:26:00Z</dcterms:created>
  <dcterms:modified xsi:type="dcterms:W3CDTF">2019-09-04T07:51:00Z</dcterms:modified>
</cp:coreProperties>
</file>