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r>
        <w:rPr>
          <w:b/>
          <w:bCs/>
          <w:sz w:val="28"/>
          <w:szCs w:val="28"/>
          <w:u w:val="single"/>
        </w:rPr>
        <w:t>Условия за изпълнение</w:t>
      </w:r>
    </w:p>
    <w:p w:rsidR="0016783F" w:rsidRDefault="0016783F" w:rsidP="0016783F">
      <w:pPr>
        <w:spacing w:line="360" w:lineRule="auto"/>
        <w:jc w:val="center"/>
        <w:rPr>
          <w:b/>
          <w:bCs/>
          <w:sz w:val="28"/>
          <w:szCs w:val="28"/>
          <w:u w:val="single"/>
        </w:rPr>
      </w:pPr>
      <w:r>
        <w:rPr>
          <w:b/>
          <w:bCs/>
          <w:sz w:val="28"/>
          <w:szCs w:val="28"/>
          <w:u w:val="single"/>
        </w:rPr>
        <w:t>на проекта</w:t>
      </w:r>
      <w:r w:rsidRPr="009A51FD">
        <w:rPr>
          <w:b/>
          <w:bCs/>
          <w:sz w:val="28"/>
          <w:szCs w:val="28"/>
          <w:u w:val="single"/>
        </w:rPr>
        <w:t>, публикувани от МИГ</w:t>
      </w:r>
      <w:r>
        <w:rPr>
          <w:b/>
          <w:bCs/>
          <w:sz w:val="28"/>
          <w:szCs w:val="28"/>
          <w:u w:val="single"/>
        </w:rPr>
        <w:t xml:space="preserve"> към процедура с код в ИСУН </w:t>
      </w:r>
      <w:r w:rsidR="00DF0644">
        <w:rPr>
          <w:rFonts w:ascii="Times New Roman" w:eastAsiaTheme="majorEastAsia" w:hAnsi="Times New Roman"/>
          <w:b/>
          <w:bCs/>
          <w:sz w:val="24"/>
          <w:szCs w:val="28"/>
        </w:rPr>
        <w:t>№</w:t>
      </w:r>
      <w:r w:rsidR="00DF0644" w:rsidRPr="007D3A6F">
        <w:rPr>
          <w:rFonts w:ascii="Times New Roman" w:eastAsiaTheme="majorEastAsia" w:hAnsi="Times New Roman" w:cstheme="majorBidi"/>
          <w:b/>
          <w:bCs/>
          <w:sz w:val="24"/>
          <w:szCs w:val="28"/>
          <w:lang w:val="ru-RU"/>
        </w:rPr>
        <w:t xml:space="preserve"> </w:t>
      </w:r>
      <w:r w:rsidR="00DF0644" w:rsidRPr="00DF0644">
        <w:rPr>
          <w:b/>
          <w:bCs/>
          <w:sz w:val="28"/>
          <w:szCs w:val="28"/>
          <w:u w:val="single"/>
        </w:rPr>
        <w:t>BG06RDNP001-19.119 по мярка 6.4. „Подкрепа за инвестиции в установяването и развитието на неселскостопански дейности“</w:t>
      </w:r>
      <w:r w:rsidR="00DF0644" w:rsidRPr="00BB1E2D">
        <w:rPr>
          <w:rFonts w:ascii="Times New Roman" w:eastAsiaTheme="majorEastAsia" w:hAnsi="Times New Roman" w:cstheme="majorBidi"/>
          <w:b/>
          <w:bCs/>
          <w:sz w:val="24"/>
          <w:szCs w:val="28"/>
        </w:rPr>
        <w:t xml:space="preserve"> </w:t>
      </w:r>
      <w:r w:rsidRPr="00BB1E2D">
        <w:rPr>
          <w:rFonts w:ascii="Times New Roman" w:eastAsiaTheme="majorEastAsia" w:hAnsi="Times New Roman" w:cstheme="majorBidi"/>
          <w:b/>
          <w:bCs/>
          <w:sz w:val="24"/>
          <w:szCs w:val="28"/>
        </w:rPr>
        <w:t xml:space="preserve"> </w:t>
      </w:r>
      <w:r w:rsidRPr="00514735">
        <w:rPr>
          <w:b/>
          <w:bCs/>
          <w:sz w:val="28"/>
          <w:szCs w:val="28"/>
          <w:u w:val="single"/>
        </w:rPr>
        <w:t xml:space="preserve"> от Стратегия за Водено от общностите местно развитие на СНЦ МИГ Чирпан </w:t>
      </w:r>
      <w:r w:rsidRPr="00186203">
        <w:rPr>
          <w:b/>
          <w:bCs/>
          <w:sz w:val="28"/>
          <w:szCs w:val="28"/>
          <w:u w:val="single"/>
        </w:rPr>
        <w:t>в частта, уреждаща задълженията и поетите ангажименти на БЕНЕФИЦИЕНТА</w:t>
      </w: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bookmarkStart w:id="0" w:name="_GoBack"/>
      <w:bookmarkEnd w:id="0"/>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Pr="0016783F" w:rsidRDefault="0016783F" w:rsidP="0016783F">
      <w:pPr>
        <w:spacing w:line="240" w:lineRule="auto"/>
        <w:rPr>
          <w:rFonts w:ascii="Times New Roman" w:hAnsi="Times New Roman"/>
          <w:b/>
          <w:lang w:val="en-US"/>
        </w:rPr>
      </w:pPr>
      <w:r w:rsidRPr="0016783F">
        <w:rPr>
          <w:rFonts w:ascii="Times New Roman" w:hAnsi="Times New Roman"/>
          <w:b/>
        </w:rPr>
        <w:lastRenderedPageBreak/>
        <w:t>Съдържание</w:t>
      </w:r>
    </w:p>
    <w:p w:rsidR="0016783F" w:rsidRPr="004F7B7E" w:rsidRDefault="0016783F" w:rsidP="0016783F">
      <w:pPr>
        <w:spacing w:line="240" w:lineRule="auto"/>
        <w:rPr>
          <w:rFonts w:ascii="Times New Roman" w:hAnsi="Times New Roman"/>
          <w:lang w:val="en-US" w:eastAsia="bg-BG"/>
        </w:rPr>
      </w:pPr>
    </w:p>
    <w:p w:rsidR="0016783F" w:rsidRPr="004F7B7E" w:rsidRDefault="0016783F" w:rsidP="0016783F">
      <w:pPr>
        <w:pStyle w:val="2"/>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Pr>
            <w:rStyle w:val="a8"/>
            <w:rFonts w:ascii="Times New Roman" w:hAnsi="Times New Roman"/>
            <w:noProof/>
          </w:rPr>
          <w:t>А</w:t>
        </w:r>
        <w:r w:rsidRPr="004F7B7E">
          <w:rPr>
            <w:rStyle w:val="a8"/>
            <w:rFonts w:ascii="Times New Roman" w:hAnsi="Times New Roman"/>
            <w:noProof/>
          </w:rPr>
          <w:t>. Техническо изпълнение на проектите</w:t>
        </w:r>
        <w:r w:rsidRPr="004F7B7E">
          <w:rPr>
            <w:rFonts w:ascii="Times New Roman" w:hAnsi="Times New Roman"/>
            <w:noProof/>
            <w:webHidden/>
          </w:rPr>
          <w:tab/>
        </w:r>
        <w:r w:rsidRPr="004F7B7E">
          <w:rPr>
            <w:rFonts w:ascii="Times New Roman" w:hAnsi="Times New Roman"/>
            <w:noProof/>
            <w:webHidden/>
          </w:rPr>
          <w:fldChar w:fldCharType="begin"/>
        </w:r>
        <w:r w:rsidRPr="004F7B7E">
          <w:rPr>
            <w:rFonts w:ascii="Times New Roman" w:hAnsi="Times New Roman"/>
            <w:noProof/>
            <w:webHidden/>
          </w:rPr>
          <w:instrText xml:space="preserve"> PAGEREF _Toc442348057 \h </w:instrText>
        </w:r>
        <w:r w:rsidRPr="004F7B7E">
          <w:rPr>
            <w:rFonts w:ascii="Times New Roman" w:hAnsi="Times New Roman"/>
            <w:noProof/>
            <w:webHidden/>
          </w:rPr>
        </w:r>
        <w:r w:rsidRPr="004F7B7E">
          <w:rPr>
            <w:rFonts w:ascii="Times New Roman" w:hAnsi="Times New Roman"/>
            <w:noProof/>
            <w:webHidden/>
          </w:rPr>
          <w:fldChar w:fldCharType="separate"/>
        </w:r>
        <w:r>
          <w:rPr>
            <w:rFonts w:ascii="Times New Roman" w:hAnsi="Times New Roman"/>
            <w:noProof/>
            <w:webHidden/>
          </w:rPr>
          <w:t>2</w:t>
        </w:r>
        <w:r w:rsidRPr="004F7B7E">
          <w:rPr>
            <w:rFonts w:ascii="Times New Roman" w:hAnsi="Times New Roman"/>
            <w:noProof/>
            <w:webHidden/>
          </w:rPr>
          <w:fldChar w:fldCharType="end"/>
        </w:r>
      </w:hyperlink>
    </w:p>
    <w:p w:rsidR="0016783F" w:rsidRPr="004F7B7E" w:rsidRDefault="003E775C" w:rsidP="0016783F">
      <w:pPr>
        <w:pStyle w:val="3"/>
        <w:tabs>
          <w:tab w:val="right" w:leader="dot" w:pos="9346"/>
        </w:tabs>
        <w:spacing w:line="240" w:lineRule="auto"/>
        <w:ind w:left="0"/>
        <w:rPr>
          <w:rFonts w:ascii="Times New Roman" w:eastAsia="Times New Roman" w:hAnsi="Times New Roman"/>
          <w:noProof/>
          <w:lang w:eastAsia="bg-BG"/>
        </w:rPr>
      </w:pPr>
      <w:hyperlink w:anchor="_Toc442348058" w:history="1">
        <w:r w:rsidR="0016783F">
          <w:rPr>
            <w:rStyle w:val="a8"/>
            <w:rFonts w:ascii="Times New Roman" w:hAnsi="Times New Roman"/>
            <w:noProof/>
          </w:rPr>
          <w:t>Б</w:t>
        </w:r>
        <w:r w:rsidR="0016783F" w:rsidRPr="004F7B7E">
          <w:rPr>
            <w:rStyle w:val="a8"/>
            <w:rFonts w:ascii="Times New Roman" w:hAnsi="Times New Roman"/>
            <w:noProof/>
            <w:lang w:val="en-US"/>
          </w:rPr>
          <w:t xml:space="preserve">. </w:t>
        </w:r>
        <w:r w:rsidR="0016783F" w:rsidRPr="004F7B7E">
          <w:rPr>
            <w:rStyle w:val="a8"/>
            <w:rFonts w:ascii="Times New Roman" w:hAnsi="Times New Roman"/>
            <w:noProof/>
          </w:rPr>
          <w:t>Финансово изпълнение на проектите и плащане</w:t>
        </w:r>
        <w:r w:rsidR="0016783F" w:rsidRPr="004F7B7E">
          <w:rPr>
            <w:rFonts w:ascii="Times New Roman" w:hAnsi="Times New Roman"/>
            <w:noProof/>
            <w:webHidden/>
          </w:rPr>
          <w:tab/>
        </w:r>
        <w:r w:rsidR="0016783F">
          <w:rPr>
            <w:rFonts w:ascii="Times New Roman" w:hAnsi="Times New Roman"/>
            <w:noProof/>
            <w:webHidden/>
          </w:rPr>
          <w:t>6</w:t>
        </w:r>
      </w:hyperlink>
    </w:p>
    <w:p w:rsidR="0016783F" w:rsidRPr="004F7B7E" w:rsidRDefault="003E775C" w:rsidP="0016783F">
      <w:pPr>
        <w:pStyle w:val="3"/>
        <w:tabs>
          <w:tab w:val="right" w:leader="dot" w:pos="9346"/>
        </w:tabs>
        <w:spacing w:line="240" w:lineRule="auto"/>
        <w:ind w:left="0"/>
        <w:rPr>
          <w:rFonts w:ascii="Times New Roman" w:eastAsia="Times New Roman" w:hAnsi="Times New Roman"/>
          <w:noProof/>
          <w:lang w:eastAsia="bg-BG"/>
        </w:rPr>
      </w:pPr>
      <w:hyperlink w:anchor="_Toc442348059" w:history="1">
        <w:r w:rsidR="0016783F">
          <w:rPr>
            <w:rStyle w:val="a8"/>
            <w:rFonts w:ascii="Times New Roman" w:hAnsi="Times New Roman"/>
            <w:noProof/>
          </w:rPr>
          <w:t>В</w:t>
        </w:r>
        <w:r w:rsidR="0016783F" w:rsidRPr="004F7B7E">
          <w:rPr>
            <w:rStyle w:val="a8"/>
            <w:rFonts w:ascii="Times New Roman" w:hAnsi="Times New Roman"/>
            <w:noProof/>
          </w:rPr>
          <w:t>. Мерки за информиране и публичност</w:t>
        </w:r>
        <w:r w:rsidR="0016783F" w:rsidRPr="004F7B7E">
          <w:rPr>
            <w:rFonts w:ascii="Times New Roman" w:hAnsi="Times New Roman"/>
            <w:noProof/>
            <w:webHidden/>
          </w:rPr>
          <w:tab/>
        </w:r>
        <w:r w:rsidR="0016783F">
          <w:rPr>
            <w:rFonts w:ascii="Times New Roman" w:hAnsi="Times New Roman"/>
            <w:noProof/>
            <w:webHidden/>
          </w:rPr>
          <w:t>7</w:t>
        </w:r>
      </w:hyperlink>
    </w:p>
    <w:p w:rsidR="0016783F" w:rsidRPr="004F7B7E" w:rsidRDefault="003E775C" w:rsidP="0016783F">
      <w:pPr>
        <w:pStyle w:val="2"/>
        <w:tabs>
          <w:tab w:val="right" w:leader="dot" w:pos="9346"/>
        </w:tabs>
        <w:spacing w:line="240" w:lineRule="auto"/>
        <w:ind w:left="0"/>
        <w:rPr>
          <w:rFonts w:ascii="Times New Roman" w:eastAsia="Times New Roman" w:hAnsi="Times New Roman"/>
          <w:noProof/>
          <w:lang w:eastAsia="bg-BG"/>
        </w:rPr>
      </w:pPr>
      <w:hyperlink w:anchor="_Toc442348060" w:history="1">
        <w:r w:rsidR="0016783F">
          <w:rPr>
            <w:rStyle w:val="a8"/>
            <w:rFonts w:ascii="Times New Roman" w:hAnsi="Times New Roman"/>
            <w:noProof/>
          </w:rPr>
          <w:t>Г</w:t>
        </w:r>
        <w:r w:rsidR="0016783F" w:rsidRPr="004F7B7E">
          <w:rPr>
            <w:rStyle w:val="a8"/>
            <w:rFonts w:ascii="Times New Roman" w:hAnsi="Times New Roman"/>
            <w:noProof/>
          </w:rPr>
          <w:t>. Приложения към Условията за изпълнение</w:t>
        </w:r>
        <w:r w:rsidR="0016783F" w:rsidRPr="004F7B7E">
          <w:rPr>
            <w:rStyle w:val="a8"/>
            <w:rFonts w:ascii="Times New Roman" w:eastAsia="Times New Roman" w:hAnsi="Times New Roman"/>
            <w:bCs/>
            <w:noProof/>
          </w:rPr>
          <w:t>:</w:t>
        </w:r>
        <w:r w:rsidR="0016783F" w:rsidRPr="004F7B7E">
          <w:rPr>
            <w:rFonts w:ascii="Times New Roman" w:hAnsi="Times New Roman"/>
            <w:noProof/>
            <w:webHidden/>
          </w:rPr>
          <w:tab/>
        </w:r>
        <w:r w:rsidR="0016783F">
          <w:rPr>
            <w:rFonts w:ascii="Times New Roman" w:hAnsi="Times New Roman"/>
            <w:noProof/>
            <w:webHidden/>
          </w:rPr>
          <w:t>8</w:t>
        </w:r>
      </w:hyperlink>
    </w:p>
    <w:p w:rsidR="0016783F" w:rsidRPr="004F7B7E" w:rsidRDefault="0016783F" w:rsidP="0016783F">
      <w:pPr>
        <w:spacing w:line="240" w:lineRule="auto"/>
        <w:rPr>
          <w:rFonts w:ascii="Times New Roman" w:hAnsi="Times New Roman"/>
        </w:rPr>
      </w:pPr>
      <w:r w:rsidRPr="004F7B7E">
        <w:rPr>
          <w:rFonts w:ascii="Times New Roman" w:hAnsi="Times New Roman"/>
          <w:b/>
          <w:bCs/>
        </w:rPr>
        <w:fldChar w:fldCharType="end"/>
      </w:r>
    </w:p>
    <w:p w:rsidR="0016783F" w:rsidRDefault="0016783F" w:rsidP="0016783F">
      <w:pPr>
        <w:spacing w:line="360" w:lineRule="auto"/>
        <w:jc w:val="center"/>
        <w:rPr>
          <w:b/>
          <w:bCs/>
          <w:sz w:val="28"/>
          <w:szCs w:val="28"/>
          <w:u w:val="single"/>
        </w:rPr>
      </w:pPr>
    </w:p>
    <w:p w:rsidR="0016783F" w:rsidRDefault="0016783F" w:rsidP="0016783F">
      <w:pPr>
        <w:spacing w:line="240" w:lineRule="auto"/>
        <w:rPr>
          <w:rFonts w:ascii="Times New Roman" w:hAnsi="Times New Roman"/>
        </w:rPr>
      </w:pPr>
    </w:p>
    <w:p w:rsidR="0016783F" w:rsidRPr="00856645" w:rsidRDefault="0016783F" w:rsidP="0016783F">
      <w:pPr>
        <w:spacing w:line="240" w:lineRule="auto"/>
        <w:rPr>
          <w:rFonts w:ascii="Times New Roman" w:hAnsi="Times New Roman"/>
          <w:b/>
        </w:rPr>
      </w:pPr>
      <w:bookmarkStart w:id="1" w:name="_Toc442348057"/>
      <w:r w:rsidRPr="00856645">
        <w:rPr>
          <w:rFonts w:ascii="Times New Roman" w:hAnsi="Times New Roman"/>
          <w:b/>
        </w:rPr>
        <w:t>А. Техническо изпълнение на проектите</w:t>
      </w:r>
      <w:bookmarkEnd w:id="1"/>
      <w:r w:rsidRPr="00856645">
        <w:rPr>
          <w:rFonts w:ascii="Times New Roman" w:hAnsi="Times New Roman"/>
          <w:b/>
        </w:rPr>
        <w:t>:</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856645">
        <w:rPr>
          <w:rFonts w:ascii="Times New Roman" w:hAnsi="Times New Roman"/>
          <w:b/>
        </w:rPr>
        <w:t xml:space="preserve">Раздел I. Срок за изпълнение на одобрения проект и </w:t>
      </w:r>
      <w:proofErr w:type="spellStart"/>
      <w:r w:rsidRPr="00856645">
        <w:rPr>
          <w:rFonts w:ascii="Times New Roman" w:hAnsi="Times New Roman"/>
          <w:b/>
        </w:rPr>
        <w:t>мониторингов</w:t>
      </w:r>
      <w:proofErr w:type="spellEnd"/>
      <w:r w:rsidRPr="00856645">
        <w:rPr>
          <w:rFonts w:ascii="Times New Roman" w:hAnsi="Times New Roman"/>
          <w:b/>
        </w:rPr>
        <w:t xml:space="preserve"> период</w:t>
      </w:r>
      <w:r w:rsidRPr="00856645">
        <w:rPr>
          <w:rFonts w:ascii="Times New Roman" w:hAnsi="Times New Roman"/>
          <w:b/>
          <w:lang w:val="ru-RU"/>
        </w:rPr>
        <w:t>:</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Одобреният проект се изпълнява в срок до 36 месеца, считано от датата на подписването на административния договор. </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856645">
        <w:rPr>
          <w:rFonts w:ascii="Times New Roman" w:hAnsi="Times New Roman"/>
        </w:rPr>
        <w:t xml:space="preserve">2. Крайният срок по т. 1 не може да е по-дълъг от </w:t>
      </w:r>
      <w:r w:rsidRPr="00856645">
        <w:rPr>
          <w:rFonts w:ascii="Times New Roman" w:hAnsi="Times New Roman"/>
          <w:u w:val="single"/>
        </w:rPr>
        <w:t>30 юни 2023 г.</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II. Критерии за допустимост, ангажименти и други задължения на бенефициентите</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1. Критерии за допустимост:</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 Ангажименти и други задължения на бенефициентите:</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t>2.1.</w:t>
      </w:r>
      <w:r w:rsidRPr="00856645">
        <w:rPr>
          <w:rFonts w:ascii="Times New Roman" w:hAnsi="Times New Roman"/>
        </w:rPr>
        <w:t xml:space="preserve"> Бенефициентите </w:t>
      </w:r>
      <w:r w:rsidRPr="00856645">
        <w:rPr>
          <w:rFonts w:ascii="Times New Roman" w:hAnsi="Times New Roman"/>
          <w:b/>
        </w:rPr>
        <w:t>възложители съгласно Закона за обществените поръчки</w:t>
      </w:r>
      <w:r w:rsidRPr="00856645">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b/>
        </w:rPr>
        <w:lastRenderedPageBreak/>
        <w:t>2.2.</w:t>
      </w:r>
      <w:r w:rsidRPr="00856645">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w:t>
      </w:r>
      <w:proofErr w:type="spellStart"/>
      <w:r w:rsidRPr="00856645">
        <w:rPr>
          <w:rFonts w:ascii="Times New Roman" w:hAnsi="Times New Roman"/>
        </w:rPr>
        <w:t>мониторинговия</w:t>
      </w:r>
      <w:proofErr w:type="spellEnd"/>
      <w:r w:rsidRPr="00856645">
        <w:rPr>
          <w:rFonts w:ascii="Times New Roman" w:hAnsi="Times New Roman"/>
        </w:rPr>
        <w:t xml:space="preserve"> период. </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2.5. Бенефициентите са длъжни да допускат представители, определени с нормативен акт органи, </w:t>
      </w:r>
      <w:r w:rsidRPr="00856645">
        <w:rPr>
          <w:rFonts w:ascii="Times New Roman" w:hAnsi="Times New Roman"/>
          <w:highlight w:val="yellow"/>
        </w:rPr>
        <w:t>,</w:t>
      </w:r>
      <w:r w:rsidRPr="00856645">
        <w:rPr>
          <w:rFonts w:ascii="Times New Roman" w:hAnsi="Times New Roman"/>
        </w:rPr>
        <w:t xml:space="preserve">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w:t>
      </w:r>
      <w:proofErr w:type="spellStart"/>
      <w:r w:rsidRPr="00856645">
        <w:rPr>
          <w:rFonts w:ascii="Times New Roman" w:hAnsi="Times New Roman"/>
        </w:rPr>
        <w:t>ите</w:t>
      </w:r>
      <w:proofErr w:type="spellEnd"/>
      <w:r w:rsidRPr="00856645">
        <w:rPr>
          <w:rFonts w:ascii="Times New Roman" w:hAnsi="Times New Roman"/>
        </w:rPr>
        <w:t xml:space="preserve">,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2.6. Задължения, свързани със застраховане на подпомаганото имущество:</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proofErr w:type="spellStart"/>
      <w:r w:rsidRPr="00856645">
        <w:rPr>
          <w:rFonts w:ascii="Times New Roman" w:hAnsi="Times New Roman"/>
        </w:rPr>
        <w:t>мониторинговия</w:t>
      </w:r>
      <w:proofErr w:type="spellEnd"/>
      <w:r w:rsidRPr="00856645">
        <w:rPr>
          <w:rFonts w:ascii="Times New Roman" w:hAnsi="Times New Roman"/>
        </w:rPr>
        <w:t xml:space="preserve"> период, без право на </w:t>
      </w:r>
      <w:proofErr w:type="spellStart"/>
      <w:r w:rsidRPr="00856645">
        <w:rPr>
          <w:rFonts w:ascii="Times New Roman" w:hAnsi="Times New Roman"/>
        </w:rPr>
        <w:t>подзастраховане</w:t>
      </w:r>
      <w:proofErr w:type="spellEnd"/>
      <w:r w:rsidRPr="00856645">
        <w:rPr>
          <w:rFonts w:ascii="Times New Roman" w:hAnsi="Times New Roman"/>
        </w:rPr>
        <w:t>, при следните условия:</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2.6.1.1. Договорът за застраховка да бъде сключен с уговорка в полза на Държавен фонд „Земеделие“ - Разплащателната агенция, като:</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856645">
        <w:rPr>
          <w:rFonts w:ascii="Times New Roman" w:hAnsi="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w:t>
      </w:r>
      <w:proofErr w:type="spellStart"/>
      <w:r w:rsidRPr="00856645">
        <w:rPr>
          <w:rFonts w:ascii="Times New Roman" w:hAnsi="Times New Roman"/>
        </w:rPr>
        <w:t>мониторингов</w:t>
      </w:r>
      <w:proofErr w:type="spellEnd"/>
      <w:r w:rsidRPr="00856645">
        <w:rPr>
          <w:rFonts w:ascii="Times New Roman" w:hAnsi="Times New Roman"/>
        </w:rPr>
        <w:t xml:space="preserve"> </w:t>
      </w:r>
      <w:r w:rsidRPr="00856645">
        <w:rPr>
          <w:rFonts w:ascii="Times New Roman" w:hAnsi="Times New Roman"/>
        </w:rPr>
        <w:lastRenderedPageBreak/>
        <w:t xml:space="preserve">период, определен в Раздел I „Срок за изпълнение на одобрения проект и </w:t>
      </w:r>
      <w:proofErr w:type="spellStart"/>
      <w:r w:rsidRPr="00856645">
        <w:rPr>
          <w:rFonts w:ascii="Times New Roman" w:hAnsi="Times New Roman"/>
        </w:rPr>
        <w:t>мониторингов</w:t>
      </w:r>
      <w:proofErr w:type="spellEnd"/>
      <w:r w:rsidRPr="00856645">
        <w:rPr>
          <w:rFonts w:ascii="Times New Roman" w:hAnsi="Times New Roman"/>
        </w:rPr>
        <w:t xml:space="preserve"> период“, т. 4 от настоящите условия.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2.6.1.4. Застрахователната премия е за сметка на бенефициента.</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2.6.1.5. Застраховката следва да покрива рисковете, посочени в приложение към административния договор.</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2.7. Бенефициентите са длъжни да:</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856645">
        <w:rPr>
          <w:rFonts w:ascii="Times New Roman" w:hAnsi="Times New Roman"/>
          <w:highlight w:val="yellow"/>
        </w:rPr>
        <w:t>,</w:t>
      </w:r>
      <w:r w:rsidRPr="00856645">
        <w:rPr>
          <w:rFonts w:ascii="Times New Roman" w:hAnsi="Times New Roman"/>
        </w:rPr>
        <w:t xml:space="preserve"> включително като прилагат към искането за плащане документите, посочени в настоящите условия</w:t>
      </w:r>
      <w:r w:rsidRPr="00856645">
        <w:rPr>
          <w:rFonts w:ascii="Times New Roman" w:hAnsi="Times New Roman"/>
          <w:highlight w:val="yellow"/>
        </w:rPr>
        <w:t>;</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 xml:space="preserve">2.8. Бенефициентите се задължават от датата на сключването на административния договор до изтичане на </w:t>
      </w:r>
      <w:proofErr w:type="spellStart"/>
      <w:r w:rsidRPr="00856645">
        <w:rPr>
          <w:rFonts w:ascii="Times New Roman" w:hAnsi="Times New Roman"/>
          <w:b/>
        </w:rPr>
        <w:t>мониторинговия</w:t>
      </w:r>
      <w:proofErr w:type="spellEnd"/>
      <w:r w:rsidRPr="00856645">
        <w:rPr>
          <w:rFonts w:ascii="Times New Roman" w:hAnsi="Times New Roman"/>
          <w:b/>
        </w:rPr>
        <w:t xml:space="preserve"> период:</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2.9. Бенефициентите се задължават от датата на изпълнение на одобрения проект до изтичане на </w:t>
      </w:r>
      <w:proofErr w:type="spellStart"/>
      <w:r w:rsidRPr="00856645">
        <w:rPr>
          <w:rFonts w:ascii="Times New Roman" w:hAnsi="Times New Roman"/>
        </w:rPr>
        <w:t>мониторинговия</w:t>
      </w:r>
      <w:proofErr w:type="spellEnd"/>
      <w:r w:rsidRPr="00856645">
        <w:rPr>
          <w:rFonts w:ascii="Times New Roman" w:hAnsi="Times New Roman"/>
        </w:rPr>
        <w:t xml:space="preserve"> период:</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2.9.1. да използват активите и изпълняват дейностите – обект на подпомагане по административния договор, съгласно съответното им предназначение посочено в одобреното проектното предложение одобрено;</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proofErr w:type="spellStart"/>
      <w:r w:rsidRPr="00856645">
        <w:rPr>
          <w:rFonts w:ascii="Times New Roman" w:hAnsi="Times New Roman"/>
        </w:rPr>
        <w:t>новопроизведено</w:t>
      </w:r>
      <w:proofErr w:type="spellEnd"/>
      <w:r w:rsidRPr="00856645">
        <w:rPr>
          <w:rFonts w:ascii="Times New Roman" w:hAnsi="Times New Roman"/>
        </w:rPr>
        <w:t xml:space="preserve">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16783F" w:rsidRPr="00856645" w:rsidRDefault="0016783F" w:rsidP="0016783F">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hAnsi="Times New Roman"/>
        </w:rPr>
      </w:pPr>
      <w:r w:rsidRPr="00856645">
        <w:rPr>
          <w:rFonts w:ascii="Times New Roman" w:hAnsi="Times New Roman"/>
        </w:rPr>
        <w:t>2.9.3. да не преустановяват подпомогнатата дейност поради каквито и да са причини, освен при условия предвидени в представеното и одобрено проектно предложение;</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2.9.5. не променят местоположението на подпомаганата дейност извън допустимите територии;</w:t>
      </w:r>
    </w:p>
    <w:p w:rsidR="0016783F" w:rsidRPr="00856645" w:rsidRDefault="0016783F" w:rsidP="0016783F">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2.9.6. да спазва и други свои задължения, посочени в административния договор или в приложим нормативен акт.</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На контрол по т. 1 подлежат бенефициентите, както и техните контрагенти по подпомаганите дейности.</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856645">
        <w:rPr>
          <w:rFonts w:ascii="Times New Roman" w:hAnsi="Times New Roman"/>
          <w:b/>
        </w:rPr>
        <w:t>Раздел I</w:t>
      </w:r>
      <w:r w:rsidRPr="00856645">
        <w:rPr>
          <w:rFonts w:ascii="Times New Roman" w:hAnsi="Times New Roman"/>
          <w:b/>
          <w:lang w:val="en-US"/>
        </w:rPr>
        <w:t>V</w:t>
      </w:r>
      <w:r w:rsidRPr="00856645">
        <w:rPr>
          <w:rFonts w:ascii="Times New Roman" w:hAnsi="Times New Roman"/>
          <w:b/>
        </w:rPr>
        <w:t>. Изменение и прекратяване на административния договор</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16783F" w:rsidRPr="00856645" w:rsidRDefault="0016783F" w:rsidP="0016783F">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Административният договор се прекратява на основанията, посочени в ЗУСЕСИФ и на изрично предвидените в самия договор такива.</w:t>
      </w:r>
    </w:p>
    <w:p w:rsidR="0016783F" w:rsidRPr="00856645" w:rsidRDefault="0016783F" w:rsidP="0016783F">
      <w:pPr>
        <w:keepNext/>
        <w:keepLines/>
        <w:spacing w:before="120" w:after="120" w:line="240" w:lineRule="auto"/>
        <w:outlineLvl w:val="2"/>
        <w:rPr>
          <w:rFonts w:ascii="Times New Roman" w:eastAsia="Times New Roman" w:hAnsi="Times New Roman"/>
          <w:b/>
          <w:bCs/>
          <w:lang w:eastAsia="x-none"/>
        </w:rPr>
      </w:pPr>
      <w:bookmarkStart w:id="2" w:name="_Toc442348058"/>
      <w:r w:rsidRPr="00856645">
        <w:rPr>
          <w:rFonts w:ascii="Times New Roman" w:eastAsia="Times New Roman" w:hAnsi="Times New Roman"/>
          <w:b/>
          <w:bCs/>
          <w:lang w:eastAsia="x-none"/>
        </w:rPr>
        <w:t>Б.</w:t>
      </w:r>
      <w:r w:rsidRPr="00856645">
        <w:rPr>
          <w:rFonts w:ascii="Times New Roman" w:eastAsia="Times New Roman" w:hAnsi="Times New Roman"/>
          <w:b/>
          <w:bCs/>
          <w:color w:val="5B9BD5"/>
          <w:lang w:eastAsia="x-none"/>
        </w:rPr>
        <w:t xml:space="preserve"> </w:t>
      </w:r>
      <w:r w:rsidRPr="00856645">
        <w:rPr>
          <w:rFonts w:ascii="Times New Roman" w:eastAsia="Times New Roman" w:hAnsi="Times New Roman"/>
          <w:b/>
          <w:bCs/>
          <w:lang w:val="ru-RU" w:eastAsia="x-none"/>
        </w:rPr>
        <w:t xml:space="preserve"> </w:t>
      </w:r>
      <w:r w:rsidRPr="00856645">
        <w:rPr>
          <w:rFonts w:ascii="Times New Roman" w:eastAsia="Times New Roman" w:hAnsi="Times New Roman"/>
          <w:b/>
          <w:bCs/>
          <w:lang w:eastAsia="x-none"/>
        </w:rPr>
        <w:t>Финансово изпълнение на проектите и плащане</w:t>
      </w:r>
      <w:bookmarkEnd w:id="2"/>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Финансовата помощ по проект може да бъде изплащана авансово, междинно и окончателно.</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856645">
        <w:t xml:space="preserve"> </w:t>
      </w:r>
      <w:r w:rsidRPr="00856645">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856645">
        <w:rPr>
          <w:rFonts w:ascii="Times New Roman" w:hAnsi="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3.Когато получател е община или читалище, авансово плащане се допуска след представяне на: </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9. Получателят на финансова помощ подава искане за авансово плащане по образец, утвърден от изпълнителния директор на ДФЗ.</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10. Междинно плащане се извършва при условие, че такова е заявено от бенефициента и е предвидено в административния договор.</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pPr>
      <w:r w:rsidRPr="00856645">
        <w:rPr>
          <w:rFonts w:ascii="Times New Roman" w:hAnsi="Times New Roman"/>
        </w:rPr>
        <w:t>12. Междинното плащане е допустимо за одобрена обособена част от инвестицията.</w:t>
      </w:r>
      <w:r w:rsidRPr="00856645">
        <w:t xml:space="preserve"> </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w:t>
      </w:r>
      <w:proofErr w:type="spellStart"/>
      <w:r w:rsidRPr="00856645">
        <w:rPr>
          <w:rFonts w:ascii="Times New Roman" w:hAnsi="Times New Roman"/>
        </w:rPr>
        <w:t>подмярката</w:t>
      </w:r>
      <w:proofErr w:type="spellEnd"/>
      <w:r w:rsidRPr="00856645">
        <w:rPr>
          <w:rFonts w:ascii="Times New Roman" w:hAnsi="Times New Roman"/>
        </w:rPr>
        <w:t>.</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16783F" w:rsidRPr="00856645" w:rsidRDefault="0016783F" w:rsidP="0016783F">
      <w:pPr>
        <w:keepNext/>
        <w:keepLines/>
        <w:spacing w:before="120" w:after="120" w:line="240" w:lineRule="auto"/>
        <w:outlineLvl w:val="2"/>
        <w:rPr>
          <w:rFonts w:ascii="Times New Roman" w:eastAsia="Times New Roman" w:hAnsi="Times New Roman"/>
          <w:b/>
          <w:bCs/>
          <w:lang w:eastAsia="x-none"/>
        </w:rPr>
      </w:pPr>
      <w:bookmarkStart w:id="3" w:name="_Toc442348059"/>
      <w:r w:rsidRPr="00856645">
        <w:rPr>
          <w:rFonts w:ascii="Times New Roman" w:eastAsia="Times New Roman" w:hAnsi="Times New Roman"/>
          <w:b/>
          <w:bCs/>
          <w:lang w:eastAsia="x-none"/>
        </w:rPr>
        <w:t>В</w:t>
      </w:r>
      <w:r w:rsidRPr="00856645">
        <w:rPr>
          <w:rFonts w:ascii="Times New Roman" w:eastAsia="Times New Roman" w:hAnsi="Times New Roman"/>
          <w:b/>
          <w:bCs/>
          <w:color w:val="5B9BD5"/>
          <w:lang w:eastAsia="x-none"/>
        </w:rPr>
        <w:t xml:space="preserve">. </w:t>
      </w:r>
      <w:r w:rsidRPr="00856645">
        <w:rPr>
          <w:rFonts w:ascii="Times New Roman" w:eastAsia="Times New Roman" w:hAnsi="Times New Roman"/>
          <w:b/>
          <w:bCs/>
          <w:lang w:eastAsia="x-none"/>
        </w:rPr>
        <w:t>Мерки за информиране и публичност</w:t>
      </w:r>
      <w:bookmarkEnd w:id="3"/>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t xml:space="preserve">3. раздел ІІ, точка 2.2 от Приложение ХІІ от Регламент (ЕС) № 1303/2013 на Европейския парламент и на Съвета от 17 декември 2013 г. за определяне на </w:t>
      </w:r>
      <w:proofErr w:type="spellStart"/>
      <w:r w:rsidRPr="00856645">
        <w:rPr>
          <w:rFonts w:ascii="Times New Roman" w:hAnsi="Times New Roman"/>
        </w:rPr>
        <w:t>общоприложими</w:t>
      </w:r>
      <w:proofErr w:type="spellEnd"/>
      <w:r w:rsidRPr="00856645">
        <w:rPr>
          <w:rFonts w:ascii="Times New Roman" w:hAnsi="Times New Roman"/>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56645">
        <w:rPr>
          <w:rFonts w:ascii="Times New Roman" w:hAnsi="Times New Roman"/>
        </w:rPr>
        <w:lastRenderedPageBreak/>
        <w:t>-----------------------------------------------------------------------------------------------------------------------------</w:t>
      </w:r>
    </w:p>
    <w:p w:rsidR="0016783F" w:rsidRPr="00856645" w:rsidRDefault="0016783F" w:rsidP="0016783F">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856645">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16783F" w:rsidRPr="00856645" w:rsidRDefault="0016783F" w:rsidP="0016783F">
      <w:pPr>
        <w:keepNext/>
        <w:keepLines/>
        <w:spacing w:before="200" w:after="0" w:line="240" w:lineRule="auto"/>
        <w:outlineLvl w:val="1"/>
        <w:rPr>
          <w:rFonts w:ascii="Times New Roman" w:eastAsia="Times New Roman" w:hAnsi="Times New Roman"/>
          <w:b/>
          <w:bCs/>
        </w:rPr>
      </w:pPr>
      <w:bookmarkStart w:id="4" w:name="_Toc442274579"/>
      <w:bookmarkStart w:id="5" w:name="_Toc442348060"/>
      <w:r w:rsidRPr="00856645">
        <w:rPr>
          <w:rFonts w:ascii="Times New Roman" w:eastAsia="Times New Roman" w:hAnsi="Times New Roman"/>
          <w:b/>
          <w:bCs/>
        </w:rPr>
        <w:t>Г. Приложения към Условията за изпълнение:</w:t>
      </w:r>
      <w:bookmarkEnd w:id="4"/>
      <w:bookmarkEnd w:id="5"/>
    </w:p>
    <w:tbl>
      <w:tblPr>
        <w:tblStyle w:val="a3"/>
        <w:tblW w:w="0" w:type="auto"/>
        <w:tblLook w:val="04A0" w:firstRow="1" w:lastRow="0" w:firstColumn="1" w:lastColumn="0" w:noHBand="0" w:noVBand="1"/>
      </w:tblPr>
      <w:tblGrid>
        <w:gridCol w:w="9062"/>
      </w:tblGrid>
      <w:tr w:rsidR="0016783F" w:rsidRPr="00856645" w:rsidTr="00724BC7">
        <w:tc>
          <w:tcPr>
            <w:tcW w:w="9496" w:type="dxa"/>
          </w:tcPr>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1 Декларация чл. 25 ЗУСЕСИФ</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2 Декларация  ДДС</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3 Декларация двойно финансиране</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4 ДОГОВОР_19.2_ЗУСЕСИФ</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5 Декларация за наличие липса на обстоятелства Наредба 22</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6 Декларация за нередности</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7 Единен наръчник на бенефициента</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 8 Условия за възстановяване на помощта към административния договор</w:t>
            </w:r>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 xml:space="preserve">Приложение_4_към договор </w:t>
            </w:r>
            <w:proofErr w:type="spellStart"/>
            <w:r w:rsidRPr="0016783F">
              <w:rPr>
                <w:rFonts w:ascii="Times New Roman" w:hAnsi="Times New Roman"/>
                <w:sz w:val="24"/>
                <w:szCs w:val="24"/>
                <w:lang w:eastAsia="en-US"/>
              </w:rPr>
              <w:t>Условия_за_изпълнение_МИГ</w:t>
            </w:r>
            <w:proofErr w:type="spellEnd"/>
          </w:p>
          <w:p w:rsidR="0016783F" w:rsidRPr="0016783F" w:rsidRDefault="0016783F" w:rsidP="00724BC7">
            <w:pPr>
              <w:rPr>
                <w:rFonts w:ascii="Times New Roman" w:hAnsi="Times New Roman"/>
                <w:sz w:val="24"/>
                <w:szCs w:val="24"/>
                <w:lang w:eastAsia="en-US"/>
              </w:rPr>
            </w:pPr>
            <w:r w:rsidRPr="0016783F">
              <w:rPr>
                <w:rFonts w:ascii="Times New Roman" w:hAnsi="Times New Roman"/>
                <w:sz w:val="24"/>
                <w:szCs w:val="24"/>
                <w:lang w:eastAsia="en-US"/>
              </w:rPr>
              <w:t>Приложение_6_към договор Застрахователни_рискове_19.2_ЗУСЕСИФ</w:t>
            </w:r>
          </w:p>
          <w:p w:rsidR="0016783F" w:rsidRPr="00856645" w:rsidRDefault="0016783F" w:rsidP="00724BC7">
            <w:pPr>
              <w:rPr>
                <w:rFonts w:asciiTheme="minorHAnsi" w:eastAsiaTheme="minorHAnsi" w:hAnsiTheme="minorHAnsi" w:cstheme="minorBidi"/>
              </w:rPr>
            </w:pPr>
            <w:r w:rsidRPr="0016783F">
              <w:rPr>
                <w:rFonts w:ascii="Times New Roman" w:hAnsi="Times New Roman"/>
                <w:sz w:val="24"/>
                <w:szCs w:val="24"/>
                <w:lang w:eastAsia="en-US"/>
              </w:rPr>
              <w:t>Приложение_8_към договор АСД_19.2_ЗУСЕСИФ</w:t>
            </w:r>
          </w:p>
        </w:tc>
      </w:tr>
    </w:tbl>
    <w:p w:rsidR="0016783F" w:rsidRPr="00856645" w:rsidRDefault="0016783F" w:rsidP="0016783F">
      <w:pPr>
        <w:rPr>
          <w:rFonts w:ascii="Times New Roman" w:hAnsi="Times New Roman"/>
        </w:rPr>
      </w:pPr>
    </w:p>
    <w:p w:rsidR="0016783F" w:rsidRPr="00856645" w:rsidRDefault="0016783F" w:rsidP="0016783F">
      <w:pPr>
        <w:rPr>
          <w:rFonts w:ascii="Times New Roman" w:hAnsi="Times New Roman"/>
        </w:rPr>
      </w:pPr>
    </w:p>
    <w:p w:rsidR="0016783F" w:rsidRPr="00856645" w:rsidRDefault="0016783F" w:rsidP="0016783F">
      <w:pPr>
        <w:jc w:val="both"/>
        <w:rPr>
          <w:rFonts w:ascii="Times New Roman" w:hAnsi="Times New Roman"/>
          <w:sz w:val="24"/>
          <w:szCs w:val="24"/>
        </w:rPr>
      </w:pPr>
      <w:r w:rsidRPr="00856645">
        <w:rPr>
          <w:rFonts w:ascii="Times New Roman" w:hAnsi="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16783F" w:rsidRDefault="0016783F" w:rsidP="0016783F">
      <w:pPr>
        <w:rPr>
          <w:rFonts w:ascii="Times New Roman" w:hAnsi="Times New Roman"/>
        </w:rPr>
      </w:pPr>
    </w:p>
    <w:p w:rsidR="00BD4AFB" w:rsidRDefault="00BD4AFB" w:rsidP="0016783F"/>
    <w:sectPr w:rsidR="00BD4AF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75C" w:rsidRDefault="003E775C" w:rsidP="0016783F">
      <w:pPr>
        <w:spacing w:after="0" w:line="240" w:lineRule="auto"/>
      </w:pPr>
      <w:r>
        <w:separator/>
      </w:r>
    </w:p>
  </w:endnote>
  <w:endnote w:type="continuationSeparator" w:id="0">
    <w:p w:rsidR="003E775C" w:rsidRDefault="003E775C" w:rsidP="00167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22202"/>
      <w:docPartObj>
        <w:docPartGallery w:val="Page Numbers (Bottom of Page)"/>
        <w:docPartUnique/>
      </w:docPartObj>
    </w:sdtPr>
    <w:sdtEndPr/>
    <w:sdtContent>
      <w:p w:rsidR="0016783F" w:rsidRDefault="0016783F">
        <w:pPr>
          <w:pStyle w:val="a6"/>
          <w:jc w:val="right"/>
        </w:pPr>
        <w:r>
          <w:fldChar w:fldCharType="begin"/>
        </w:r>
        <w:r>
          <w:instrText>PAGE   \* MERGEFORMAT</w:instrText>
        </w:r>
        <w:r>
          <w:fldChar w:fldCharType="separate"/>
        </w:r>
        <w:r w:rsidR="00DF0644">
          <w:rPr>
            <w:noProof/>
          </w:rPr>
          <w:t>7</w:t>
        </w:r>
        <w:r>
          <w:fldChar w:fldCharType="end"/>
        </w:r>
      </w:p>
    </w:sdtContent>
  </w:sdt>
  <w:p w:rsidR="0016783F" w:rsidRDefault="0016783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75C" w:rsidRDefault="003E775C" w:rsidP="0016783F">
      <w:pPr>
        <w:spacing w:after="0" w:line="240" w:lineRule="auto"/>
      </w:pPr>
      <w:r>
        <w:separator/>
      </w:r>
    </w:p>
  </w:footnote>
  <w:footnote w:type="continuationSeparator" w:id="0">
    <w:p w:rsidR="003E775C" w:rsidRDefault="003E775C" w:rsidP="001678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r w:rsidRPr="005555A2">
      <w:rPr>
        <w:rFonts w:ascii="Times New Roman" w:eastAsia="Times New Roman" w:hAnsi="Times New Roman"/>
        <w:noProof/>
        <w:sz w:val="24"/>
        <w:szCs w:val="24"/>
        <w:lang w:eastAsia="bg-BG"/>
      </w:rPr>
      <w:drawing>
        <wp:anchor distT="0" distB="0" distL="114300" distR="114300" simplePos="0" relativeHeight="251660288" behindDoc="0" locked="0" layoutInCell="1" allowOverlap="1" wp14:anchorId="4D8CDE9E" wp14:editId="3045346F">
          <wp:simplePos x="0" y="0"/>
          <wp:positionH relativeFrom="column">
            <wp:posOffset>3804920</wp:posOffset>
          </wp:positionH>
          <wp:positionV relativeFrom="paragraph">
            <wp:posOffset>140970</wp:posOffset>
          </wp:positionV>
          <wp:extent cx="1596453" cy="629587"/>
          <wp:effectExtent l="0" t="0" r="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b/>
        <w:noProof/>
        <w:sz w:val="20"/>
        <w:szCs w:val="20"/>
        <w:lang w:eastAsia="bg-BG"/>
      </w:rPr>
      <w:drawing>
        <wp:anchor distT="0" distB="0" distL="114300" distR="114300" simplePos="0" relativeHeight="251659264" behindDoc="0" locked="0" layoutInCell="1" allowOverlap="1" wp14:anchorId="69F9426A" wp14:editId="1A75D046">
          <wp:simplePos x="0" y="0"/>
          <wp:positionH relativeFrom="column">
            <wp:posOffset>2640965</wp:posOffset>
          </wp:positionH>
          <wp:positionV relativeFrom="paragraph">
            <wp:posOffset>126365</wp:posOffset>
          </wp:positionV>
          <wp:extent cx="962046" cy="562132"/>
          <wp:effectExtent l="19050" t="0" r="9504"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5555A2">
      <w:rPr>
        <w:rFonts w:ascii="Times New Roman" w:eastAsia="Times New Roman" w:hAnsi="Times New Roman"/>
        <w:noProof/>
        <w:sz w:val="24"/>
        <w:szCs w:val="24"/>
        <w:lang w:eastAsia="bg-BG"/>
      </w:rPr>
      <w:drawing>
        <wp:anchor distT="0" distB="0" distL="114300" distR="114300" simplePos="0" relativeHeight="251661312" behindDoc="0" locked="0" layoutInCell="1" allowOverlap="1" wp14:anchorId="34C3D942" wp14:editId="58728BEC">
          <wp:simplePos x="0" y="0"/>
          <wp:positionH relativeFrom="column">
            <wp:posOffset>-720725</wp:posOffset>
          </wp:positionH>
          <wp:positionV relativeFrom="paragraph">
            <wp:posOffset>34925</wp:posOffset>
          </wp:positionV>
          <wp:extent cx="2104390" cy="7251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b/>
        <w:sz w:val="20"/>
        <w:szCs w:val="20"/>
        <w:lang w:eastAsia="bg-BG"/>
      </w:rPr>
      <w:t xml:space="preserve"> </w:t>
    </w: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r w:rsidRPr="005555A2">
      <w:rPr>
        <w:rFonts w:ascii="Times New Roman" w:eastAsia="Times New Roman" w:hAnsi="Times New Roman"/>
        <w:noProof/>
        <w:sz w:val="24"/>
        <w:szCs w:val="24"/>
        <w:lang w:eastAsia="bg-BG"/>
      </w:rPr>
      <w:drawing>
        <wp:anchor distT="0" distB="0" distL="114300" distR="114300" simplePos="0" relativeHeight="251663360" behindDoc="0" locked="0" layoutInCell="1" allowOverlap="1" wp14:anchorId="3D6EB97F" wp14:editId="5BCF1207">
          <wp:simplePos x="0" y="0"/>
          <wp:positionH relativeFrom="column">
            <wp:posOffset>5499735</wp:posOffset>
          </wp:positionH>
          <wp:positionV relativeFrom="paragraph">
            <wp:posOffset>28575</wp:posOffset>
          </wp:positionV>
          <wp:extent cx="808085" cy="560112"/>
          <wp:effectExtent l="19050" t="19050" r="11065" b="11388"/>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5555A2">
      <w:rPr>
        <w:rFonts w:eastAsia="Times New Roman"/>
        <w:b/>
        <w:noProof/>
        <w:sz w:val="20"/>
        <w:szCs w:val="20"/>
        <w:lang w:eastAsia="bg-BG"/>
      </w:rPr>
      <w:drawing>
        <wp:anchor distT="0" distB="0" distL="114300" distR="114300" simplePos="0" relativeHeight="251662336" behindDoc="0" locked="0" layoutInCell="1" allowOverlap="1" wp14:anchorId="31F38F07" wp14:editId="67C2DC61">
          <wp:simplePos x="0" y="0"/>
          <wp:positionH relativeFrom="column">
            <wp:posOffset>1522095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p>
  <w:p w:rsidR="0016783F" w:rsidRPr="005555A2" w:rsidRDefault="0016783F" w:rsidP="0016783F">
    <w:pPr>
      <w:tabs>
        <w:tab w:val="right" w:pos="9072"/>
      </w:tabs>
      <w:spacing w:after="0" w:line="240" w:lineRule="auto"/>
      <w:rPr>
        <w:rFonts w:eastAsia="Times New Roman"/>
        <w:b/>
        <w:spacing w:val="40"/>
        <w:sz w:val="20"/>
        <w:szCs w:val="20"/>
        <w:lang w:eastAsia="bg-BG"/>
      </w:rPr>
    </w:pPr>
    <w:r>
      <w:rPr>
        <w:rFonts w:ascii="Times New Roman" w:eastAsia="Times New Roman" w:hAnsi="Times New Roman"/>
        <w:sz w:val="24"/>
        <w:szCs w:val="24"/>
        <w:highlight w:val="white"/>
        <w:shd w:val="clear" w:color="auto" w:fill="FEFEFE"/>
        <w:lang w:eastAsia="bg-BG"/>
      </w:rPr>
      <w:t xml:space="preserve">     </w:t>
    </w:r>
    <w:r w:rsidRPr="005555A2">
      <w:rPr>
        <w:rFonts w:ascii="Times New Roman" w:eastAsia="Times New Roman" w:hAnsi="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5555A2">
      <w:rPr>
        <w:rFonts w:eastAsia="Times New Roman"/>
        <w:b/>
        <w:spacing w:val="40"/>
        <w:sz w:val="20"/>
        <w:szCs w:val="20"/>
        <w:lang w:eastAsia="bg-BG"/>
      </w:rPr>
      <w:tab/>
    </w:r>
  </w:p>
  <w:p w:rsidR="0016783F" w:rsidRPr="005555A2" w:rsidRDefault="0016783F" w:rsidP="0016783F">
    <w:pPr>
      <w:tabs>
        <w:tab w:val="right" w:pos="9072"/>
      </w:tabs>
      <w:spacing w:after="0" w:line="240" w:lineRule="auto"/>
      <w:jc w:val="center"/>
      <w:rPr>
        <w:rFonts w:ascii="Times New Roman" w:eastAsia="Times New Roman" w:hAnsi="Times New Roman"/>
        <w:sz w:val="24"/>
        <w:szCs w:val="24"/>
        <w:highlight w:val="white"/>
        <w:shd w:val="clear" w:color="auto" w:fill="FEFEFE"/>
        <w:lang w:eastAsia="bg-BG"/>
      </w:rPr>
    </w:pPr>
    <w:r w:rsidRPr="005555A2">
      <w:rPr>
        <w:rFonts w:ascii="Times New Roman" w:eastAsia="Times New Roman" w:hAnsi="Times New Roman"/>
        <w:sz w:val="24"/>
        <w:szCs w:val="24"/>
        <w:highlight w:val="white"/>
        <w:shd w:val="clear" w:color="auto" w:fill="FEFEFE"/>
        <w:lang w:eastAsia="bg-BG"/>
      </w:rPr>
      <w:t>Програма за развитие на селските райони 2014 - 2020</w:t>
    </w:r>
  </w:p>
  <w:p w:rsidR="0016783F" w:rsidRPr="005555A2" w:rsidRDefault="0016783F" w:rsidP="0016783F">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sz w:val="20"/>
        <w:szCs w:val="20"/>
        <w:lang w:val="en-US" w:eastAsia="bg-BG"/>
      </w:rPr>
    </w:pPr>
    <w:r w:rsidRPr="005555A2">
      <w:rPr>
        <w:rFonts w:ascii="Times New Roman" w:eastAsia="Times New Roman" w:hAnsi="Times New Roman"/>
        <w:sz w:val="20"/>
        <w:szCs w:val="20"/>
        <w:lang w:eastAsia="bg-BG"/>
      </w:rPr>
      <w:t xml:space="preserve">                                                </w:t>
    </w:r>
    <w:r w:rsidRPr="005555A2">
      <w:rPr>
        <w:rFonts w:ascii="Times New Roman" w:eastAsia="Times New Roman" w:hAnsi="Times New Roman"/>
        <w:b/>
        <w:spacing w:val="40"/>
        <w:lang w:eastAsia="bg-BG"/>
      </w:rPr>
      <w:t>СНЦ  Местна инициативна група Чирпан</w:t>
    </w:r>
  </w:p>
  <w:p w:rsidR="0016783F" w:rsidRPr="005555A2" w:rsidRDefault="0016783F" w:rsidP="0016783F">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sz w:val="20"/>
        <w:szCs w:val="20"/>
        <w:lang w:eastAsia="bg-BG"/>
      </w:rPr>
    </w:pPr>
    <w:r w:rsidRPr="005555A2">
      <w:rPr>
        <w:rFonts w:ascii="Times New Roman" w:eastAsia="Times New Roman" w:hAnsi="Times New Roman"/>
        <w:sz w:val="20"/>
        <w:szCs w:val="20"/>
        <w:lang w:eastAsia="bg-BG"/>
      </w:rPr>
      <w:t xml:space="preserve">България, </w:t>
    </w:r>
    <w:proofErr w:type="spellStart"/>
    <w:r w:rsidRPr="005555A2">
      <w:rPr>
        <w:rFonts w:ascii="Times New Roman" w:eastAsia="Times New Roman" w:hAnsi="Times New Roman"/>
        <w:sz w:val="20"/>
        <w:szCs w:val="20"/>
        <w:lang w:eastAsia="bg-BG"/>
      </w:rPr>
      <w:t>п.к</w:t>
    </w:r>
    <w:proofErr w:type="spellEnd"/>
    <w:r w:rsidRPr="005555A2">
      <w:rPr>
        <w:rFonts w:ascii="Times New Roman" w:eastAsia="Times New Roman" w:hAnsi="Times New Roman"/>
        <w:sz w:val="20"/>
        <w:szCs w:val="20"/>
        <w:lang w:eastAsia="bg-BG"/>
      </w:rPr>
      <w:t xml:space="preserve">. 6200, гр. Чирпан, общ. Чирпан, </w:t>
    </w:r>
    <w:proofErr w:type="spellStart"/>
    <w:r w:rsidRPr="005555A2">
      <w:rPr>
        <w:rFonts w:ascii="Times New Roman" w:eastAsia="Times New Roman" w:hAnsi="Times New Roman"/>
        <w:sz w:val="20"/>
        <w:szCs w:val="20"/>
        <w:lang w:eastAsia="bg-BG"/>
      </w:rPr>
      <w:t>обл</w:t>
    </w:r>
    <w:proofErr w:type="spellEnd"/>
    <w:r w:rsidRPr="005555A2">
      <w:rPr>
        <w:rFonts w:ascii="Times New Roman" w:eastAsia="Times New Roman" w:hAnsi="Times New Roman"/>
        <w:sz w:val="20"/>
        <w:szCs w:val="20"/>
        <w:lang w:eastAsia="bg-BG"/>
      </w:rPr>
      <w:t xml:space="preserve">. Стара Загора, </w:t>
    </w:r>
    <w:proofErr w:type="spellStart"/>
    <w:r w:rsidRPr="005555A2">
      <w:rPr>
        <w:rFonts w:ascii="Times New Roman" w:eastAsia="Times New Roman" w:hAnsi="Times New Roman"/>
        <w:sz w:val="20"/>
        <w:szCs w:val="20"/>
        <w:lang w:eastAsia="bg-BG"/>
      </w:rPr>
      <w:t>ул</w:t>
    </w:r>
    <w:proofErr w:type="spellEnd"/>
    <w:r w:rsidRPr="005555A2">
      <w:rPr>
        <w:rFonts w:ascii="Times New Roman" w:eastAsia="Times New Roman" w:hAnsi="Times New Roman"/>
        <w:sz w:val="20"/>
        <w:szCs w:val="20"/>
        <w:lang w:eastAsia="bg-BG"/>
      </w:rPr>
      <w:t xml:space="preserve">.“Вълко и </w:t>
    </w:r>
    <w:proofErr w:type="spellStart"/>
    <w:r w:rsidRPr="005555A2">
      <w:rPr>
        <w:rFonts w:ascii="Times New Roman" w:eastAsia="Times New Roman" w:hAnsi="Times New Roman"/>
        <w:sz w:val="20"/>
        <w:szCs w:val="20"/>
        <w:lang w:eastAsia="bg-BG"/>
      </w:rPr>
      <w:t>Кабаиван</w:t>
    </w:r>
    <w:proofErr w:type="spellEnd"/>
    <w:r w:rsidRPr="005555A2">
      <w:rPr>
        <w:rFonts w:ascii="Times New Roman" w:eastAsia="Times New Roman" w:hAnsi="Times New Roman"/>
        <w:sz w:val="20"/>
        <w:szCs w:val="20"/>
        <w:lang w:eastAsia="bg-BG"/>
      </w:rPr>
      <w:t xml:space="preserve">“ № 9, </w:t>
    </w:r>
  </w:p>
  <w:p w:rsidR="0016783F" w:rsidRPr="005555A2" w:rsidRDefault="0016783F" w:rsidP="0016783F">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sz w:val="20"/>
        <w:szCs w:val="20"/>
        <w:lang w:val="en-US" w:eastAsia="bg-BG"/>
      </w:rPr>
    </w:pPr>
    <w:r w:rsidRPr="005555A2">
      <w:rPr>
        <w:rFonts w:ascii="Times New Roman" w:eastAsia="Times New Roman" w:hAnsi="Times New Roman"/>
        <w:sz w:val="20"/>
        <w:szCs w:val="20"/>
        <w:lang w:eastAsia="bg-BG"/>
      </w:rPr>
      <w:t xml:space="preserve">тел.0897/995 717 </w:t>
    </w:r>
    <w:r w:rsidRPr="005555A2">
      <w:rPr>
        <w:rFonts w:ascii="Times New Roman" w:eastAsia="Times New Roman" w:hAnsi="Times New Roman"/>
        <w:sz w:val="20"/>
        <w:szCs w:val="20"/>
        <w:lang w:val="en-US" w:eastAsia="bg-BG"/>
      </w:rPr>
      <w:t>, e-mail</w:t>
    </w:r>
    <w:r w:rsidRPr="005555A2">
      <w:rPr>
        <w:rFonts w:ascii="Times New Roman" w:eastAsia="Times New Roman" w:hAnsi="Times New Roman"/>
        <w:sz w:val="20"/>
        <w:szCs w:val="20"/>
        <w:lang w:eastAsia="bg-BG"/>
      </w:rPr>
      <w:t xml:space="preserve">: </w:t>
    </w:r>
    <w:hyperlink r:id="rId6" w:history="1">
      <w:r w:rsidRPr="005555A2">
        <w:rPr>
          <w:rFonts w:ascii="Times New Roman" w:eastAsia="Times New Roman" w:hAnsi="Times New Roman"/>
          <w:sz w:val="20"/>
          <w:szCs w:val="20"/>
          <w:lang w:val="en-US" w:eastAsia="bg-BG"/>
        </w:rPr>
        <w:t>migchirpan@abv.bg</w:t>
      </w:r>
    </w:hyperlink>
    <w:r w:rsidRPr="005555A2">
      <w:rPr>
        <w:rFonts w:ascii="Times New Roman" w:eastAsia="Times New Roman" w:hAnsi="Times New Roman"/>
        <w:sz w:val="20"/>
        <w:szCs w:val="20"/>
        <w:lang w:eastAsia="bg-BG"/>
      </w:rPr>
      <w:t xml:space="preserve"> </w:t>
    </w:r>
    <w:r w:rsidRPr="005555A2">
      <w:rPr>
        <w:rFonts w:ascii="Times New Roman" w:eastAsia="Times New Roman" w:hAnsi="Times New Roman"/>
        <w:sz w:val="20"/>
        <w:szCs w:val="20"/>
        <w:lang w:val="en-US" w:eastAsia="bg-BG"/>
      </w:rPr>
      <w:t xml:space="preserve">  web</w:t>
    </w:r>
    <w:r w:rsidRPr="005555A2">
      <w:rPr>
        <w:rFonts w:ascii="Times New Roman" w:eastAsia="Times New Roman" w:hAnsi="Times New Roman"/>
        <w:sz w:val="20"/>
        <w:szCs w:val="20"/>
        <w:lang w:eastAsia="bg-BG"/>
      </w:rPr>
      <w:t xml:space="preserve">: </w:t>
    </w:r>
    <w:r w:rsidRPr="005555A2">
      <w:rPr>
        <w:rFonts w:ascii="Times New Roman" w:eastAsia="Times New Roman" w:hAnsi="Times New Roman"/>
        <w:sz w:val="20"/>
        <w:szCs w:val="20"/>
        <w:lang w:val="en-US" w:eastAsia="bg-BG"/>
      </w:rPr>
      <w:t>www.migchirpan.eu</w:t>
    </w:r>
  </w:p>
  <w:p w:rsidR="0016783F" w:rsidRDefault="0016783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21A"/>
    <w:rsid w:val="0016783F"/>
    <w:rsid w:val="003E775C"/>
    <w:rsid w:val="005A121A"/>
    <w:rsid w:val="007D1E8E"/>
    <w:rsid w:val="00BD4AFB"/>
    <w:rsid w:val="00DF064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AF3F10-CD55-4B7B-A6B1-C9B0318D2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83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6783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6783F"/>
    <w:pPr>
      <w:tabs>
        <w:tab w:val="center" w:pos="4536"/>
        <w:tab w:val="right" w:pos="9072"/>
      </w:tabs>
      <w:spacing w:after="0" w:line="240" w:lineRule="auto"/>
    </w:pPr>
  </w:style>
  <w:style w:type="character" w:customStyle="1" w:styleId="a5">
    <w:name w:val="Горен колонтитул Знак"/>
    <w:basedOn w:val="a0"/>
    <w:link w:val="a4"/>
    <w:uiPriority w:val="99"/>
    <w:rsid w:val="0016783F"/>
    <w:rPr>
      <w:rFonts w:ascii="Calibri" w:eastAsia="Calibri" w:hAnsi="Calibri" w:cs="Times New Roman"/>
    </w:rPr>
  </w:style>
  <w:style w:type="paragraph" w:styleId="a6">
    <w:name w:val="footer"/>
    <w:basedOn w:val="a"/>
    <w:link w:val="a7"/>
    <w:uiPriority w:val="99"/>
    <w:unhideWhenUsed/>
    <w:rsid w:val="0016783F"/>
    <w:pPr>
      <w:tabs>
        <w:tab w:val="center" w:pos="4536"/>
        <w:tab w:val="right" w:pos="9072"/>
      </w:tabs>
      <w:spacing w:after="0" w:line="240" w:lineRule="auto"/>
    </w:pPr>
  </w:style>
  <w:style w:type="character" w:customStyle="1" w:styleId="a7">
    <w:name w:val="Долен колонтитул Знак"/>
    <w:basedOn w:val="a0"/>
    <w:link w:val="a6"/>
    <w:uiPriority w:val="99"/>
    <w:rsid w:val="0016783F"/>
    <w:rPr>
      <w:rFonts w:ascii="Calibri" w:eastAsia="Calibri" w:hAnsi="Calibri" w:cs="Times New Roman"/>
    </w:rPr>
  </w:style>
  <w:style w:type="character" w:styleId="a8">
    <w:name w:val="Hyperlink"/>
    <w:uiPriority w:val="99"/>
    <w:unhideWhenUsed/>
    <w:rsid w:val="0016783F"/>
    <w:rPr>
      <w:color w:val="0563C1"/>
      <w:u w:val="single"/>
    </w:rPr>
  </w:style>
  <w:style w:type="paragraph" w:styleId="2">
    <w:name w:val="toc 2"/>
    <w:basedOn w:val="a"/>
    <w:next w:val="a"/>
    <w:autoRedefine/>
    <w:uiPriority w:val="39"/>
    <w:unhideWhenUsed/>
    <w:rsid w:val="0016783F"/>
    <w:pPr>
      <w:spacing w:after="100"/>
      <w:ind w:left="220"/>
    </w:pPr>
  </w:style>
  <w:style w:type="paragraph" w:styleId="3">
    <w:name w:val="toc 3"/>
    <w:basedOn w:val="a"/>
    <w:next w:val="a"/>
    <w:autoRedefine/>
    <w:uiPriority w:val="39"/>
    <w:unhideWhenUsed/>
    <w:rsid w:val="0016783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3105D-BC67-4306-B2D6-5DA4AA8B2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2801</Words>
  <Characters>15971</Characters>
  <Application>Microsoft Office Word</Application>
  <DocSecurity>0</DocSecurity>
  <Lines>133</Lines>
  <Paragraphs>37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3</cp:revision>
  <dcterms:created xsi:type="dcterms:W3CDTF">2018-11-05T12:23:00Z</dcterms:created>
  <dcterms:modified xsi:type="dcterms:W3CDTF">2018-11-05T15:33:00Z</dcterms:modified>
</cp:coreProperties>
</file>