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2676F1D3" wp14:editId="3C2801E5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65DD8AA7" wp14:editId="7F1D080C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17CABD55" wp14:editId="57CE1ADA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3360" behindDoc="0" locked="0" layoutInCell="1" allowOverlap="1" wp14:anchorId="18E90726" wp14:editId="3EC3EA23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7CFA166E" wp14:editId="213B725F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22415C" w:rsidRPr="005555A2" w:rsidRDefault="0022415C" w:rsidP="0022415C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п.к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ул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9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22415C" w:rsidRDefault="0022415C" w:rsidP="002241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15C" w:rsidRDefault="0022415C" w:rsidP="002B5768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bg-BG"/>
        </w:rPr>
      </w:pPr>
    </w:p>
    <w:p w:rsidR="0022415C" w:rsidRPr="0022415C" w:rsidRDefault="0022415C" w:rsidP="0022415C">
      <w:pPr>
        <w:spacing w:after="0" w:line="240" w:lineRule="auto"/>
        <w:jc w:val="right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22415C">
        <w:rPr>
          <w:rFonts w:ascii="Book Antiqua" w:eastAsia="Times New Roman" w:hAnsi="Book Antiqua" w:cs="Arial"/>
          <w:sz w:val="24"/>
          <w:szCs w:val="24"/>
          <w:lang w:eastAsia="bg-BG"/>
        </w:rPr>
        <w:t>Приложение № 36</w:t>
      </w:r>
    </w:p>
    <w:p w:rsidR="0022415C" w:rsidRPr="0022415C" w:rsidRDefault="0022415C" w:rsidP="0022415C">
      <w:pPr>
        <w:spacing w:after="0" w:line="240" w:lineRule="auto"/>
        <w:jc w:val="right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22415C">
        <w:rPr>
          <w:rFonts w:ascii="Book Antiqua" w:eastAsia="Times New Roman" w:hAnsi="Book Antiqua" w:cs="Arial"/>
          <w:sz w:val="24"/>
          <w:szCs w:val="24"/>
          <w:lang w:eastAsia="bg-BG"/>
        </w:rPr>
        <w:t>Към Условия за кандидатстване</w:t>
      </w:r>
    </w:p>
    <w:p w:rsidR="0022415C" w:rsidRDefault="0022415C" w:rsidP="002B5768">
      <w:pPr>
        <w:spacing w:after="0" w:line="240" w:lineRule="auto"/>
        <w:jc w:val="center"/>
        <w:rPr>
          <w:rFonts w:ascii="Book Antiqua" w:eastAsia="Times New Roman" w:hAnsi="Book Antiqua" w:cs="Arial"/>
          <w:sz w:val="35"/>
          <w:szCs w:val="35"/>
          <w:lang w:eastAsia="bg-BG"/>
        </w:rPr>
      </w:pPr>
    </w:p>
    <w:p w:rsidR="002B5768" w:rsidRPr="0022415C" w:rsidRDefault="002B5768" w:rsidP="002B5768">
      <w:pPr>
        <w:spacing w:after="0" w:line="240" w:lineRule="auto"/>
        <w:jc w:val="center"/>
        <w:rPr>
          <w:rFonts w:ascii="Book Antiqua" w:eastAsia="Times New Roman" w:hAnsi="Book Antiqua" w:cs="Arial"/>
          <w:b/>
          <w:sz w:val="35"/>
          <w:szCs w:val="35"/>
          <w:lang w:eastAsia="bg-BG"/>
        </w:rPr>
      </w:pPr>
      <w:r w:rsidRPr="0022415C">
        <w:rPr>
          <w:rFonts w:ascii="Book Antiqua" w:eastAsia="Times New Roman" w:hAnsi="Book Antiqua" w:cs="Arial"/>
          <w:b/>
          <w:sz w:val="35"/>
          <w:szCs w:val="35"/>
          <w:lang w:eastAsia="bg-BG"/>
        </w:rPr>
        <w:t>РАБОТЕН ЛИСТ</w:t>
      </w:r>
    </w:p>
    <w:p w:rsidR="002B5768" w:rsidRPr="0022415C" w:rsidRDefault="002B5768" w:rsidP="002B5768">
      <w:pPr>
        <w:spacing w:after="0" w:line="240" w:lineRule="auto"/>
        <w:jc w:val="center"/>
        <w:rPr>
          <w:rFonts w:ascii="Book Antiqua" w:eastAsia="Times New Roman" w:hAnsi="Book Antiqua" w:cs="Arial"/>
          <w:b/>
          <w:sz w:val="30"/>
          <w:szCs w:val="30"/>
          <w:lang w:eastAsia="bg-BG"/>
        </w:rPr>
      </w:pPr>
      <w:r w:rsidRPr="0022415C">
        <w:rPr>
          <w:rFonts w:ascii="Book Antiqua" w:eastAsia="Times New Roman" w:hAnsi="Book Antiqua" w:cs="Arial"/>
          <w:b/>
          <w:sz w:val="30"/>
          <w:szCs w:val="30"/>
          <w:lang w:eastAsia="bg-BG"/>
        </w:rPr>
        <w:t>проверка за липса на двойно финансиране, наличие на изкуствено създадени условия, проверка за</w:t>
      </w:r>
    </w:p>
    <w:p w:rsidR="007E78D1" w:rsidRPr="002B5768" w:rsidRDefault="007E78D1" w:rsidP="002B5768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bg-BG"/>
        </w:rPr>
      </w:pPr>
    </w:p>
    <w:tbl>
      <w:tblPr>
        <w:tblW w:w="9639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381"/>
        <w:gridCol w:w="992"/>
        <w:gridCol w:w="1276"/>
        <w:gridCol w:w="1564"/>
      </w:tblGrid>
      <w:tr w:rsidR="007E78D1" w:rsidRPr="007E78D1" w:rsidTr="007E78D1">
        <w:trPr>
          <w:trHeight w:val="330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ПРОВЕРКА ЗА ЛИПСА НА ДВОЙНО ФИНАНСИРАНЕ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7E78D1">
        <w:trPr>
          <w:trHeight w:val="126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представ</w:t>
            </w:r>
            <w:r w:rsidR="00AA4C3E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ил декларация, че не е получил </w:t>
            </w: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подпомагане за същата инвестиция по друга програма.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</w:tr>
      <w:tr w:rsidR="007E78D1" w:rsidRPr="0022415C" w:rsidTr="00AA4C3E">
        <w:trPr>
          <w:trHeight w:val="589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2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публичния модул </w:t>
            </w:r>
            <w:r w:rsidR="00AA4C3E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ИСУН липсват данни за двойно </w:t>
            </w: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финансиране.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</w:tr>
      <w:tr w:rsidR="007E78D1" w:rsidRPr="007E78D1" w:rsidTr="007E78D1">
        <w:trPr>
          <w:trHeight w:val="615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ПРОВЕРКА ЗА НАЛИЧИЕ НА ИЗКУСТВЕНО СЪЗДАДЕНИ У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br/>
              <w:t>СЛОВИЯ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22415C">
        <w:trPr>
          <w:trHeight w:val="94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декларирал липса на изкуствено създадени условия  и/или наличие на функционална несамостоятелност.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AA4C3E">
        <w:trPr>
          <w:trHeight w:val="4535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lastRenderedPageBreak/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Проверката за наличие или липса на изкуствено създадени условия е извършена на база проверка на всички представени документи към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пoдаденото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 проектно предложение. В 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подмярка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"ВОМР" от Програмата за развитие на селските райони за периода 2014 – 2020 г., издадена от Министъра на земеделието и храните,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обн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., ДВ, бр. 100 от 18.12.2015 г., в сила от 18.12.2015 г., изм. и доп. ДВ. бр.38 от 20 Май 2016г. , изм. и доп. ДВ. бр. 69 от 25 Август 2017 г. (Наредба № 22).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7E78D1" w:rsidTr="0022415C">
        <w:trPr>
          <w:trHeight w:val="330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 xml:space="preserve">ПРОВЕРКА ЗА МИНИМАЛНИ/ДЪРЖАВНИ ПОМОЩИ 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br/>
              <w:t>(когато е приложимо)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22415C">
        <w:trPr>
          <w:trHeight w:val="63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both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попълнил и представил Декларация за минимални и държавни помощи.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AA4C3E">
        <w:trPr>
          <w:trHeight w:val="1632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Финансовото подпомагане представлява „минимална помощ“ при условията на Регламент 1407/2013.Кандидатите и дейностите, които ще се финансират, попадат в приложното поле на чл.1 на Регламент 1407/2013/ако е приложимо/.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22415C">
        <w:trPr>
          <w:trHeight w:val="1290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3</w:t>
            </w:r>
          </w:p>
        </w:tc>
        <w:tc>
          <w:tcPr>
            <w:tcW w:w="5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both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случай, че кандидатите и дейностите не попадат в приложното поле на чл.1 на  Регламент 1407/2013, 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проектното предложение ще бъде отхвърлено.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7E78D1">
        <w:trPr>
          <w:trHeight w:val="63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4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Проектното предложение съответства на изискванията на Регламент 1407/2013.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</w:tbl>
    <w:p w:rsidR="00F94EB2" w:rsidRDefault="00F94EB2" w:rsidP="007E78D1">
      <w:pPr>
        <w:jc w:val="center"/>
      </w:pPr>
      <w:bookmarkStart w:id="0" w:name="_GoBack"/>
      <w:bookmarkEnd w:id="0"/>
    </w:p>
    <w:sectPr w:rsidR="00F94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A2"/>
    <w:rsid w:val="0022415C"/>
    <w:rsid w:val="002B5768"/>
    <w:rsid w:val="00580DA2"/>
    <w:rsid w:val="007E78D1"/>
    <w:rsid w:val="00AA4C3E"/>
    <w:rsid w:val="00F9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0858E"/>
  <w15:chartTrackingRefBased/>
  <w15:docId w15:val="{0C1A32F6-A891-4E0C-A827-97FBE574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igchirpa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5</cp:revision>
  <dcterms:created xsi:type="dcterms:W3CDTF">2018-11-06T07:58:00Z</dcterms:created>
  <dcterms:modified xsi:type="dcterms:W3CDTF">2018-11-06T08:15:00Z</dcterms:modified>
</cp:coreProperties>
</file>