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AFB" w:rsidRPr="004E443E" w:rsidRDefault="003C5AFB" w:rsidP="003C5A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38DE">
        <w:rPr>
          <w:rFonts w:ascii="Times New Roman" w:hAnsi="Times New Roman" w:cs="Times New Roman"/>
          <w:b/>
          <w:sz w:val="28"/>
          <w:szCs w:val="28"/>
        </w:rPr>
        <w:t xml:space="preserve">Обява </w:t>
      </w:r>
    </w:p>
    <w:p w:rsidR="003C5AFB" w:rsidRPr="004E443E" w:rsidRDefault="003C5AFB" w:rsidP="003C5A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C5AFB" w:rsidRPr="00310202" w:rsidRDefault="003C5AFB" w:rsidP="00BD4F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139">
        <w:rPr>
          <w:rFonts w:ascii="Times New Roman" w:hAnsi="Times New Roman" w:cs="Times New Roman"/>
          <w:b/>
          <w:sz w:val="24"/>
          <w:szCs w:val="24"/>
        </w:rPr>
        <w:t xml:space="preserve">за прием на проектни предложения </w:t>
      </w:r>
      <w:r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към Стратегия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за водено от общностите местно развитие за територията на МИГ Чирпан на основание </w:t>
      </w:r>
      <w:r w:rsidR="00BD4FBE" w:rsidRPr="00BD4FBE">
        <w:rPr>
          <w:rFonts w:ascii="Times New Roman" w:hAnsi="Times New Roman" w:cs="Times New Roman"/>
          <w:b/>
          <w:sz w:val="24"/>
          <w:szCs w:val="24"/>
        </w:rPr>
        <w:t xml:space="preserve">Решение от </w:t>
      </w:r>
      <w:r w:rsidR="00A71D4F">
        <w:rPr>
          <w:rFonts w:ascii="Times New Roman" w:hAnsi="Times New Roman" w:cs="Times New Roman"/>
          <w:b/>
          <w:sz w:val="24"/>
          <w:szCs w:val="24"/>
        </w:rPr>
        <w:t>10</w:t>
      </w:r>
      <w:r w:rsidR="00DD4C17">
        <w:rPr>
          <w:rFonts w:ascii="Times New Roman" w:hAnsi="Times New Roman" w:cs="Times New Roman"/>
          <w:b/>
          <w:sz w:val="24"/>
          <w:szCs w:val="24"/>
        </w:rPr>
        <w:t>.</w:t>
      </w:r>
      <w:r w:rsidR="00A71D4F">
        <w:rPr>
          <w:rFonts w:ascii="Times New Roman" w:hAnsi="Times New Roman" w:cs="Times New Roman"/>
          <w:b/>
          <w:sz w:val="24"/>
          <w:szCs w:val="24"/>
        </w:rPr>
        <w:t>01</w:t>
      </w:r>
      <w:r w:rsidR="00BD4FBE" w:rsidRPr="00BD4FBE">
        <w:rPr>
          <w:rFonts w:ascii="Times New Roman" w:hAnsi="Times New Roman" w:cs="Times New Roman"/>
          <w:b/>
          <w:sz w:val="24"/>
          <w:szCs w:val="24"/>
        </w:rPr>
        <w:t>.201</w:t>
      </w:r>
      <w:r w:rsidR="00A71D4F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="00BD4FBE" w:rsidRPr="00BD4FBE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BD4FBE">
        <w:rPr>
          <w:rFonts w:ascii="Times New Roman" w:hAnsi="Times New Roman" w:cs="Times New Roman"/>
          <w:b/>
          <w:sz w:val="24"/>
          <w:szCs w:val="24"/>
        </w:rPr>
        <w:t xml:space="preserve"> на УС</w:t>
      </w:r>
      <w:r w:rsidR="00BD4FBE" w:rsidRPr="00BD4FBE">
        <w:rPr>
          <w:rFonts w:ascii="Times New Roman" w:hAnsi="Times New Roman" w:cs="Times New Roman"/>
          <w:b/>
          <w:sz w:val="24"/>
          <w:szCs w:val="24"/>
        </w:rPr>
        <w:t xml:space="preserve"> на МИГ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и чл.62, т.4 от Наредба №22/14.12.2015 г. на МЗХГ и Стратегията за ВОМР на сдружение „МИГ Чирпан“</w:t>
      </w:r>
    </w:p>
    <w:p w:rsidR="00B0420E" w:rsidRDefault="00B0420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7F7E" w:rsidRDefault="00B0420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="0035295B"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по </w:t>
      </w:r>
    </w:p>
    <w:p w:rsidR="004E443E" w:rsidRDefault="004E443E" w:rsidP="0031020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7F7E" w:rsidRDefault="009A7F7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на мярката от стратегията за ВОМР</w:t>
      </w:r>
      <w:r w:rsidRPr="009A7F7E">
        <w:rPr>
          <w:rFonts w:ascii="Times New Roman" w:hAnsi="Times New Roman" w:cs="Times New Roman"/>
          <w:sz w:val="24"/>
          <w:szCs w:val="24"/>
        </w:rPr>
        <w:t>;</w:t>
      </w:r>
    </w:p>
    <w:p w:rsidR="0035295B" w:rsidRDefault="00EC5843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1D87">
        <w:rPr>
          <w:rFonts w:ascii="Times New Roman" w:hAnsi="Times New Roman"/>
          <w:b/>
          <w:i/>
          <w:sz w:val="24"/>
          <w:szCs w:val="24"/>
          <w:lang w:eastAsia="bg-BG"/>
        </w:rPr>
        <w:t>Мярка 6.4. Подкрепа за инвестиции в установяването и развитието на неселскостопански дейности</w:t>
      </w:r>
      <w:r w:rsidRPr="006528B8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от Стратегия за Водено от общностите местно развитие</w:t>
      </w:r>
      <w:r w:rsidR="00B0420E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B0420E">
        <w:rPr>
          <w:rFonts w:ascii="Times New Roman" w:hAnsi="Times New Roman" w:cs="Times New Roman"/>
          <w:sz w:val="24"/>
          <w:szCs w:val="24"/>
        </w:rPr>
        <w:t xml:space="preserve">на 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Програмата за развитие на селските райони за периода 2014-2020 г. </w:t>
      </w:r>
    </w:p>
    <w:p w:rsidR="003C5AFB" w:rsidRDefault="003C5AF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420E" w:rsidRPr="004E443E" w:rsidRDefault="009A2D27" w:rsidP="00310202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Целта на процедурата е </w:t>
      </w:r>
      <w:r w:rsidR="00B0420E" w:rsidRPr="009A7F7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C5843" w:rsidRPr="00EC5843" w:rsidRDefault="00EC5843" w:rsidP="00EC5843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Чрез мярката се цели да се развият неземеделски дейности, с потенциал за устойчиво развитие, което е свързано със създаване на заетост извън сектор земеделие. Икономическите сектори извън земеделието създават заетост, за която е характерна липсата на сезонност, присъща на земеделските сектори, в тази връзка основна цел на мярката е насърчаване на инвестиционните дейности, създаването на заетост. Чрез мярката се цели също разширяване на дейностите на земеделските стопанства с неземеделски такива, което от своя страна ще повиши тяхната устойчивост и подпомогне процеса на преструктурирането им.</w:t>
      </w:r>
    </w:p>
    <w:p w:rsidR="003C45F0" w:rsidRPr="003C45F0" w:rsidRDefault="00EC5843" w:rsidP="00EC58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Специфична цел на мярката е усвояването на потенциала за развитие на туризъм, съчетаващ природни и културни ценности.</w:t>
      </w:r>
    </w:p>
    <w:p w:rsidR="00F667F6" w:rsidRPr="004E443E" w:rsidRDefault="00F667F6" w:rsidP="0031020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EF7578" w:rsidRDefault="00F667F6" w:rsidP="00EF7578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Oбхват на мярката</w:t>
      </w:r>
      <w:r w:rsidRPr="0014187A">
        <w:rPr>
          <w:rFonts w:ascii="Times New Roman" w:hAnsi="Times New Roman" w:cs="Times New Roman"/>
          <w:sz w:val="24"/>
          <w:szCs w:val="24"/>
        </w:rPr>
        <w:t xml:space="preserve"> - </w:t>
      </w:r>
      <w:r w:rsidR="00EF7578" w:rsidRPr="0014187A">
        <w:rPr>
          <w:rFonts w:ascii="Times New Roman" w:hAnsi="Times New Roman" w:cs="Times New Roman"/>
          <w:sz w:val="24"/>
          <w:szCs w:val="24"/>
        </w:rPr>
        <w:t>цялата територия на действие на Стратегията за ВОМР</w:t>
      </w:r>
      <w:r w:rsidR="00EF7578">
        <w:rPr>
          <w:rFonts w:ascii="Times New Roman" w:hAnsi="Times New Roman" w:cs="Times New Roman"/>
          <w:sz w:val="24"/>
          <w:szCs w:val="24"/>
        </w:rPr>
        <w:t xml:space="preserve"> </w:t>
      </w:r>
      <w:r w:rsidR="00EF7578" w:rsidRPr="00937EB3">
        <w:rPr>
          <w:rFonts w:ascii="Times New Roman" w:eastAsia="MS Mincho" w:hAnsi="Times New Roman" w:cs="Times New Roman"/>
          <w:sz w:val="24"/>
          <w:szCs w:val="24"/>
          <w:lang w:eastAsia="bg-BG"/>
        </w:rPr>
        <w:t>на МИГ Чирпан</w:t>
      </w:r>
    </w:p>
    <w:p w:rsidR="00F667F6" w:rsidRPr="0014187A" w:rsidRDefault="00F667F6" w:rsidP="00F667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67F6" w:rsidRPr="0014187A" w:rsidRDefault="0014187A" w:rsidP="00F667F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</w:t>
      </w:r>
    </w:p>
    <w:p w:rsidR="00EC5843" w:rsidRPr="00EC5843" w:rsidRDefault="00EC5843" w:rsidP="003C5AFB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1.</w:t>
      </w: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Земеделски стопани или микропредприятия, регистрирани като еднолични търговци или юридически лица по ТЗ, ЗК или Закона за вероизповеданията, както и физически лица, регистрирани по Закона за занаятите.</w:t>
      </w:r>
    </w:p>
    <w:p w:rsidR="00EC5843" w:rsidRPr="00EC5843" w:rsidRDefault="00EC5843" w:rsidP="003C5AFB">
      <w:pPr>
        <w:keepNext/>
        <w:keepLines/>
        <w:spacing w:before="240"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Стопанството на кандидати, земеделски стопани, трябва да има стандартен производствен обем над 2 000 евро.</w:t>
      </w:r>
    </w:p>
    <w:p w:rsidR="00EC5843" w:rsidRPr="00EC5843" w:rsidRDefault="00EC5843" w:rsidP="003C5AF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Кандидатите трябва да отговарят на условията  посочени в т.5.Описание на мерките , подраздел Изисквания за допустимост на кандидатите от СВОМР </w:t>
      </w:r>
    </w:p>
    <w:p w:rsidR="0041608E" w:rsidRPr="00034E27" w:rsidRDefault="0041608E" w:rsidP="00A238D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295B" w:rsidRPr="003C5AFB" w:rsidRDefault="009A7F7E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5AF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Допустими дейности:</w:t>
      </w:r>
    </w:p>
    <w:p w:rsidR="00EC5843" w:rsidRPr="00EC5843" w:rsidRDefault="00EC5843" w:rsidP="00EC5843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Инвестиции в неземеделски дейности, които са насочени към:</w:t>
      </w:r>
    </w:p>
    <w:p w:rsidR="00EC5843" w:rsidRP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Развитие на туризъм (изграждане и обновяване на туристически обекти с до 20 помещения за настаняване и развитие на туристически услуги);</w:t>
      </w:r>
    </w:p>
    <w:p w:rsidR="00EC5843" w:rsidRP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Производство или продажба на продукти, които не са включени в Приложение 1 от Договора за функциониране на Европейския съюз (независимо от вложените продукти и материали);</w:t>
      </w:r>
    </w:p>
    <w:p w:rsidR="00EC5843" w:rsidRP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Развитие на услуги във всички сектори (например: грижи за деца, възрастни хора, хора с увреждания, здравни услуги, счетоводство и одиторски услуги, ветеринарни дейности и услуги базирани на ИТ и др.;</w:t>
      </w:r>
    </w:p>
    <w:p w:rsid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Производство на енергия от възобновяеми енергийни източници за собствено потребление.</w:t>
      </w:r>
      <w:r w:rsidRPr="00EC584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Проекти, с включени инвестиции за производство енергия от ВЕИ се подпомагат, ако не надхвърлят необходимото количество енергия за покриване на потребностите на предприятието;</w:t>
      </w:r>
    </w:p>
    <w:p w:rsidR="00EC5843" w:rsidRPr="003C5AFB" w:rsidRDefault="00EC5843" w:rsidP="003C5AFB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lang w:eastAsia="bg-BG"/>
        </w:rPr>
        <w:t>Развитие на занаяти (включително предоставяне на услуги, свързани с участието на посетители в занаятчийски дейности) и други неземеделски дейности.</w:t>
      </w:r>
    </w:p>
    <w:p w:rsidR="003C5AFB" w:rsidRDefault="003C5AFB" w:rsidP="00EC584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6560" w:rsidRPr="003C5AFB" w:rsidRDefault="00376560" w:rsidP="003C5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5AFB">
        <w:rPr>
          <w:rFonts w:ascii="Times New Roman" w:hAnsi="Times New Roman" w:cs="Times New Roman"/>
          <w:b/>
          <w:sz w:val="24"/>
          <w:szCs w:val="24"/>
          <w:u w:val="single"/>
        </w:rPr>
        <w:t>Допустими разходи:</w:t>
      </w:r>
    </w:p>
    <w:p w:rsidR="00EC5843" w:rsidRPr="003C5AFB" w:rsidRDefault="00EC5843" w:rsidP="003C5AFB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3C5AFB">
        <w:rPr>
          <w:rFonts w:ascii="Times New Roman" w:hAnsi="Times New Roman" w:cs="Times New Roman"/>
          <w:sz w:val="24"/>
          <w:szCs w:val="24"/>
        </w:rPr>
        <w:t>Инвестиции в материални</w:t>
      </w: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 xml:space="preserve"> и нематериални дълготрайни активи:</w:t>
      </w:r>
    </w:p>
    <w:p w:rsidR="00EC5843" w:rsidRDefault="00EC5843" w:rsidP="003C5AFB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Изграждане, придобиване или подобренията на недвижимо имущество;</w:t>
      </w:r>
    </w:p>
    <w:p w:rsidR="00EC5843" w:rsidRDefault="00EC5843" w:rsidP="00EC5843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Закупуване, включително чрез лизинг на нови машини и оборудване до пазарната стойност на активите;</w:t>
      </w:r>
    </w:p>
    <w:p w:rsidR="00EC5843" w:rsidRDefault="00EC5843" w:rsidP="00EC5843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Общи разходи, например хонорари на архитекти, инженери и консултанти, хонорари, свързани с консултации относно екологичната и икономическата устойчивост, включително проучвания за техническа осъществимост;</w:t>
      </w:r>
    </w:p>
    <w:p w:rsidR="00EC5843" w:rsidRPr="003C5AFB" w:rsidRDefault="00EC5843" w:rsidP="00EC5843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Нематериални инвестиции: придобиване и създаване на компютърен софтуер и придобиване на патенти, лицензи, авторски права и марки.</w:t>
      </w:r>
    </w:p>
    <w:p w:rsidR="00EC5843" w:rsidRDefault="00EF7578" w:rsidP="00EC5843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EF7578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За разработване на бизнес план, включващ пред проектни изследвания и маркетингови стратегии или попълване на анализ разходи ползи/финансов анализ/, извършване на пред проектни проучвания и окомплектоване на пакета от документи и консултантски услуги свързани с изпълнението, и отчитане на дейностите по проекта до изплащане на помощта не следва да надхвърлят 5 на сто от стойността на допустимите разходи.</w:t>
      </w:r>
    </w:p>
    <w:p w:rsidR="00EF7578" w:rsidRDefault="00EF7578" w:rsidP="00EC584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5295B" w:rsidRPr="004E443E" w:rsidRDefault="006528B8" w:rsidP="00EC584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Период за прием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място за подаване на проекти:</w:t>
      </w:r>
    </w:p>
    <w:p w:rsidR="003C5AFB" w:rsidRPr="00FD4ADE" w:rsidRDefault="003C5AFB" w:rsidP="003C5AFB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Процедурата се обявява с два  срока за кандидатстване, </w:t>
      </w:r>
      <w:r>
        <w:rPr>
          <w:rFonts w:ascii="Times New Roman" w:hAnsi="Times New Roman" w:cs="Times New Roman"/>
          <w:sz w:val="24"/>
          <w:szCs w:val="24"/>
        </w:rPr>
        <w:t>като</w:t>
      </w:r>
      <w:r w:rsidRPr="00FD4ADE">
        <w:rPr>
          <w:rFonts w:ascii="Times New Roman" w:hAnsi="Times New Roman" w:cs="Times New Roman"/>
          <w:sz w:val="24"/>
          <w:szCs w:val="24"/>
        </w:rPr>
        <w:t xml:space="preserve"> втори прием ще има само в случай, че има наличен финансов ресурс след първия прием. </w:t>
      </w:r>
    </w:p>
    <w:p w:rsidR="00153364" w:rsidRPr="00D643A7" w:rsidRDefault="00153364" w:rsidP="00153364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35B6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Първият период за прием е с начален срок </w:t>
      </w:r>
      <w:r w:rsidR="00FD2414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12.11</w:t>
      </w:r>
      <w:r w:rsidRPr="00035B6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.2018 г., а крайният срок за подаване на проектните предложения е </w:t>
      </w:r>
      <w:r w:rsidR="002622ED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31</w:t>
      </w: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.01.2019г. 17.00 часа.</w:t>
      </w:r>
    </w:p>
    <w:p w:rsidR="00153364" w:rsidRPr="00035B6F" w:rsidRDefault="00153364" w:rsidP="00153364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Вторият период за прием е с начален срок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25.03.2019</w:t>
      </w: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г., а крайният срок за подаване на проектните предложения  е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29.04.2019</w:t>
      </w: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г.,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17.00</w:t>
      </w: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часа.</w:t>
      </w:r>
    </w:p>
    <w:p w:rsidR="00051F1B" w:rsidRDefault="0035295B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Проектните предложения по процедурата </w:t>
      </w:r>
      <w:r w:rsidR="00C87BE1">
        <w:rPr>
          <w:rFonts w:ascii="Times New Roman" w:hAnsi="Times New Roman" w:cs="Times New Roman"/>
          <w:sz w:val="24"/>
          <w:szCs w:val="24"/>
        </w:rPr>
        <w:t xml:space="preserve">се подават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8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E443E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528B8" w:rsidRPr="004009BD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Бюджет на приема</w:t>
      </w:r>
      <w:r w:rsidR="004009BD" w:rsidRPr="004E443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EC5843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–</w:t>
      </w:r>
      <w:r w:rsidR="004009BD" w:rsidRPr="004E443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EC5843">
        <w:rPr>
          <w:rFonts w:ascii="Times New Roman" w:hAnsi="Times New Roman" w:cs="Times New Roman"/>
          <w:sz w:val="24"/>
          <w:szCs w:val="24"/>
        </w:rPr>
        <w:t>1 100</w:t>
      </w:r>
      <w:r w:rsidR="003C5AF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3C5AFB">
        <w:rPr>
          <w:rFonts w:ascii="Times New Roman" w:hAnsi="Times New Roman" w:cs="Times New Roman"/>
          <w:sz w:val="24"/>
          <w:szCs w:val="24"/>
        </w:rPr>
        <w:t>,00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лева</w:t>
      </w:r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009BD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528B8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Минимален и максимален размер на финансоват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 помощ</w:t>
      </w:r>
      <w:r w:rsidR="00FA44EB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допустимите разходи</w:t>
      </w:r>
      <w:r w:rsidR="00FA44EB" w:rsidRPr="00A71D4F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 предоставяна за проект</w:t>
      </w:r>
    </w:p>
    <w:p w:rsidR="005569CC" w:rsidRPr="00700965" w:rsidRDefault="005569CC" w:rsidP="005569CC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hAnsi="Times New Roman" w:cs="Times New Roman"/>
          <w:sz w:val="24"/>
          <w:szCs w:val="24"/>
        </w:rPr>
        <w:t xml:space="preserve">1. Минимален и максимален размер на </w:t>
      </w:r>
      <w:r>
        <w:rPr>
          <w:rFonts w:ascii="Times New Roman" w:hAnsi="Times New Roman" w:cs="Times New Roman"/>
          <w:sz w:val="24"/>
          <w:szCs w:val="24"/>
        </w:rPr>
        <w:t>безвъзмездната финансова</w:t>
      </w:r>
      <w:r w:rsidRPr="00700965">
        <w:rPr>
          <w:rFonts w:ascii="Times New Roman" w:hAnsi="Times New Roman" w:cs="Times New Roman"/>
          <w:sz w:val="24"/>
          <w:szCs w:val="24"/>
        </w:rPr>
        <w:t xml:space="preserve"> помощ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За кандидати микро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предприятия или земеделски стопани, които имат икономически размер, измерен в стандартен производствен обем (СПО) над 8 000 евро </w:t>
      </w:r>
      <w:r w:rsidR="00BC2326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и проекта включва СМР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е:</w:t>
      </w:r>
    </w:p>
    <w:p w:rsidR="005569CC" w:rsidRPr="00700965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БФП – </w:t>
      </w:r>
      <w:r w:rsidRPr="00A71D4F">
        <w:rPr>
          <w:rFonts w:ascii="Times New Roman" w:eastAsia="MS Mincho" w:hAnsi="Times New Roman" w:cs="Times New Roman"/>
          <w:sz w:val="24"/>
          <w:szCs w:val="24"/>
          <w:lang w:val="ru-RU" w:eastAsia="bg-BG"/>
        </w:rPr>
        <w:t>7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 500,00 лева.</w:t>
      </w:r>
    </w:p>
    <w:p w:rsidR="005569CC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БФП – 293 370,00 лева</w:t>
      </w:r>
    </w:p>
    <w:p w:rsidR="00BC2326" w:rsidRPr="00700965" w:rsidRDefault="00BC2326" w:rsidP="00BC2326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2.</w:t>
      </w:r>
      <w:r w:rsidRPr="00BC2326">
        <w:rPr>
          <w:rFonts w:ascii="Times New Roman" w:hAnsi="Times New Roman" w:cs="Times New Roman"/>
          <w:sz w:val="24"/>
          <w:szCs w:val="24"/>
        </w:rPr>
        <w:t xml:space="preserve"> </w:t>
      </w:r>
      <w:r w:rsidRPr="00700965">
        <w:rPr>
          <w:rFonts w:ascii="Times New Roman" w:hAnsi="Times New Roman" w:cs="Times New Roman"/>
          <w:sz w:val="24"/>
          <w:szCs w:val="24"/>
        </w:rPr>
        <w:t xml:space="preserve">. Минимален и максимален размер на </w:t>
      </w:r>
      <w:r>
        <w:rPr>
          <w:rFonts w:ascii="Times New Roman" w:hAnsi="Times New Roman" w:cs="Times New Roman"/>
          <w:sz w:val="24"/>
          <w:szCs w:val="24"/>
        </w:rPr>
        <w:t>безвъзмездната финансова</w:t>
      </w:r>
      <w:r w:rsidRPr="00700965">
        <w:rPr>
          <w:rFonts w:ascii="Times New Roman" w:hAnsi="Times New Roman" w:cs="Times New Roman"/>
          <w:sz w:val="24"/>
          <w:szCs w:val="24"/>
        </w:rPr>
        <w:t xml:space="preserve"> помощ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За кандидати микро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предприятия или земеделски стопани, които имат икономически размер, измерен в стандартен производствен обем (СПО) над 8 000 евро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и проекта </w:t>
      </w:r>
      <w:r w:rsidRPr="00BC2326">
        <w:rPr>
          <w:rFonts w:ascii="Times New Roman" w:eastAsia="MS Mincho" w:hAnsi="Times New Roman" w:cs="Times New Roman"/>
          <w:sz w:val="24"/>
          <w:szCs w:val="24"/>
          <w:u w:val="single"/>
          <w:lang w:eastAsia="bg-BG"/>
        </w:rPr>
        <w:t>не включва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СМР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е:</w:t>
      </w:r>
    </w:p>
    <w:p w:rsidR="00BC2326" w:rsidRPr="00700965" w:rsidRDefault="00BC2326" w:rsidP="00BC2326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БФП – </w:t>
      </w:r>
      <w:r w:rsidRPr="00A71D4F">
        <w:rPr>
          <w:rFonts w:ascii="Times New Roman" w:eastAsia="MS Mincho" w:hAnsi="Times New Roman" w:cs="Times New Roman"/>
          <w:sz w:val="24"/>
          <w:szCs w:val="24"/>
          <w:lang w:val="ru-RU" w:eastAsia="bg-BG"/>
        </w:rPr>
        <w:t>7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 500,00 лева.</w:t>
      </w:r>
    </w:p>
    <w:p w:rsidR="00BC2326" w:rsidRDefault="00BC2326" w:rsidP="00BC2326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БФП –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150 </w:t>
      </w:r>
      <w:r w:rsidR="00492434">
        <w:rPr>
          <w:rFonts w:ascii="Times New Roman" w:eastAsia="MS Mincho" w:hAnsi="Times New Roman" w:cs="Times New Roman"/>
          <w:sz w:val="24"/>
          <w:szCs w:val="24"/>
          <w:lang w:eastAsia="bg-BG"/>
        </w:rPr>
        <w:t>0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0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0,00 лева</w:t>
      </w:r>
    </w:p>
    <w:p w:rsidR="00BC2326" w:rsidRDefault="00BC2326" w:rsidP="00BC2326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</w:p>
    <w:p w:rsidR="005569CC" w:rsidRDefault="00BC2326" w:rsidP="005569CC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A71D4F">
        <w:rPr>
          <w:rFonts w:ascii="Times New Roman" w:eastAsia="MS Mincho" w:hAnsi="Times New Roman" w:cs="Times New Roman"/>
          <w:sz w:val="24"/>
          <w:szCs w:val="24"/>
          <w:lang w:val="ru-RU" w:eastAsia="bg-BG"/>
        </w:rPr>
        <w:t>3</w:t>
      </w:r>
      <w:r w:rsidR="005569CC" w:rsidRPr="00A71D4F">
        <w:rPr>
          <w:rFonts w:ascii="Times New Roman" w:eastAsia="MS Mincho" w:hAnsi="Times New Roman" w:cs="Times New Roman"/>
          <w:sz w:val="24"/>
          <w:szCs w:val="24"/>
          <w:lang w:val="ru-RU" w:eastAsia="bg-BG"/>
        </w:rPr>
        <w:t>.</w:t>
      </w:r>
      <w:r w:rsidR="005569CC" w:rsidRPr="00700965">
        <w:rPr>
          <w:rFonts w:ascii="Times New Roman" w:hAnsi="Times New Roman" w:cs="Times New Roman"/>
          <w:sz w:val="24"/>
          <w:szCs w:val="24"/>
        </w:rPr>
        <w:t xml:space="preserve"> Минимален и максимален размер на </w:t>
      </w:r>
      <w:r w:rsidR="005569CC">
        <w:rPr>
          <w:rFonts w:ascii="Times New Roman" w:hAnsi="Times New Roman" w:cs="Times New Roman"/>
          <w:sz w:val="24"/>
          <w:szCs w:val="24"/>
        </w:rPr>
        <w:t>безвъзмездната финансова</w:t>
      </w:r>
      <w:r w:rsidR="005569CC" w:rsidRPr="00700965">
        <w:rPr>
          <w:rFonts w:ascii="Times New Roman" w:hAnsi="Times New Roman" w:cs="Times New Roman"/>
          <w:sz w:val="24"/>
          <w:szCs w:val="24"/>
        </w:rPr>
        <w:t xml:space="preserve"> помощ</w:t>
      </w:r>
      <w:r w:rsidR="005569CC"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За кандидати земеделски стопани, които имат икономически размер, измерен в стандартен производствен обем (СПО) от 2 000 до 7 999 евро е</w:t>
      </w:r>
      <w:r w:rsidR="005569CC">
        <w:rPr>
          <w:rFonts w:ascii="Times New Roman" w:eastAsia="MS Mincho" w:hAnsi="Times New Roman" w:cs="Times New Roman"/>
          <w:sz w:val="24"/>
          <w:szCs w:val="24"/>
          <w:lang w:eastAsia="bg-BG"/>
        </w:rPr>
        <w:t>:</w:t>
      </w:r>
    </w:p>
    <w:p w:rsidR="005569CC" w:rsidRPr="00700965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БФП –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8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 500,00 лева.</w:t>
      </w:r>
    </w:p>
    <w:p w:rsidR="005569CC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БФП –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72 250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,00 лева</w:t>
      </w:r>
    </w:p>
    <w:p w:rsidR="005569CC" w:rsidRPr="00700965" w:rsidRDefault="005569CC" w:rsidP="005569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69CC" w:rsidRPr="00700965" w:rsidRDefault="00BC2326" w:rsidP="005569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569CC">
        <w:rPr>
          <w:rFonts w:ascii="Times New Roman" w:hAnsi="Times New Roman" w:cs="Times New Roman"/>
          <w:sz w:val="24"/>
          <w:szCs w:val="24"/>
        </w:rPr>
        <w:t>.</w:t>
      </w:r>
      <w:r w:rsidR="005569CC" w:rsidRPr="00700965">
        <w:rPr>
          <w:rFonts w:ascii="Times New Roman" w:hAnsi="Times New Roman" w:cs="Times New Roman"/>
          <w:sz w:val="24"/>
          <w:szCs w:val="24"/>
        </w:rPr>
        <w:t>.Минимален и максимален размер на допустимите разходи</w:t>
      </w:r>
    </w:p>
    <w:p w:rsidR="005569CC" w:rsidRPr="00700965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допустимите разходи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за всички кандидати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- 10 000 лева.</w:t>
      </w:r>
    </w:p>
    <w:p w:rsidR="005569CC" w:rsidRPr="00700965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допустимите разходи За кандидати микро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предприятия или земеделски стопани, които имат икономически размер, измерен в стандартен производствен обем (СПО) над 8 000 евро е:</w:t>
      </w:r>
    </w:p>
    <w:p w:rsidR="005569CC" w:rsidRPr="00700965" w:rsidRDefault="005569CC" w:rsidP="005569CC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391 160 лева за проекти, включващи СМР;</w:t>
      </w:r>
    </w:p>
    <w:p w:rsidR="005569CC" w:rsidRPr="00700965" w:rsidRDefault="005569CC" w:rsidP="005569CC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200 000 лева за проекти, които не включват СМР</w:t>
      </w:r>
    </w:p>
    <w:p w:rsidR="005569CC" w:rsidRPr="00700965" w:rsidRDefault="005569CC" w:rsidP="005569CC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допустимите разходи</w:t>
      </w:r>
      <w:r w:rsidRPr="0070096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За кандидати земеделски стопани, които имат икономически размер, измерен в стандартен производствен обем (СПО) от 2 000 до 7 999 евро е 85 000 лева.</w:t>
      </w:r>
    </w:p>
    <w:p w:rsidR="00FA44EB" w:rsidRDefault="00FA44EB" w:rsidP="00EC5843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</w:p>
    <w:p w:rsidR="005569CC" w:rsidRPr="005569CC" w:rsidRDefault="005569CC" w:rsidP="00EC5843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</w:pPr>
      <w:r w:rsidRPr="005569CC"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  <w:lastRenderedPageBreak/>
        <w:t>Интензитет на финансовата помощ</w:t>
      </w:r>
    </w:p>
    <w:p w:rsidR="00EC5843" w:rsidRPr="00EC5843" w:rsidRDefault="00EC5843" w:rsidP="0048302E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EC584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микропредприятия или земеделски стопани, които имат икономически размер, измерен в стандартен производствен обем (СПО) над 8 000 евро</w:t>
      </w:r>
      <w:r w:rsidR="0048302E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</w:t>
      </w: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Финансовата помощ не може да надвишава </w:t>
      </w:r>
      <w:r w:rsidRPr="00EC5843">
        <w:rPr>
          <w:rFonts w:ascii="Times New Roman" w:eastAsia="MS Mincho" w:hAnsi="Times New Roman" w:cs="Times New Roman"/>
          <w:b/>
          <w:sz w:val="24"/>
          <w:szCs w:val="24"/>
          <w:lang w:eastAsia="sr-Cyrl-CS"/>
        </w:rPr>
        <w:t>75%</w:t>
      </w: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от общите допустими разходи </w:t>
      </w:r>
    </w:p>
    <w:p w:rsidR="0048302E" w:rsidRDefault="0048302E" w:rsidP="00EC5843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</w:p>
    <w:p w:rsidR="00EC5843" w:rsidRPr="0048302E" w:rsidRDefault="00EC5843" w:rsidP="0048302E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За кандидати земеделски стопани, които имат икономически размер, измерен в стандартен производствен обем </w:t>
      </w:r>
      <w:r w:rsidR="0048302E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(СПО) от 2 000 до 7 999 евро </w:t>
      </w: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>Финансовата помощ е в размер до 85% от общия размер на допустимите за финансово подпомагане разходи</w:t>
      </w:r>
    </w:p>
    <w:p w:rsidR="0048302E" w:rsidRDefault="0048302E" w:rsidP="00EC5843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</w:p>
    <w:p w:rsidR="00F36ABB" w:rsidRDefault="00EC5843" w:rsidP="00EC58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>Финансовата помощ се получава при спазване на правилата за „минимална помощ“ при спазване на условията на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de minimis.</w:t>
      </w:r>
    </w:p>
    <w:p w:rsidR="00EC5843" w:rsidRDefault="00EC5843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бор на проекти и тяхната тежест</w:t>
      </w:r>
    </w:p>
    <w:p w:rsidR="00EC5843" w:rsidRPr="004E443E" w:rsidRDefault="00EC5843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147"/>
        <w:gridCol w:w="1183"/>
      </w:tblGrid>
      <w:tr w:rsidR="00EC5843" w:rsidRPr="00EC5843" w:rsidTr="004533B4">
        <w:trPr>
          <w:trHeight w:val="629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 xml:space="preserve">КРИТЕРИИ ЗА ИЗБОР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>Максимален брой точки</w:t>
            </w:r>
          </w:p>
        </w:tc>
      </w:tr>
      <w:tr w:rsidR="00EC5843" w:rsidRPr="00EC5843" w:rsidTr="004533B4">
        <w:trPr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Проектът е насочен към развитие на туризма.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15</w:t>
            </w:r>
          </w:p>
        </w:tc>
      </w:tr>
      <w:tr w:rsidR="00EC5843" w:rsidRPr="00EC5843" w:rsidTr="004533B4">
        <w:trPr>
          <w:trHeight w:val="11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2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Проектът създава нови работни места:</w:t>
            </w:r>
          </w:p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От 1 до 3 работни места, вкл. – 5 т.</w:t>
            </w:r>
          </w:p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От 4 до 6 работни места, вкл. – 7 т.</w:t>
            </w:r>
          </w:p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Над 7 работни места – 10 т.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10</w:t>
            </w:r>
          </w:p>
        </w:tc>
      </w:tr>
      <w:tr w:rsidR="00EC5843" w:rsidRPr="00EC5843" w:rsidTr="004533B4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3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Кандидат земеделски стопанин, които имат икономически размер, измерен в стандартен производствен обем (СПО) от 2 000 до 7 999 евро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10</w:t>
            </w:r>
          </w:p>
        </w:tc>
      </w:tr>
      <w:tr w:rsidR="00EC5843" w:rsidRPr="00EC5843" w:rsidTr="004533B4">
        <w:trPr>
          <w:trHeight w:val="4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4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Проекти, подадени от кандидати, притежаващи опит или образование в сектора, за който кандидатстват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10</w:t>
            </w:r>
          </w:p>
        </w:tc>
      </w:tr>
      <w:tr w:rsidR="00EC5843" w:rsidRPr="00EC5843" w:rsidTr="004533B4">
        <w:trPr>
          <w:trHeight w:val="8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Проект, представен от кандидат, който е млад фермер (съгласно определението на ПРСР 2014 – 2020 г. – до 40 години)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</w:tr>
      <w:tr w:rsidR="00EC5843" w:rsidRPr="00EC5843" w:rsidTr="004533B4">
        <w:trPr>
          <w:trHeight w:val="8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6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Собственикът и представляващия кандидата не са получавали подкрепа от ПРСР 2007 – 2013 и/или 2014 – 2020 г., независимо дали чрез кандидата или чрез друго юридическо лице в което участват.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</w:tr>
      <w:tr w:rsidR="00EC5843" w:rsidRPr="00EC5843" w:rsidTr="004533B4">
        <w:trPr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7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Проекти на земеделски стопани жени или юридически лица, собственост на жени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</w:tr>
      <w:tr w:rsidR="00EC5843" w:rsidRPr="00EC5843" w:rsidTr="004533B4">
        <w:trPr>
          <w:trHeight w:val="4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>ОБЩО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>60</w:t>
            </w:r>
          </w:p>
        </w:tc>
      </w:tr>
    </w:tbl>
    <w:p w:rsidR="00CC561D" w:rsidRPr="004E443E" w:rsidRDefault="00CC561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0A14" w:rsidRPr="0015336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Ще се финансират проектни предложения получили  минимален брой  </w:t>
      </w:r>
      <w:r w:rsid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1</w:t>
      </w: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5/пет</w:t>
      </w:r>
      <w:r w:rsidR="00EF7578">
        <w:rPr>
          <w:rFonts w:ascii="Times New Roman" w:eastAsiaTheme="minorEastAsia" w:hAnsi="Times New Roman" w:cs="Times New Roman"/>
          <w:sz w:val="24"/>
          <w:szCs w:val="24"/>
          <w:lang w:eastAsia="bg-BG"/>
        </w:rPr>
        <w:t>надесет</w:t>
      </w: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/  и повече точки  до изчерпване на наличния бюджет.</w:t>
      </w:r>
    </w:p>
    <w:p w:rsidR="00DA0A14" w:rsidRPr="0015336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DA0A14" w:rsidRPr="00DA0A14" w:rsidRDefault="003C5AFB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Проекти </w:t>
      </w:r>
      <w:r w:rsidR="00DA0A14"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получ</w:t>
      </w: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или</w:t>
      </w:r>
      <w:r w:rsidR="00DA0A14"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равен брой точки</w:t>
      </w: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, за които бюджета е недостатъчен </w:t>
      </w:r>
      <w:r w:rsidR="00DA0A14"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ще бъдат отхвърляни.</w:t>
      </w:r>
    </w:p>
    <w:p w:rsidR="00947461" w:rsidRPr="00947461" w:rsidRDefault="00947461" w:rsidP="00A238DE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bg-BG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3C5AFB" w:rsidRPr="00315855" w:rsidRDefault="003C5AFB" w:rsidP="003C5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855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315855">
        <w:rPr>
          <w:rFonts w:ascii="Times New Roman" w:hAnsi="Times New Roman" w:cs="Times New Roman"/>
          <w:b/>
          <w:sz w:val="24"/>
          <w:szCs w:val="24"/>
          <w:u w:val="single"/>
        </w:rPr>
        <w:t>до 3 седмици</w:t>
      </w:r>
      <w:r w:rsidRPr="00315855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3C5AFB" w:rsidRPr="00315855" w:rsidRDefault="003C5AFB" w:rsidP="003C5AF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C5AFB" w:rsidRPr="00394CDA" w:rsidRDefault="003C5AFB" w:rsidP="003C5AFB">
      <w:pPr>
        <w:rPr>
          <w:rStyle w:val="Hyperlink"/>
          <w:rFonts w:ascii="Times New Roman" w:hAnsi="Times New Roman" w:cs="Times New Roman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 </w:t>
      </w:r>
      <w:r w:rsidRPr="00394CDA">
        <w:rPr>
          <w:rStyle w:val="Hyperlink"/>
          <w:rFonts w:ascii="Times New Roman" w:hAnsi="Times New Roman" w:cs="Times New Roman"/>
        </w:rPr>
        <w:t>www.migchirpan.eu</w:t>
      </w:r>
      <w:r w:rsidR="00EF7578">
        <w:rPr>
          <w:rFonts w:ascii="Times New Roman" w:eastAsiaTheme="minorEastAsia" w:hAnsi="Times New Roman" w:cs="Times New Roman"/>
          <w:sz w:val="24"/>
          <w:szCs w:val="24"/>
          <w:lang w:eastAsia="bg-BG"/>
        </w:rPr>
        <w:t>  и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 </w:t>
      </w:r>
      <w:hyperlink r:id="rId9" w:history="1">
        <w:r w:rsidRPr="00394CDA">
          <w:rPr>
            <w:rStyle w:val="Hyperlink"/>
            <w:rFonts w:ascii="Times New Roman" w:eastAsiaTheme="minorEastAsia" w:hAnsi="Times New Roman" w:cs="Times New Roman"/>
            <w:sz w:val="24"/>
            <w:szCs w:val="24"/>
            <w:lang w:eastAsia="bg-BG"/>
          </w:rPr>
          <w:t>https://eumis2020.government.bg</w:t>
        </w:r>
      </w:hyperlink>
      <w:r w:rsidRPr="00394CDA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Лица за контакти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Деляна Николова – Изпълнителен директор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Тел.0897/995 717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Диана Хаджиатанасова – експерт по прилагане на СВОМР</w:t>
      </w:r>
    </w:p>
    <w:p w:rsidR="003C5AFB" w:rsidRPr="00315855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Тел.0887/874 054</w:t>
      </w:r>
    </w:p>
    <w:p w:rsidR="007B5977" w:rsidRPr="007B5977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9A77C6" w:rsidRPr="00B76DD5" w:rsidRDefault="00B76DD5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96">
        <w:rPr>
          <w:rFonts w:ascii="Times New Roman" w:hAnsi="Times New Roman" w:cs="Times New Roman"/>
          <w:bCs/>
          <w:sz w:val="24"/>
          <w:szCs w:val="24"/>
        </w:rPr>
        <w:t>Подаването на проектно предложение по настоящата процедура се извършва по изцяло електронен път чрез Информационната система за управление и наблюдение на Структурните инструменти на ЕС в България (ИСУН 2020</w:t>
      </w:r>
      <w:r w:rsidRPr="00070018">
        <w:t xml:space="preserve"> </w:t>
      </w:r>
      <w:r w:rsidRPr="00B76DD5">
        <w:rPr>
          <w:rFonts w:ascii="Times New Roman" w:hAnsi="Times New Roman" w:cs="Times New Roman"/>
          <w:b/>
          <w:bCs/>
          <w:sz w:val="24"/>
          <w:szCs w:val="24"/>
        </w:rPr>
        <w:t>в 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sectPr w:rsidR="009A77C6" w:rsidRPr="00B76DD5" w:rsidSect="00015E4B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471" w:rsidRDefault="00FF3471" w:rsidP="00FB3427">
      <w:pPr>
        <w:spacing w:after="0" w:line="240" w:lineRule="auto"/>
      </w:pPr>
      <w:r>
        <w:separator/>
      </w:r>
    </w:p>
  </w:endnote>
  <w:endnote w:type="continuationSeparator" w:id="0">
    <w:p w:rsidR="00FF3471" w:rsidRDefault="00FF3471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471" w:rsidRDefault="00FF3471" w:rsidP="00FB3427">
      <w:pPr>
        <w:spacing w:after="0" w:line="240" w:lineRule="auto"/>
      </w:pPr>
      <w:r>
        <w:separator/>
      </w:r>
    </w:p>
  </w:footnote>
  <w:footnote w:type="continuationSeparator" w:id="0">
    <w:p w:rsidR="00FF3471" w:rsidRDefault="00FF3471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7F6" w:rsidRDefault="00F667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7F6" w:rsidRDefault="00BD4FBE">
    <w:pPr>
      <w:pStyle w:val="Header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1" name="Картина 0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7F6" w:rsidRDefault="00F667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24FC"/>
    <w:multiLevelType w:val="hybridMultilevel"/>
    <w:tmpl w:val="0EE252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A2F58"/>
    <w:multiLevelType w:val="hybridMultilevel"/>
    <w:tmpl w:val="0832A6AA"/>
    <w:lvl w:ilvl="0" w:tplc="3682A0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45136"/>
    <w:multiLevelType w:val="hybridMultilevel"/>
    <w:tmpl w:val="934EC3BC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35772"/>
    <w:multiLevelType w:val="hybridMultilevel"/>
    <w:tmpl w:val="D04445B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C1E9D"/>
    <w:multiLevelType w:val="hybridMultilevel"/>
    <w:tmpl w:val="40D8FD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FB060E"/>
    <w:multiLevelType w:val="hybridMultilevel"/>
    <w:tmpl w:val="D63C4D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88488B"/>
    <w:multiLevelType w:val="hybridMultilevel"/>
    <w:tmpl w:val="62247FF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5777E7"/>
    <w:multiLevelType w:val="multilevel"/>
    <w:tmpl w:val="3FA611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76439B1"/>
    <w:multiLevelType w:val="hybridMultilevel"/>
    <w:tmpl w:val="874AAE4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334BD2"/>
    <w:multiLevelType w:val="hybridMultilevel"/>
    <w:tmpl w:val="0FDA6F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931FC"/>
    <w:multiLevelType w:val="hybridMultilevel"/>
    <w:tmpl w:val="B2CE3A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7"/>
    <w:lvlOverride w:ilvl="0">
      <w:lvl w:ilvl="0"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</w:lvlOverride>
  </w:num>
  <w:num w:numId="5">
    <w:abstractNumId w:val="2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BD8"/>
    <w:rsid w:val="00015E4B"/>
    <w:rsid w:val="00034E27"/>
    <w:rsid w:val="00051F1B"/>
    <w:rsid w:val="000702FB"/>
    <w:rsid w:val="000E531B"/>
    <w:rsid w:val="00107878"/>
    <w:rsid w:val="001143B4"/>
    <w:rsid w:val="0014187A"/>
    <w:rsid w:val="00153364"/>
    <w:rsid w:val="00184832"/>
    <w:rsid w:val="001A142B"/>
    <w:rsid w:val="0024779A"/>
    <w:rsid w:val="002524DC"/>
    <w:rsid w:val="002622ED"/>
    <w:rsid w:val="002B2444"/>
    <w:rsid w:val="00310202"/>
    <w:rsid w:val="00324841"/>
    <w:rsid w:val="0035295B"/>
    <w:rsid w:val="00376560"/>
    <w:rsid w:val="003C45F0"/>
    <w:rsid w:val="003C5AFB"/>
    <w:rsid w:val="003E2126"/>
    <w:rsid w:val="004009BD"/>
    <w:rsid w:val="0041608E"/>
    <w:rsid w:val="004358D4"/>
    <w:rsid w:val="00451591"/>
    <w:rsid w:val="004533B4"/>
    <w:rsid w:val="004713BD"/>
    <w:rsid w:val="0048302E"/>
    <w:rsid w:val="00492434"/>
    <w:rsid w:val="004A0F9B"/>
    <w:rsid w:val="004E443E"/>
    <w:rsid w:val="005569CC"/>
    <w:rsid w:val="00590E20"/>
    <w:rsid w:val="005E2BC7"/>
    <w:rsid w:val="005E5980"/>
    <w:rsid w:val="006528B8"/>
    <w:rsid w:val="00691139"/>
    <w:rsid w:val="006D4D4D"/>
    <w:rsid w:val="006E3F4E"/>
    <w:rsid w:val="006E45A3"/>
    <w:rsid w:val="0071247C"/>
    <w:rsid w:val="0072121D"/>
    <w:rsid w:val="00771D65"/>
    <w:rsid w:val="007B5977"/>
    <w:rsid w:val="007C0696"/>
    <w:rsid w:val="007E1FA4"/>
    <w:rsid w:val="007F0B7A"/>
    <w:rsid w:val="00813A27"/>
    <w:rsid w:val="008421CF"/>
    <w:rsid w:val="008E3268"/>
    <w:rsid w:val="00916AB0"/>
    <w:rsid w:val="00947461"/>
    <w:rsid w:val="009762D1"/>
    <w:rsid w:val="009A2D27"/>
    <w:rsid w:val="009A77C6"/>
    <w:rsid w:val="009A7F7E"/>
    <w:rsid w:val="009B1CDD"/>
    <w:rsid w:val="009D17AF"/>
    <w:rsid w:val="00A061A0"/>
    <w:rsid w:val="00A238DE"/>
    <w:rsid w:val="00A3759A"/>
    <w:rsid w:val="00A4253F"/>
    <w:rsid w:val="00A71D4F"/>
    <w:rsid w:val="00AE2BD8"/>
    <w:rsid w:val="00B0420E"/>
    <w:rsid w:val="00B12138"/>
    <w:rsid w:val="00B76DD5"/>
    <w:rsid w:val="00B94D96"/>
    <w:rsid w:val="00B95681"/>
    <w:rsid w:val="00BC2326"/>
    <w:rsid w:val="00BD4FBE"/>
    <w:rsid w:val="00C04CDC"/>
    <w:rsid w:val="00C42664"/>
    <w:rsid w:val="00C6063A"/>
    <w:rsid w:val="00C64BDA"/>
    <w:rsid w:val="00C65957"/>
    <w:rsid w:val="00C87BE1"/>
    <w:rsid w:val="00C95A5C"/>
    <w:rsid w:val="00CC561D"/>
    <w:rsid w:val="00D17FFC"/>
    <w:rsid w:val="00D90FA3"/>
    <w:rsid w:val="00DA0A14"/>
    <w:rsid w:val="00DC2CCF"/>
    <w:rsid w:val="00DC51BF"/>
    <w:rsid w:val="00DD4C17"/>
    <w:rsid w:val="00E04FB7"/>
    <w:rsid w:val="00E94744"/>
    <w:rsid w:val="00EC5843"/>
    <w:rsid w:val="00EF7578"/>
    <w:rsid w:val="00F36ABB"/>
    <w:rsid w:val="00F45AD5"/>
    <w:rsid w:val="00F60FFA"/>
    <w:rsid w:val="00F667F6"/>
    <w:rsid w:val="00FA44EB"/>
    <w:rsid w:val="00FB3427"/>
    <w:rsid w:val="00FD2414"/>
    <w:rsid w:val="00FF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E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ListParagraph">
    <w:name w:val="List Paragraph"/>
    <w:basedOn w:val="Normal"/>
    <w:uiPriority w:val="34"/>
    <w:qFormat/>
    <w:rsid w:val="003C5A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5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A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umis2020.government.bg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1471</Words>
  <Characters>8391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User</cp:lastModifiedBy>
  <cp:revision>83</cp:revision>
  <cp:lastPrinted>2018-08-17T07:47:00Z</cp:lastPrinted>
  <dcterms:created xsi:type="dcterms:W3CDTF">2018-01-26T10:26:00Z</dcterms:created>
  <dcterms:modified xsi:type="dcterms:W3CDTF">2019-01-11T07:31:00Z</dcterms:modified>
</cp:coreProperties>
</file>