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DD" w:rsidRDefault="00243A89" w:rsidP="00243A89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 w:rsidR="00762758">
        <w:rPr>
          <w:b/>
          <w:lang w:val="en-US"/>
        </w:rPr>
        <w:t>1</w:t>
      </w:r>
      <w:r w:rsidR="00762758">
        <w:rPr>
          <w:b/>
        </w:rPr>
        <w:t xml:space="preserve"> </w:t>
      </w:r>
    </w:p>
    <w:p w:rsidR="00243A89" w:rsidRDefault="009256AA" w:rsidP="00243A89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6347DD" w:rsidRPr="00243A89" w:rsidRDefault="006347DD" w:rsidP="00243A89">
      <w:pPr>
        <w:pStyle w:val="a3"/>
        <w:spacing w:line="360" w:lineRule="auto"/>
        <w:jc w:val="right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8"/>
      </w:tblGrid>
      <w:tr w:rsidR="00243A89" w:rsidTr="00E41C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243A89" w:rsidRDefault="00243A89" w:rsidP="005712D3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b/>
                <w:bCs/>
                <w:shd w:val="clear" w:color="auto" w:fill="FEFEFE"/>
              </w:rPr>
              <w:t xml:space="preserve">                                      </w:t>
            </w:r>
          </w:p>
          <w:tbl>
            <w:tblPr>
              <w:tblW w:w="90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1"/>
              <w:gridCol w:w="1978"/>
              <w:gridCol w:w="87"/>
              <w:gridCol w:w="821"/>
              <w:gridCol w:w="87"/>
              <w:gridCol w:w="587"/>
              <w:gridCol w:w="539"/>
              <w:gridCol w:w="154"/>
              <w:gridCol w:w="887"/>
              <w:gridCol w:w="816"/>
              <w:gridCol w:w="363"/>
              <w:gridCol w:w="917"/>
              <w:gridCol w:w="270"/>
              <w:gridCol w:w="1139"/>
            </w:tblGrid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ОСНОВНА ИНФОРМАЦИЯ ЗА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6347DD" w:rsidRDefault="00E46835" w:rsidP="006347DD">
                  <w:pPr>
                    <w:jc w:val="center"/>
                    <w:rPr>
                      <w:rStyle w:val="indented"/>
                    </w:rPr>
                  </w:pPr>
                  <w:r>
                    <w:t>по процедура</w:t>
                  </w:r>
                  <w:r w:rsidR="00243A89" w:rsidRPr="002252F1">
                    <w:t xml:space="preserve"> </w:t>
                  </w:r>
                  <w:r w:rsidR="005475C6">
                    <w:rPr>
                      <w:rFonts w:eastAsiaTheme="majorEastAsia" w:cstheme="majorBidi"/>
                      <w:b/>
                      <w:bCs/>
                      <w:szCs w:val="28"/>
                      <w:lang w:val="en-US"/>
                    </w:rPr>
                    <w:t xml:space="preserve">BG06RDNP001-19.119 </w:t>
                  </w:r>
                  <w:bookmarkStart w:id="0" w:name="_GoBack"/>
                  <w:bookmarkEnd w:id="0"/>
                  <w:r w:rsidRPr="007F155C">
                    <w:rPr>
                      <w:rStyle w:val="indented"/>
                    </w:rPr>
                    <w:t xml:space="preserve"> "МИГ </w:t>
                  </w:r>
                  <w:r w:rsidR="006347DD">
                    <w:rPr>
                      <w:rStyle w:val="indented"/>
                    </w:rPr>
                    <w:t>ЧИРПАН</w:t>
                  </w:r>
                </w:p>
                <w:p w:rsidR="006347DD" w:rsidRDefault="006347DD" w:rsidP="006347DD">
                  <w:pPr>
                    <w:jc w:val="center"/>
                    <w:rPr>
                      <w:rStyle w:val="indented"/>
                    </w:rPr>
                  </w:pPr>
                  <w:r>
                    <w:rPr>
                      <w:rStyle w:val="indented"/>
                    </w:rPr>
                    <w:t>ПОД МЯРКА</w:t>
                  </w:r>
                  <w:r w:rsidR="00E46835" w:rsidRPr="007F155C">
                    <w:rPr>
                      <w:rStyle w:val="indented"/>
                    </w:rPr>
                    <w:t xml:space="preserve"> </w:t>
                  </w:r>
                  <w:r w:rsidR="00042C78">
                    <w:rPr>
                      <w:rStyle w:val="indented"/>
                    </w:rPr>
                    <w:t>6.4</w:t>
                  </w:r>
                  <w:r w:rsidR="00E46835" w:rsidRPr="007F155C">
                    <w:rPr>
                      <w:rStyle w:val="indented"/>
                    </w:rPr>
                    <w:t xml:space="preserve"> </w:t>
                  </w:r>
                  <w:r>
                    <w:rPr>
                      <w:rStyle w:val="indented"/>
                    </w:rPr>
                    <w:t>„</w:t>
                  </w:r>
                  <w:r w:rsidR="00042C78" w:rsidRPr="00591D87">
                    <w:rPr>
                      <w:b/>
                      <w:i/>
                    </w:rPr>
                    <w:t>Подкрепа за инвестиции в установяването и развитието на неселскостопански дейности</w:t>
                  </w:r>
                  <w:r w:rsidR="00E46835" w:rsidRPr="007F155C">
                    <w:rPr>
                      <w:rStyle w:val="indented"/>
                    </w:rPr>
                    <w:t xml:space="preserve">“ </w:t>
                  </w:r>
                </w:p>
                <w:p w:rsidR="00243A89" w:rsidRPr="002252F1" w:rsidRDefault="00FC463F" w:rsidP="006347DD">
                  <w:pPr>
                    <w:jc w:val="center"/>
                  </w:pPr>
                  <w:r w:rsidRPr="002252F1">
                    <w:t xml:space="preserve">от Стратегията за водено от общностите местно развитие на Сдружение „Местна инициативна група </w:t>
                  </w:r>
                  <w:r w:rsidR="006347DD">
                    <w:t>Чирпан</w:t>
                  </w:r>
                  <w:r w:rsidRPr="002252F1">
                    <w:t>“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  <w:rPr>
                      <w:highlight w:val="whit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24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  <w:highlight w:val="white"/>
                    </w:rPr>
                  </w:pPr>
                  <w:r w:rsidRPr="00E41CBF">
                    <w:rPr>
                      <w:b/>
                    </w:rPr>
                    <w:t>I. Наименование на кандидата</w:t>
                  </w:r>
                </w:p>
              </w:tc>
              <w:tc>
                <w:tcPr>
                  <w:tcW w:w="3176" w:type="pct"/>
                  <w:gridSpan w:val="10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446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987E8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 xml:space="preserve">II. </w:t>
                  </w:r>
                  <w:r w:rsidR="00B3080F">
                    <w:rPr>
                      <w:b/>
                      <w:bCs/>
                      <w:shd w:val="clear" w:color="auto" w:fill="FEFEFE"/>
                    </w:rPr>
                    <w:t>Данни за кандидата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B3080F" w:rsidRPr="00EB34CC" w:rsidTr="00E41CBF">
              <w:trPr>
                <w:trHeight w:val="452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987E83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II.1. ЕИК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II.2. </w:t>
                  </w:r>
                  <w:r w:rsidR="00D67BA6" w:rsidRPr="00E41CBF">
                    <w:t>Данни за представляващия юридическо лице, вкл. ЕГН за представляващия (когато е приложимо)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B3080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II.3. </w:t>
                  </w:r>
                  <w:r w:rsidRPr="00E41CBF">
                    <w:t>ЛНЧ (Личен номер на чужденец)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D67BA6" w:rsidRPr="00EB34CC" w:rsidTr="00E41CBF">
              <w:trPr>
                <w:trHeight w:val="845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41CBF" w:rsidRDefault="00D67BA6" w:rsidP="001B6BC2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 xml:space="preserve">II.4. </w:t>
                  </w:r>
                  <w:r w:rsidRPr="00E41CBF">
                    <w:t>Документ за самоличност (№, дата на издаване, валидност)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D67BA6" w:rsidRPr="00EB34CC" w:rsidRDefault="00D67BA6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5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УРН (в случай, че е издадено такова)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6</w:t>
                  </w:r>
                  <w:r w:rsidRPr="00E41CBF">
                    <w:rPr>
                      <w:bCs/>
                      <w:shd w:val="clear" w:color="auto" w:fill="FEFEFE"/>
                    </w:rPr>
                    <w:t>. Правно-организационна форма на лицето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E41CBF">
                  <w:pPr>
                    <w:tabs>
                      <w:tab w:val="left" w:pos="0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7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 xml:space="preserve">Седалище </w:t>
                  </w:r>
                  <w:r w:rsidR="00E41CBF" w:rsidRPr="00E41CBF">
                    <w:t xml:space="preserve">и адрес на управление </w:t>
                  </w:r>
                  <w:r w:rsidRPr="00E41CBF">
                    <w:t>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1B6BC2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8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по местоживеене (когато е приложимо);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15077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41CBF" w:rsidRDefault="00315077" w:rsidP="00315077">
                  <w:pPr>
                    <w:tabs>
                      <w:tab w:val="left" w:pos="851"/>
                    </w:tabs>
                    <w:spacing w:after="200" w:line="276" w:lineRule="auto"/>
                    <w:jc w:val="both"/>
                  </w:pPr>
                  <w:r w:rsidRPr="00E41CBF">
                    <w:rPr>
                      <w:bCs/>
                      <w:shd w:val="clear" w:color="auto" w:fill="FEFEFE"/>
                    </w:rPr>
                    <w:lastRenderedPageBreak/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9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 w:rsidRPr="00E41CBF">
                    <w:t>Адрес за кореспонденция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15077" w:rsidRPr="00EB34CC" w:rsidRDefault="00315077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10</w:t>
                  </w:r>
                  <w:r w:rsidRPr="00E41CBF">
                    <w:rPr>
                      <w:bCs/>
                      <w:shd w:val="clear" w:color="auto" w:fill="FEFEFE"/>
                    </w:rPr>
                    <w:t>. Пол на собственика/управителя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315077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12</w:t>
                  </w:r>
                  <w:r w:rsidRPr="00E41CBF">
                    <w:rPr>
                      <w:bCs/>
                      <w:shd w:val="clear" w:color="auto" w:fill="FEFEFE"/>
                    </w:rPr>
                    <w:t>. Възраст на собственика/управителя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 xml:space="preserve"> 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3080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41CBF" w:rsidRDefault="00B3080F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 w:rsidR="00315077" w:rsidRPr="00E41CBF">
                    <w:rPr>
                      <w:bCs/>
                      <w:shd w:val="clear" w:color="auto" w:fill="FEFEFE"/>
                    </w:rPr>
                    <w:t>13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Сектор на основната дейност по КИД </w:t>
                  </w:r>
                  <w:r w:rsidR="00E41CBF" w:rsidRPr="00E41CBF">
                    <w:rPr>
                      <w:bCs/>
                      <w:shd w:val="clear" w:color="auto" w:fill="FEFEFE"/>
                    </w:rPr>
                    <w:t>за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 юридическото лице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3080F" w:rsidRPr="00EB34CC" w:rsidRDefault="00B3080F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BF2239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41CBF" w:rsidRDefault="00BF2239" w:rsidP="00E41CBF">
                  <w:pPr>
                    <w:spacing w:before="100" w:beforeAutospacing="1" w:after="100" w:afterAutospacing="1"/>
                    <w:jc w:val="both"/>
                    <w:rPr>
                      <w:bCs/>
                      <w:shd w:val="clear" w:color="auto" w:fill="FEFEFE"/>
                    </w:rPr>
                  </w:pPr>
                  <w:r w:rsidRPr="00E41CBF">
                    <w:rPr>
                      <w:bCs/>
                      <w:shd w:val="clear" w:color="auto" w:fill="FEFEFE"/>
                    </w:rPr>
                    <w:t>II.</w:t>
                  </w:r>
                  <w:r>
                    <w:rPr>
                      <w:bCs/>
                      <w:shd w:val="clear" w:color="auto" w:fill="FEFEFE"/>
                    </w:rPr>
                    <w:t>14</w:t>
                  </w:r>
                  <w:r w:rsidRPr="00E41CBF">
                    <w:rPr>
                      <w:bCs/>
                      <w:shd w:val="clear" w:color="auto" w:fill="FEFEFE"/>
                    </w:rPr>
                    <w:t xml:space="preserve">. </w:t>
                  </w:r>
                  <w:r>
                    <w:rPr>
                      <w:bCs/>
                      <w:shd w:val="clear" w:color="auto" w:fill="FEFEFE"/>
                    </w:rPr>
                    <w:t>Сектор на дейността за която се кандидатства по КИД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EB34CC" w:rsidRDefault="00BF223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3D08D1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5712D3" w:rsidRDefault="003D08D1" w:rsidP="00362F79">
                  <w:pPr>
                    <w:spacing w:before="100" w:beforeAutospacing="1" w:after="100" w:afterAutospacing="1"/>
                    <w:jc w:val="both"/>
                    <w:rPr>
                      <w:b/>
                      <w:bCs/>
                      <w:shd w:val="clear" w:color="auto" w:fill="FEFEFE"/>
                    </w:rPr>
                  </w:pPr>
                  <w:r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="00362F79" w:rsidRPr="005712D3">
                    <w:rPr>
                      <w:b/>
                      <w:bCs/>
                      <w:shd w:val="clear" w:color="auto" w:fill="FEFEFE"/>
                    </w:rPr>
                    <w:t>I</w:t>
                  </w:r>
                  <w:r w:rsidRPr="005712D3">
                    <w:rPr>
                      <w:b/>
                      <w:bCs/>
                      <w:shd w:val="clear" w:color="auto" w:fill="FEFEFE"/>
                    </w:rPr>
                    <w:t>I.</w:t>
                  </w:r>
                  <w:r>
                    <w:rPr>
                      <w:b/>
                      <w:bCs/>
                      <w:shd w:val="clear" w:color="auto" w:fill="FEFEFE"/>
                    </w:rPr>
                    <w:t xml:space="preserve"> Място на извършване на инвестицията (област, община, УПИ, имот, парцел, отдел, подотдел и др.)</w:t>
                  </w:r>
                </w:p>
              </w:tc>
              <w:tc>
                <w:tcPr>
                  <w:tcW w:w="2422" w:type="pct"/>
                  <w:gridSpan w:val="6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3D08D1" w:rsidRPr="00EB34CC" w:rsidRDefault="003D08D1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E41CBF" w:rsidRPr="00EB34CC" w:rsidTr="00E41CBF">
              <w:trPr>
                <w:trHeight w:val="651"/>
              </w:trPr>
              <w:tc>
                <w:tcPr>
                  <w:tcW w:w="2578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489" w:type="pct"/>
                  <w:shd w:val="clear" w:color="auto" w:fill="FEFEFE"/>
                  <w:vAlign w:val="center"/>
                </w:tcPr>
                <w:p w:rsidR="00243A89" w:rsidRPr="00C40A7F" w:rsidRDefault="00243A89" w:rsidP="005712D3">
                  <w:pPr>
                    <w:spacing w:before="100" w:beforeAutospacing="1" w:after="100" w:afterAutospacing="1"/>
                    <w:rPr>
                      <w:b/>
                      <w:bCs/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1933" w:type="pct"/>
                  <w:gridSpan w:val="5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362F7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IV</w:t>
                  </w:r>
                  <w:r w:rsidR="00243A89" w:rsidRPr="00E41CBF">
                    <w:rPr>
                      <w:b/>
                    </w:rPr>
                    <w:t>. Данни за банкова сметка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 на обслужваща банка: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IBAN: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BIC: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196" w:type="pct"/>
                  <w:gridSpan w:val="6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Адрес:</w:t>
                  </w:r>
                </w:p>
              </w:tc>
              <w:tc>
                <w:tcPr>
                  <w:tcW w:w="2804" w:type="pct"/>
                  <w:gridSpan w:val="8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V. Упълномощено лице (в случай, че има такова):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Име, презиме, фамилия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ЕГН:</w:t>
                  </w: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E41CBF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Лична карта №:</w:t>
                  </w:r>
                </w:p>
              </w:tc>
              <w:tc>
                <w:tcPr>
                  <w:tcW w:w="501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621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валидна до:</w:t>
                  </w:r>
                </w:p>
              </w:tc>
              <w:tc>
                <w:tcPr>
                  <w:tcW w:w="85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1645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издадена от: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371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Пълномощно №:</w:t>
                  </w:r>
                </w:p>
              </w:tc>
              <w:tc>
                <w:tcPr>
                  <w:tcW w:w="362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rPr>
                      <w:b/>
                    </w:rPr>
                  </w:pPr>
                  <w:r w:rsidRPr="00E41CBF">
                    <w:rPr>
                      <w:b/>
                    </w:rPr>
                    <w:t>V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. Описание на проектното предложение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(Подробно описание на проектното предложение се извършва в бизнес плана, приложение към формуляра за кандидатстване)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 xml:space="preserve">1. </w:t>
                  </w:r>
                  <w:r w:rsidR="00762758" w:rsidRPr="002252F1">
                    <w:t>Наименов</w:t>
                  </w:r>
                  <w:r w:rsidRPr="002252F1">
                    <w:t>ание на проектното предложение:</w:t>
                  </w:r>
                </w:p>
                <w:p w:rsidR="00762758" w:rsidRPr="002252F1" w:rsidRDefault="00762758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pPr>
                    <w:rPr>
                      <w:highlight w:val="white"/>
                    </w:rPr>
                  </w:pPr>
                  <w:r>
                    <w:t>2.</w:t>
                  </w:r>
                  <w:r w:rsidR="00243A89" w:rsidRPr="002252F1">
                    <w:t xml:space="preserve"> Кратко описание на инвестицията, за която се кандидатства:</w:t>
                  </w: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Строителство/реконструкция на: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Машини, оборудване, съоръжения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Специални автомобили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Закупуване на земя/сгради за: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Нематериални активи: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Други: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1872" w:type="pct"/>
                  <w:gridSpan w:val="5"/>
                  <w:vMerge/>
                  <w:shd w:val="clear" w:color="auto" w:fill="FEFEFE"/>
                  <w:vAlign w:val="center"/>
                </w:tcPr>
                <w:p w:rsidR="00243A89" w:rsidRPr="00EB34CC" w:rsidRDefault="00243A89" w:rsidP="005712D3">
                  <w:pPr>
                    <w:rPr>
                      <w:highlight w:val="white"/>
                      <w:shd w:val="clear" w:color="auto" w:fill="FEFEFE"/>
                    </w:rPr>
                  </w:pPr>
                </w:p>
              </w:tc>
              <w:tc>
                <w:tcPr>
                  <w:tcW w:w="3128" w:type="pct"/>
                  <w:gridSpan w:val="9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3.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</w:t>
                  </w:r>
                  <w:r w:rsidR="00243A89" w:rsidRPr="002252F1">
                    <w:t xml:space="preserve"> на разходите</w:t>
                  </w:r>
                  <w:r w:rsidR="001714FD" w:rsidRPr="002252F1">
                    <w:t>, за които се кандидатства</w:t>
                  </w:r>
                  <w:r w:rsidR="00243A89" w:rsidRPr="002252F1">
                    <w:t>:</w:t>
                  </w:r>
                  <w:r w:rsidR="00243A89" w:rsidRPr="002252F1">
                    <w:br/>
                  </w:r>
                </w:p>
              </w:tc>
              <w:tc>
                <w:tcPr>
                  <w:tcW w:w="506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701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4.</w:t>
                  </w:r>
                  <w:r w:rsidR="00243A89" w:rsidRPr="002252F1">
                    <w:t xml:space="preserve"> </w:t>
                  </w:r>
                  <w:r w:rsidR="001714FD" w:rsidRPr="002252F1">
                    <w:t>Стойност на субсидията, за която се кандидатства</w:t>
                  </w:r>
                </w:p>
              </w:tc>
              <w:tc>
                <w:tcPr>
                  <w:tcW w:w="1283" w:type="pct"/>
                  <w:gridSpan w:val="3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/>
              </w:tc>
            </w:tr>
            <w:tr w:rsidR="00243A89" w:rsidRPr="00EB34CC" w:rsidTr="00E41CBF">
              <w:trPr>
                <w:trHeight w:val="945"/>
              </w:trPr>
              <w:tc>
                <w:tcPr>
                  <w:tcW w:w="3717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5.</w:t>
                  </w:r>
                  <w:r w:rsidR="001714FD" w:rsidRPr="002252F1">
                    <w:t>Стойност на разходите и субсидията на междинното плащане, в случай че се кандидатства за такова</w:t>
                  </w:r>
                </w:p>
              </w:tc>
              <w:tc>
                <w:tcPr>
                  <w:tcW w:w="506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6.</w:t>
                  </w:r>
                  <w:r w:rsidR="00243A89" w:rsidRPr="002252F1">
                    <w:t>Заявявам междинно/и плащане/</w:t>
                  </w:r>
                  <w:proofErr w:type="spellStart"/>
                  <w:r w:rsidR="00243A89" w:rsidRPr="002252F1">
                    <w:t>ия</w:t>
                  </w:r>
                  <w:proofErr w:type="spellEnd"/>
                  <w:r w:rsidR="00243A89" w:rsidRPr="002252F1">
                    <w:t xml:space="preserve"> в размер на:</w:t>
                  </w:r>
                </w:p>
                <w:p w:rsidR="001714FD" w:rsidRPr="002252F1" w:rsidRDefault="001714FD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>.1. Първо междинно плащане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 w:val="restar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E41CBF" w:rsidP="002252F1">
                  <w:r>
                    <w:t>6</w:t>
                  </w:r>
                  <w:r w:rsidR="00243A89" w:rsidRPr="002252F1">
                    <w:t xml:space="preserve">.2. </w:t>
                  </w:r>
                  <w:r w:rsidR="00243A89" w:rsidRPr="00BF2239">
                    <w:t>Второ междинно плащане</w:t>
                  </w:r>
                  <w:r w:rsidR="00243A89" w:rsidRPr="00BF2239">
                    <w:br/>
                    <w:t>(при инвестиции, включващи СМР</w:t>
                  </w:r>
                  <w:r w:rsidR="00243A89" w:rsidRPr="002252F1">
                    <w:t>)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706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  <w:tc>
                <w:tcPr>
                  <w:tcW w:w="777" w:type="pct"/>
                  <w:gridSpan w:val="2"/>
                  <w:shd w:val="clear" w:color="auto" w:fill="FEFEFE"/>
                  <w:tcMar>
                    <w:left w:w="0" w:type="dxa"/>
                    <w:right w:w="20" w:type="dxa"/>
                  </w:tcMar>
                  <w:vAlign w:val="center"/>
                </w:tcPr>
                <w:p w:rsidR="00243A89" w:rsidRPr="002252F1" w:rsidRDefault="00243A89" w:rsidP="005712D3">
                  <w:pPr>
                    <w:spacing w:before="100" w:beforeAutospacing="1" w:after="100" w:afterAutospacing="1"/>
                    <w:rPr>
                      <w:shd w:val="clear" w:color="auto" w:fill="FEFEFE"/>
                    </w:rPr>
                  </w:pPr>
                  <w:r w:rsidRPr="002252F1">
                    <w:rPr>
                      <w:b/>
                      <w:bCs/>
                      <w:shd w:val="clear" w:color="auto" w:fill="FEFEFE"/>
                    </w:rPr>
                    <w:t>лв.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(стойност)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Кратко описание на етапа:</w:t>
                  </w:r>
                </w:p>
              </w:tc>
            </w:tr>
            <w:tr w:rsidR="00243A8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vMerge/>
                  <w:shd w:val="clear" w:color="auto" w:fill="FEFEFE"/>
                  <w:vAlign w:val="center"/>
                </w:tcPr>
                <w:p w:rsidR="00243A89" w:rsidRPr="002252F1" w:rsidRDefault="00243A89" w:rsidP="002252F1"/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r w:rsidRPr="002252F1">
                    <w:t> </w:t>
                  </w:r>
                </w:p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BF2239">
                  <w:r>
                    <w:t>6.3.</w:t>
                  </w:r>
                  <w:r w:rsidRPr="00BF2239">
                    <w:t>Код</w:t>
                  </w:r>
                  <w:r>
                    <w:t xml:space="preserve"> на референтен разход за който се кандидатства/когато е приложимо/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BF2239" w:rsidRPr="00EB34CC" w:rsidTr="00E41CBF">
              <w:trPr>
                <w:trHeight w:val="630"/>
              </w:trPr>
              <w:tc>
                <w:tcPr>
                  <w:tcW w:w="3517" w:type="pct"/>
                  <w:gridSpan w:val="10"/>
                  <w:shd w:val="clear" w:color="auto" w:fill="FEFEFE"/>
                  <w:vAlign w:val="center"/>
                </w:tcPr>
                <w:p w:rsidR="00BF2239" w:rsidRPr="002252F1" w:rsidRDefault="00BF2239" w:rsidP="002252F1">
                  <w:r>
                    <w:lastRenderedPageBreak/>
                    <w:t xml:space="preserve">6.3.Брой на работните места , </w:t>
                  </w:r>
                  <w:proofErr w:type="spellStart"/>
                  <w:r>
                    <w:t>коит</w:t>
                  </w:r>
                  <w:proofErr w:type="spellEnd"/>
                  <w:r>
                    <w:t xml:space="preserve"> още бъдат осигурени чрез осъществяването на проекта</w:t>
                  </w:r>
                </w:p>
              </w:tc>
              <w:tc>
                <w:tcPr>
                  <w:tcW w:w="1483" w:type="pct"/>
                  <w:gridSpan w:val="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BF2239" w:rsidRPr="002252F1" w:rsidRDefault="00BF2239" w:rsidP="002252F1"/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Default="00243A89" w:rsidP="005712D3">
                  <w:r w:rsidRPr="00EB34CC">
                    <w:rPr>
                      <w:highlight w:val="white"/>
                      <w:shd w:val="clear" w:color="auto" w:fill="FEFEFE"/>
                    </w:rPr>
                    <w:t> 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V</w:t>
                  </w:r>
                  <w:r w:rsidR="00362F79" w:rsidRPr="00EB34CC">
                    <w:rPr>
                      <w:b/>
                      <w:bCs/>
                      <w:highlight w:val="white"/>
                      <w:shd w:val="clear" w:color="auto" w:fill="FEFEFE"/>
                      <w:lang w:val="en-US"/>
                    </w:rPr>
                    <w:t>I</w:t>
                  </w:r>
                  <w:r w:rsidRPr="008B086E">
                    <w:rPr>
                      <w:b/>
                      <w:shd w:val="clear" w:color="auto" w:fill="FEFEFE"/>
                      <w:lang w:val="en-US"/>
                    </w:rPr>
                    <w:t>I</w:t>
                  </w:r>
                  <w:r w:rsidRPr="00901B3C">
                    <w:rPr>
                      <w:b/>
                      <w:bCs/>
                    </w:rPr>
                    <w:t>. Заявено</w:t>
                  </w:r>
                  <w:r>
                    <w:rPr>
                      <w:b/>
                      <w:bCs/>
                    </w:rPr>
                    <w:t xml:space="preserve"> изп</w:t>
                  </w:r>
                  <w:r w:rsidR="00EB42B0">
                    <w:rPr>
                      <w:b/>
                      <w:bCs/>
                    </w:rPr>
                    <w:t xml:space="preserve">ълнение </w:t>
                  </w:r>
                  <w:proofErr w:type="gramStart"/>
                  <w:r w:rsidR="00EB42B0">
                    <w:rPr>
                      <w:b/>
                      <w:bCs/>
                    </w:rPr>
                    <w:t>на  критериите</w:t>
                  </w:r>
                  <w:proofErr w:type="gramEnd"/>
                  <w:r w:rsidR="00EB42B0">
                    <w:rPr>
                      <w:b/>
                      <w:bCs/>
                    </w:rPr>
                    <w:t xml:space="preserve"> за техническа оценка</w:t>
                  </w:r>
                </w:p>
                <w:tbl>
                  <w:tblPr>
                    <w:tblW w:w="904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8"/>
                    <w:gridCol w:w="5332"/>
                    <w:gridCol w:w="1648"/>
                    <w:gridCol w:w="1648"/>
                  </w:tblGrid>
                  <w:tr w:rsidR="00042C78" w:rsidRPr="00EC5843" w:rsidTr="00042C78">
                    <w:trPr>
                      <w:trHeight w:val="629"/>
                      <w:tblHeader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b/>
                            <w:lang w:eastAsia="sr-Cyrl-CS"/>
                          </w:rPr>
                          <w:t xml:space="preserve">КРИТЕРИИ ЗА ИЗБОР 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b/>
                            <w:lang w:eastAsia="sr-Cyrl-CS"/>
                          </w:rPr>
                          <w:t>Максимален брой точки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  <w:r>
                          <w:rPr>
                            <w:rFonts w:eastAsia="MS Mincho"/>
                            <w:b/>
                            <w:lang w:eastAsia="sr-Cyrl-CS"/>
                          </w:rPr>
                          <w:t>Заявен брой точки</w:t>
                        </w:r>
                      </w:p>
                    </w:tc>
                  </w:tr>
                  <w:tr w:rsidR="00042C78" w:rsidRPr="00EC5843" w:rsidTr="00042C78">
                    <w:trPr>
                      <w:trHeight w:val="450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1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Проектът е насочен към развитие на туризма.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15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1199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2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Проектът създава нови работни места:</w:t>
                        </w:r>
                      </w:p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От 1 до 3 работни места, вкл. – 5 т.</w:t>
                        </w:r>
                      </w:p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От 4 до 6 работни места, вкл. – 7 т.</w:t>
                        </w:r>
                      </w:p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Над 7 работни места – 10 т.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10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374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3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Кандидат земеделски стопанин, които имат икономически размер, измерен в стандартен производствен обем (СПО) от 2 000 до 7 999 евро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10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428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4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Проекти, подадени от кандидати, притежаващи опит или образование в сектора, за който кандидатстват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10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899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Проект, представен от кандидат, който е млад фермер (съгласно определението на ПРСР 2014 – 2020 г. – до 40 години)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875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6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450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7</w:t>
                        </w: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Проекти на земеделски стопани жени или юридически лица, собственост на жени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lang w:eastAsia="sr-Cyrl-CS"/>
                          </w:rPr>
                          <w:t>5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center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</w:tr>
                  <w:tr w:rsidR="00042C78" w:rsidRPr="00EC5843" w:rsidTr="00042C78">
                    <w:trPr>
                      <w:trHeight w:val="484"/>
                    </w:trPr>
                    <w:tc>
                      <w:tcPr>
                        <w:tcW w:w="4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both"/>
                          <w:rPr>
                            <w:rFonts w:eastAsia="MS Mincho"/>
                            <w:lang w:eastAsia="sr-Cyrl-CS"/>
                          </w:rPr>
                        </w:pPr>
                      </w:p>
                    </w:tc>
                    <w:tc>
                      <w:tcPr>
                        <w:tcW w:w="53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tabs>
                            <w:tab w:val="left" w:pos="720"/>
                            <w:tab w:val="num" w:pos="1800"/>
                            <w:tab w:val="center" w:pos="4153"/>
                            <w:tab w:val="right" w:pos="8306"/>
                          </w:tabs>
                          <w:jc w:val="right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b/>
                            <w:lang w:eastAsia="sr-Cyrl-CS"/>
                          </w:rPr>
                          <w:t>ОБЩО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jc w:val="center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  <w:r w:rsidRPr="00EC5843">
                          <w:rPr>
                            <w:rFonts w:eastAsia="MS Mincho"/>
                            <w:b/>
                            <w:lang w:eastAsia="sr-Cyrl-CS"/>
                          </w:rPr>
                          <w:t>60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8CCE4" w:themeFill="accent1" w:themeFillTint="66"/>
                      </w:tcPr>
                      <w:p w:rsidR="00042C78" w:rsidRPr="00EC5843" w:rsidRDefault="00042C78" w:rsidP="00042C78">
                        <w:pPr>
                          <w:jc w:val="center"/>
                          <w:rPr>
                            <w:rFonts w:eastAsia="MS Mincho"/>
                            <w:b/>
                            <w:lang w:eastAsia="sr-Cyrl-CS"/>
                          </w:rPr>
                        </w:pPr>
                      </w:p>
                    </w:tc>
                  </w:tr>
                </w:tbl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41CBF" w:rsidRDefault="00243A89" w:rsidP="002252F1">
                  <w:pPr>
                    <w:jc w:val="center"/>
                    <w:rPr>
                      <w:b/>
                    </w:rPr>
                  </w:pPr>
                  <w:r w:rsidRPr="00E41CBF">
                    <w:rPr>
                      <w:b/>
                    </w:rPr>
                    <w:t>VI</w:t>
                  </w:r>
                  <w:r w:rsidR="00362F79" w:rsidRPr="00E41CBF">
                    <w:rPr>
                      <w:b/>
                    </w:rPr>
                    <w:t>I</w:t>
                  </w:r>
                  <w:r w:rsidRPr="00E41CBF">
                    <w:rPr>
                      <w:b/>
                    </w:rPr>
                    <w:t>I. ДЕКЛАРАЦИИ</w:t>
                  </w:r>
                </w:p>
              </w:tc>
            </w:tr>
            <w:tr w:rsidR="00243A89" w:rsidRPr="00EB34CC" w:rsidTr="00E41CBF">
              <w:trPr>
                <w:trHeight w:val="315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center"/>
                  </w:pPr>
                  <w:r w:rsidRPr="002252F1">
                    <w:t>С подписване на основна информация за проектното предложение декларирам, че: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Не съм получавал/а публична финансова помощ за разходите, за които кандидатствам за финансиране с настоящия проект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Нямам изискуеми и ликвидни задължения към ДФ "Земеделие"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Осигурил/а съм финансови средства за извършване на инвестицията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Запознат/а съм с правилата за отпускане на финансова помощ по Програмата за развитие на селските райони 2014 - 2020 г.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5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Известно ми е, че нося наказателна отговорност по чл. 248а от Наказателния кодекс за представяне на неверни сведения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lastRenderedPageBreak/>
                    <w:t>6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7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8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8B086E">
                    <w:rPr>
                      <w:shd w:val="clear" w:color="auto" w:fill="FEFEFE"/>
                    </w:rPr>
                    <w:t>Представените от мен данни в електронен формат са идентични с документите на хартиен носител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9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 xml:space="preserve">Предварителните разходи по 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т. </w:t>
                  </w:r>
                  <w:r w:rsidR="005712D3" w:rsidRPr="005F3DFA">
                    <w:rPr>
                      <w:highlight w:val="white"/>
                      <w:shd w:val="clear" w:color="auto" w:fill="FEFEFE"/>
                    </w:rPr>
                    <w:t>1</w:t>
                  </w:r>
                  <w:r w:rsidR="005F3DFA" w:rsidRPr="005F3DFA">
                    <w:rPr>
                      <w:highlight w:val="white"/>
                      <w:shd w:val="clear" w:color="auto" w:fill="FEFEFE"/>
                    </w:rPr>
                    <w:t xml:space="preserve"> от </w:t>
                  </w:r>
                  <w:r w:rsidR="005F3DFA" w:rsidRPr="001B6BC2">
                    <w:rPr>
                      <w:b/>
                    </w:rPr>
                    <w:t>Нематериални инвестиции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 xml:space="preserve"> от Раздел 14.1</w:t>
                  </w:r>
                  <w:r w:rsidR="005712D3">
                    <w:rPr>
                      <w:shd w:val="clear" w:color="auto" w:fill="FEFEFE"/>
                    </w:rPr>
                    <w:t xml:space="preserve"> „</w:t>
                  </w:r>
                  <w:r w:rsidR="005712D3">
                    <w:t>Допустими разходи</w:t>
                  </w:r>
                  <w:r w:rsidR="005712D3">
                    <w:rPr>
                      <w:highlight w:val="white"/>
                      <w:shd w:val="clear" w:color="auto" w:fill="FEFEFE"/>
                    </w:rPr>
                    <w:t>“ от Условията за кандидатстване,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      </w:r>
                  <w:r>
                    <w:rPr>
                      <w:highlight w:val="white"/>
                      <w:shd w:val="clear" w:color="auto" w:fill="FEFEFE"/>
                    </w:rPr>
                    <w:t>акона за обществените поръчки</w:t>
                  </w:r>
                  <w:r w:rsidRPr="00EB34CC">
                    <w:rPr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CF291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highlight w:val="white"/>
                      <w:shd w:val="clear" w:color="auto" w:fill="FEFEFE"/>
                    </w:rPr>
                    <w:t>10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CF2919" w:rsidRPr="00EB34CC" w:rsidRDefault="00CF2919" w:rsidP="00CF2919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>
                    <w:rPr>
                      <w:shd w:val="clear" w:color="auto" w:fill="FEFEFE"/>
                    </w:rPr>
                    <w:t>С</w:t>
                  </w:r>
                  <w:r w:rsidRPr="00CF2919">
                    <w:rPr>
                      <w:shd w:val="clear" w:color="auto" w:fill="FEFEFE"/>
                    </w:rPr>
                    <w:t xml:space="preserve">ъм </w:t>
                  </w:r>
                  <w:r>
                    <w:rPr>
                      <w:shd w:val="clear" w:color="auto" w:fill="FEFEFE"/>
                    </w:rPr>
                    <w:t xml:space="preserve">съгласен </w:t>
                  </w:r>
                  <w:r w:rsidRPr="00CF2919">
                    <w:rPr>
                      <w:shd w:val="clear" w:color="auto" w:fill="FEFEFE"/>
                    </w:rPr>
      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5000" w:type="pct"/>
                  <w:gridSpan w:val="14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252F1" w:rsidRDefault="00243A89" w:rsidP="002252F1">
                  <w:pPr>
                    <w:jc w:val="both"/>
                    <w:rPr>
                      <w:highlight w:val="white"/>
                    </w:rPr>
                  </w:pPr>
                  <w:r w:rsidRPr="002252F1">
                    <w:t xml:space="preserve">За срок от получаване на окончателното плащане по договора за отпускане на финансова помощ до изтичане на срока </w:t>
                  </w:r>
                  <w:r w:rsidR="005712D3" w:rsidRPr="002252F1">
                    <w:t xml:space="preserve">за мониторинг </w:t>
                  </w:r>
                  <w:r w:rsidRPr="002252F1">
                    <w:t>се задължавам да: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1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2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Съхранявам документите, свързани с подпомаганите дейности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3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      </w:r>
                </w:p>
              </w:tc>
            </w:tr>
            <w:tr w:rsidR="00243A89" w:rsidRPr="00EB34CC" w:rsidTr="00E41CBF">
              <w:trPr>
                <w:trHeight w:val="283"/>
              </w:trPr>
              <w:tc>
                <w:tcPr>
                  <w:tcW w:w="232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jc w:val="center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4</w:t>
                  </w:r>
                </w:p>
              </w:tc>
              <w:tc>
                <w:tcPr>
                  <w:tcW w:w="4768" w:type="pct"/>
                  <w:gridSpan w:val="13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2252F1">
                  <w:pPr>
                    <w:spacing w:before="100" w:beforeAutospacing="1" w:after="100" w:afterAutospacing="1"/>
                    <w:jc w:val="both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highlight w:val="white"/>
                      <w:shd w:val="clear" w:color="auto" w:fill="FEFEFE"/>
                    </w:rPr>
                    <w:t>Да поддържам съответствие с условията, станали основание за избора ми пред други кандидати.</w:t>
                  </w:r>
                </w:p>
              </w:tc>
            </w:tr>
            <w:tr w:rsidR="00243A89" w:rsidRPr="00EB34CC" w:rsidTr="00E41CBF">
              <w:trPr>
                <w:trHeight w:val="267"/>
              </w:trPr>
              <w:tc>
                <w:tcPr>
                  <w:tcW w:w="1323" w:type="pct"/>
                  <w:gridSpan w:val="2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3049" w:type="pct"/>
                  <w:gridSpan w:val="11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628" w:type="pct"/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EB34CC" w:rsidRDefault="00243A89" w:rsidP="005712D3">
                  <w:pPr>
                    <w:spacing w:before="100" w:beforeAutospacing="1" w:after="100" w:afterAutospacing="1"/>
                    <w:rPr>
                      <w:highlight w:val="white"/>
                      <w:shd w:val="clear" w:color="auto" w:fill="FEFEFE"/>
                    </w:rPr>
                  </w:pPr>
                  <w:r w:rsidRPr="00EB34CC">
                    <w:rPr>
                      <w:b/>
                      <w:bCs/>
                      <w:i/>
                      <w:iCs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243A89" w:rsidRPr="00EB34CC" w:rsidTr="00E41CBF">
              <w:trPr>
                <w:trHeight w:val="360"/>
              </w:trPr>
              <w:tc>
                <w:tcPr>
                  <w:tcW w:w="1323" w:type="pct"/>
                  <w:gridSpan w:val="2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Дата</w:t>
                  </w:r>
                </w:p>
              </w:tc>
              <w:tc>
                <w:tcPr>
                  <w:tcW w:w="3049" w:type="pct"/>
                  <w:gridSpan w:val="11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Име на кандидата</w:t>
                  </w:r>
                </w:p>
              </w:tc>
              <w:tc>
                <w:tcPr>
                  <w:tcW w:w="628" w:type="pct"/>
                  <w:shd w:val="clear" w:color="auto" w:fill="D9D9D9"/>
                  <w:tcMar>
                    <w:top w:w="60" w:type="dxa"/>
                    <w:bottom w:w="0" w:type="dxa"/>
                  </w:tcMar>
                  <w:vAlign w:val="center"/>
                </w:tcPr>
                <w:p w:rsidR="00243A89" w:rsidRPr="00272D1B" w:rsidRDefault="00243A89" w:rsidP="00272D1B">
                  <w:r w:rsidRPr="00272D1B">
                    <w:t>Подпис и печат</w:t>
                  </w:r>
                </w:p>
              </w:tc>
            </w:tr>
          </w:tbl>
          <w:p w:rsidR="00243A89" w:rsidRPr="0085761A" w:rsidRDefault="00243A89" w:rsidP="005712D3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  <w:highlight w:val="white"/>
                <w:shd w:val="clear" w:color="auto" w:fill="FEFEFE"/>
              </w:rPr>
            </w:pPr>
          </w:p>
        </w:tc>
      </w:tr>
    </w:tbl>
    <w:p w:rsidR="00243A89" w:rsidRDefault="00243A89" w:rsidP="00243A89">
      <w:pPr>
        <w:pStyle w:val="a3"/>
        <w:spacing w:line="360" w:lineRule="auto"/>
        <w:ind w:left="0" w:firstLine="720"/>
        <w:rPr>
          <w:b/>
          <w:lang w:val="en-US"/>
        </w:rPr>
      </w:pPr>
    </w:p>
    <w:p w:rsidR="00D85D9C" w:rsidRPr="00025BE8" w:rsidRDefault="00D85D9C" w:rsidP="00025BE8"/>
    <w:sectPr w:rsidR="00D85D9C" w:rsidRPr="00025B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A5B" w:rsidRDefault="00DF4A5B" w:rsidP="00072D2B">
      <w:r>
        <w:separator/>
      </w:r>
    </w:p>
  </w:endnote>
  <w:endnote w:type="continuationSeparator" w:id="0">
    <w:p w:rsidR="00DF4A5B" w:rsidRDefault="00DF4A5B" w:rsidP="000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A5B" w:rsidRDefault="00DF4A5B" w:rsidP="00072D2B">
      <w:r>
        <w:separator/>
      </w:r>
    </w:p>
  </w:footnote>
  <w:footnote w:type="continuationSeparator" w:id="0">
    <w:p w:rsidR="00DF4A5B" w:rsidRDefault="00DF4A5B" w:rsidP="0007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noProof/>
      </w:rPr>
      <w:drawing>
        <wp:anchor distT="0" distB="0" distL="114300" distR="114300" simplePos="0" relativeHeight="251665920" behindDoc="0" locked="0" layoutInCell="1" allowOverlap="1" wp14:anchorId="0DF46361" wp14:editId="73952D31">
          <wp:simplePos x="0" y="0"/>
          <wp:positionH relativeFrom="column">
            <wp:posOffset>-568325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82304" behindDoc="0" locked="0" layoutInCell="1" allowOverlap="1" wp14:anchorId="0C4B9E7B" wp14:editId="4C0B8383">
          <wp:simplePos x="0" y="0"/>
          <wp:positionH relativeFrom="column">
            <wp:posOffset>5528310</wp:posOffset>
          </wp:positionH>
          <wp:positionV relativeFrom="paragraph">
            <wp:posOffset>138006</wp:posOffset>
          </wp:positionV>
          <wp:extent cx="808085" cy="560112"/>
          <wp:effectExtent l="19050" t="19050" r="11065" b="11388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noProof/>
      </w:rPr>
      <w:drawing>
        <wp:anchor distT="0" distB="0" distL="114300" distR="114300" simplePos="0" relativeHeight="251654656" behindDoc="0" locked="0" layoutInCell="1" allowOverlap="1" wp14:anchorId="70C12695" wp14:editId="3CF214D8">
          <wp:simplePos x="0" y="0"/>
          <wp:positionH relativeFrom="column">
            <wp:posOffset>3681095</wp:posOffset>
          </wp:positionH>
          <wp:positionV relativeFrom="paragraph">
            <wp:posOffset>112395</wp:posOffset>
          </wp:positionV>
          <wp:extent cx="1596453" cy="629587"/>
          <wp:effectExtent l="0" t="0" r="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43392" behindDoc="0" locked="0" layoutInCell="1" allowOverlap="1" wp14:anchorId="2E167FE8" wp14:editId="3035AE2A">
          <wp:simplePos x="0" y="0"/>
          <wp:positionH relativeFrom="column">
            <wp:posOffset>2526665</wp:posOffset>
          </wp:positionH>
          <wp:positionV relativeFrom="paragraph">
            <wp:posOffset>135890</wp:posOffset>
          </wp:positionV>
          <wp:extent cx="962046" cy="562132"/>
          <wp:effectExtent l="19050" t="0" r="9504" b="0"/>
          <wp:wrapNone/>
          <wp:docPr id="6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47DD">
      <w:rPr>
        <w:rFonts w:asciiTheme="minorHAnsi" w:hAnsiTheme="minorHAnsi"/>
        <w:b/>
        <w:sz w:val="20"/>
        <w:szCs w:val="20"/>
      </w:rPr>
      <w:t xml:space="preserve"> </w:t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  <w:r w:rsidRPr="006347DD"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71040" behindDoc="0" locked="0" layoutInCell="1" allowOverlap="1" wp14:anchorId="56CC360A" wp14:editId="734207BA">
          <wp:simplePos x="0" y="0"/>
          <wp:positionH relativeFrom="column">
            <wp:posOffset>1455420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7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center" w:pos="4536"/>
        <w:tab w:val="right" w:pos="9072"/>
      </w:tabs>
      <w:jc w:val="center"/>
      <w:rPr>
        <w:rFonts w:asciiTheme="minorHAnsi" w:hAnsiTheme="minorHAnsi"/>
        <w:b/>
        <w:sz w:val="20"/>
        <w:szCs w:val="20"/>
      </w:rPr>
    </w:pPr>
  </w:p>
  <w:p w:rsidR="006347DD" w:rsidRPr="006347DD" w:rsidRDefault="006347DD" w:rsidP="006347DD">
    <w:pPr>
      <w:tabs>
        <w:tab w:val="right" w:pos="9072"/>
      </w:tabs>
      <w:rPr>
        <w:rFonts w:asciiTheme="minorHAnsi" w:hAnsi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 w:rsidRPr="006347DD">
      <w:rPr>
        <w:highlight w:val="white"/>
        <w:shd w:val="clear" w:color="auto" w:fill="FEFEFE"/>
      </w:rPr>
      <w:t xml:space="preserve"> </w:t>
    </w:r>
    <w:r w:rsidRPr="006347DD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6347DD">
      <w:rPr>
        <w:rFonts w:asciiTheme="minorHAnsi" w:hAnsiTheme="minorHAnsi"/>
        <w:b/>
        <w:spacing w:val="40"/>
        <w:sz w:val="20"/>
        <w:szCs w:val="20"/>
      </w:rPr>
      <w:tab/>
    </w:r>
  </w:p>
  <w:p w:rsidR="006347DD" w:rsidRPr="006347DD" w:rsidRDefault="006347DD" w:rsidP="006347DD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6347DD">
      <w:rPr>
        <w:highlight w:val="white"/>
        <w:shd w:val="clear" w:color="auto" w:fill="FEFEFE"/>
      </w:rPr>
      <w:t>Програма за развитие на селските райони 2014 - 2020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                                                </w:t>
    </w:r>
    <w:r w:rsidRPr="006347DD">
      <w:rPr>
        <w:b/>
        <w:spacing w:val="40"/>
        <w:sz w:val="22"/>
        <w:szCs w:val="22"/>
      </w:rPr>
      <w:t>СНЦ  Местна инициативна група Чирпан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6347DD">
      <w:rPr>
        <w:sz w:val="20"/>
        <w:szCs w:val="20"/>
      </w:rPr>
      <w:t xml:space="preserve">България, </w:t>
    </w:r>
    <w:proofErr w:type="spellStart"/>
    <w:r w:rsidRPr="006347DD">
      <w:rPr>
        <w:sz w:val="20"/>
        <w:szCs w:val="20"/>
      </w:rPr>
      <w:t>п.к</w:t>
    </w:r>
    <w:proofErr w:type="spellEnd"/>
    <w:r w:rsidRPr="006347DD">
      <w:rPr>
        <w:sz w:val="20"/>
        <w:szCs w:val="20"/>
      </w:rPr>
      <w:t xml:space="preserve">. 6200, гр. Чирпан, общ. Чирпан, </w:t>
    </w:r>
    <w:proofErr w:type="spellStart"/>
    <w:r w:rsidRPr="006347DD">
      <w:rPr>
        <w:sz w:val="20"/>
        <w:szCs w:val="20"/>
      </w:rPr>
      <w:t>обл</w:t>
    </w:r>
    <w:proofErr w:type="spellEnd"/>
    <w:r w:rsidRPr="006347DD">
      <w:rPr>
        <w:sz w:val="20"/>
        <w:szCs w:val="20"/>
      </w:rPr>
      <w:t xml:space="preserve">. Стара Загора, </w:t>
    </w:r>
    <w:proofErr w:type="spellStart"/>
    <w:r w:rsidRPr="006347DD">
      <w:rPr>
        <w:sz w:val="20"/>
        <w:szCs w:val="20"/>
      </w:rPr>
      <w:t>ул</w:t>
    </w:r>
    <w:proofErr w:type="spellEnd"/>
    <w:r w:rsidRPr="006347DD">
      <w:rPr>
        <w:sz w:val="20"/>
        <w:szCs w:val="20"/>
      </w:rPr>
      <w:t xml:space="preserve">.“Вълко и </w:t>
    </w:r>
    <w:proofErr w:type="spellStart"/>
    <w:r w:rsidRPr="006347DD">
      <w:rPr>
        <w:sz w:val="20"/>
        <w:szCs w:val="20"/>
      </w:rPr>
      <w:t>Кабаиван</w:t>
    </w:r>
    <w:proofErr w:type="spellEnd"/>
    <w:r w:rsidRPr="006347DD">
      <w:rPr>
        <w:sz w:val="20"/>
        <w:szCs w:val="20"/>
      </w:rPr>
      <w:t xml:space="preserve">“ № 9, </w:t>
    </w:r>
  </w:p>
  <w:p w:rsidR="006347DD" w:rsidRPr="006347DD" w:rsidRDefault="006347DD" w:rsidP="006347DD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6347DD">
      <w:rPr>
        <w:sz w:val="20"/>
        <w:szCs w:val="20"/>
      </w:rPr>
      <w:t xml:space="preserve">тел.0897/995 717 </w:t>
    </w:r>
    <w:r w:rsidRPr="006347DD">
      <w:rPr>
        <w:sz w:val="20"/>
        <w:szCs w:val="20"/>
        <w:lang w:val="en-US"/>
      </w:rPr>
      <w:t>, e-mail</w:t>
    </w:r>
    <w:r w:rsidRPr="006347DD">
      <w:rPr>
        <w:sz w:val="20"/>
        <w:szCs w:val="20"/>
      </w:rPr>
      <w:t xml:space="preserve">: </w:t>
    </w:r>
    <w:hyperlink r:id="rId6" w:history="1">
      <w:r w:rsidRPr="006347DD">
        <w:rPr>
          <w:color w:val="0000FF" w:themeColor="hyperlink"/>
          <w:sz w:val="20"/>
          <w:szCs w:val="20"/>
          <w:u w:val="single"/>
          <w:lang w:val="en-US"/>
        </w:rPr>
        <w:t>migchirpan@abv.bg</w:t>
      </w:r>
    </w:hyperlink>
    <w:r w:rsidRPr="006347DD">
      <w:rPr>
        <w:sz w:val="20"/>
        <w:szCs w:val="20"/>
      </w:rPr>
      <w:t xml:space="preserve"> </w:t>
    </w:r>
    <w:r w:rsidRPr="006347DD">
      <w:rPr>
        <w:sz w:val="20"/>
        <w:szCs w:val="20"/>
        <w:lang w:val="en-US"/>
      </w:rPr>
      <w:t xml:space="preserve">  web</w:t>
    </w:r>
    <w:r w:rsidRPr="006347DD">
      <w:rPr>
        <w:sz w:val="20"/>
        <w:szCs w:val="20"/>
      </w:rPr>
      <w:t xml:space="preserve">: </w:t>
    </w:r>
    <w:r w:rsidRPr="006347DD">
      <w:rPr>
        <w:sz w:val="20"/>
        <w:szCs w:val="20"/>
        <w:lang w:val="en-US"/>
      </w:rPr>
      <w:t>www.migchirpan.eu</w:t>
    </w:r>
  </w:p>
  <w:p w:rsidR="006347DD" w:rsidRDefault="006347D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3461"/>
    <w:multiLevelType w:val="hybridMultilevel"/>
    <w:tmpl w:val="AAF40646"/>
    <w:lvl w:ilvl="0" w:tplc="C8F88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344297"/>
    <w:multiLevelType w:val="hybridMultilevel"/>
    <w:tmpl w:val="E3ACE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E7112"/>
    <w:multiLevelType w:val="hybridMultilevel"/>
    <w:tmpl w:val="7804C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4C6"/>
    <w:multiLevelType w:val="hybridMultilevel"/>
    <w:tmpl w:val="4B7AFE9E"/>
    <w:lvl w:ilvl="0" w:tplc="DB4E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6DD"/>
    <w:multiLevelType w:val="hybridMultilevel"/>
    <w:tmpl w:val="F72CFAA4"/>
    <w:lvl w:ilvl="0" w:tplc="BF3C16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7667AA"/>
    <w:multiLevelType w:val="hybridMultilevel"/>
    <w:tmpl w:val="BF9416D2"/>
    <w:lvl w:ilvl="0" w:tplc="51B897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3094F"/>
    <w:multiLevelType w:val="hybridMultilevel"/>
    <w:tmpl w:val="0CCAEF98"/>
    <w:lvl w:ilvl="0" w:tplc="47C22C84">
      <w:start w:val="1"/>
      <w:numFmt w:val="decimal"/>
      <w:lvlText w:val="%1-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C25EB"/>
    <w:multiLevelType w:val="hybridMultilevel"/>
    <w:tmpl w:val="D1D6ACB6"/>
    <w:lvl w:ilvl="0" w:tplc="7D92DA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1A072C"/>
    <w:multiLevelType w:val="hybridMultilevel"/>
    <w:tmpl w:val="114CF7D0"/>
    <w:lvl w:ilvl="0" w:tplc="7E004930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9" w:hanging="360"/>
      </w:pPr>
    </w:lvl>
    <w:lvl w:ilvl="2" w:tplc="0402001B" w:tentative="1">
      <w:start w:val="1"/>
      <w:numFmt w:val="lowerRoman"/>
      <w:lvlText w:val="%3."/>
      <w:lvlJc w:val="right"/>
      <w:pPr>
        <w:ind w:left="2929" w:hanging="180"/>
      </w:pPr>
    </w:lvl>
    <w:lvl w:ilvl="3" w:tplc="0402000F" w:tentative="1">
      <w:start w:val="1"/>
      <w:numFmt w:val="decimal"/>
      <w:lvlText w:val="%4."/>
      <w:lvlJc w:val="left"/>
      <w:pPr>
        <w:ind w:left="3649" w:hanging="360"/>
      </w:pPr>
    </w:lvl>
    <w:lvl w:ilvl="4" w:tplc="04020019" w:tentative="1">
      <w:start w:val="1"/>
      <w:numFmt w:val="lowerLetter"/>
      <w:lvlText w:val="%5."/>
      <w:lvlJc w:val="left"/>
      <w:pPr>
        <w:ind w:left="4369" w:hanging="360"/>
      </w:pPr>
    </w:lvl>
    <w:lvl w:ilvl="5" w:tplc="0402001B" w:tentative="1">
      <w:start w:val="1"/>
      <w:numFmt w:val="lowerRoman"/>
      <w:lvlText w:val="%6."/>
      <w:lvlJc w:val="right"/>
      <w:pPr>
        <w:ind w:left="5089" w:hanging="180"/>
      </w:pPr>
    </w:lvl>
    <w:lvl w:ilvl="6" w:tplc="0402000F" w:tentative="1">
      <w:start w:val="1"/>
      <w:numFmt w:val="decimal"/>
      <w:lvlText w:val="%7."/>
      <w:lvlJc w:val="left"/>
      <w:pPr>
        <w:ind w:left="5809" w:hanging="360"/>
      </w:pPr>
    </w:lvl>
    <w:lvl w:ilvl="7" w:tplc="04020019" w:tentative="1">
      <w:start w:val="1"/>
      <w:numFmt w:val="lowerLetter"/>
      <w:lvlText w:val="%8."/>
      <w:lvlJc w:val="left"/>
      <w:pPr>
        <w:ind w:left="6529" w:hanging="360"/>
      </w:pPr>
    </w:lvl>
    <w:lvl w:ilvl="8" w:tplc="0402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45D72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B02C4"/>
    <w:multiLevelType w:val="hybridMultilevel"/>
    <w:tmpl w:val="128009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764AB"/>
    <w:multiLevelType w:val="hybridMultilevel"/>
    <w:tmpl w:val="3FEE082E"/>
    <w:lvl w:ilvl="0" w:tplc="737AA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8F3558"/>
    <w:multiLevelType w:val="hybridMultilevel"/>
    <w:tmpl w:val="0422CE86"/>
    <w:lvl w:ilvl="0" w:tplc="87C29E78">
      <w:start w:val="1"/>
      <w:numFmt w:val="decimal"/>
      <w:lvlText w:val="%1."/>
      <w:lvlJc w:val="left"/>
      <w:pPr>
        <w:ind w:left="15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90" w:hanging="360"/>
      </w:pPr>
    </w:lvl>
    <w:lvl w:ilvl="2" w:tplc="0402001B" w:tentative="1">
      <w:start w:val="1"/>
      <w:numFmt w:val="lowerRoman"/>
      <w:lvlText w:val="%3."/>
      <w:lvlJc w:val="right"/>
      <w:pPr>
        <w:ind w:left="3010" w:hanging="180"/>
      </w:pPr>
    </w:lvl>
    <w:lvl w:ilvl="3" w:tplc="0402000F" w:tentative="1">
      <w:start w:val="1"/>
      <w:numFmt w:val="decimal"/>
      <w:lvlText w:val="%4."/>
      <w:lvlJc w:val="left"/>
      <w:pPr>
        <w:ind w:left="3730" w:hanging="360"/>
      </w:pPr>
    </w:lvl>
    <w:lvl w:ilvl="4" w:tplc="04020019" w:tentative="1">
      <w:start w:val="1"/>
      <w:numFmt w:val="lowerLetter"/>
      <w:lvlText w:val="%5."/>
      <w:lvlJc w:val="left"/>
      <w:pPr>
        <w:ind w:left="4450" w:hanging="360"/>
      </w:pPr>
    </w:lvl>
    <w:lvl w:ilvl="5" w:tplc="0402001B" w:tentative="1">
      <w:start w:val="1"/>
      <w:numFmt w:val="lowerRoman"/>
      <w:lvlText w:val="%6."/>
      <w:lvlJc w:val="right"/>
      <w:pPr>
        <w:ind w:left="5170" w:hanging="180"/>
      </w:pPr>
    </w:lvl>
    <w:lvl w:ilvl="6" w:tplc="0402000F" w:tentative="1">
      <w:start w:val="1"/>
      <w:numFmt w:val="decimal"/>
      <w:lvlText w:val="%7."/>
      <w:lvlJc w:val="left"/>
      <w:pPr>
        <w:ind w:left="5890" w:hanging="360"/>
      </w:pPr>
    </w:lvl>
    <w:lvl w:ilvl="7" w:tplc="04020019" w:tentative="1">
      <w:start w:val="1"/>
      <w:numFmt w:val="lowerLetter"/>
      <w:lvlText w:val="%8."/>
      <w:lvlJc w:val="left"/>
      <w:pPr>
        <w:ind w:left="6610" w:hanging="360"/>
      </w:pPr>
    </w:lvl>
    <w:lvl w:ilvl="8" w:tplc="0402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23F23CD7"/>
    <w:multiLevelType w:val="hybridMultilevel"/>
    <w:tmpl w:val="9EE8B526"/>
    <w:lvl w:ilvl="0" w:tplc="1BD8B3B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2728727B"/>
    <w:multiLevelType w:val="hybridMultilevel"/>
    <w:tmpl w:val="11066996"/>
    <w:lvl w:ilvl="0" w:tplc="6772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5D4BD8"/>
    <w:multiLevelType w:val="hybridMultilevel"/>
    <w:tmpl w:val="6AC2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658C9"/>
    <w:multiLevelType w:val="hybridMultilevel"/>
    <w:tmpl w:val="D4903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2F671B"/>
    <w:multiLevelType w:val="hybridMultilevel"/>
    <w:tmpl w:val="6680BE78"/>
    <w:lvl w:ilvl="0" w:tplc="02CE1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0185685"/>
    <w:multiLevelType w:val="hybridMultilevel"/>
    <w:tmpl w:val="7E18E8D6"/>
    <w:lvl w:ilvl="0" w:tplc="6ACEB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E50E20"/>
    <w:multiLevelType w:val="hybridMultilevel"/>
    <w:tmpl w:val="2452B0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D4A62"/>
    <w:multiLevelType w:val="hybridMultilevel"/>
    <w:tmpl w:val="85E425E6"/>
    <w:lvl w:ilvl="0" w:tplc="76D2F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B44C1F"/>
    <w:multiLevelType w:val="hybridMultilevel"/>
    <w:tmpl w:val="BCAEF302"/>
    <w:lvl w:ilvl="0" w:tplc="3912BA4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F4C86"/>
    <w:multiLevelType w:val="hybridMultilevel"/>
    <w:tmpl w:val="C3ECB494"/>
    <w:lvl w:ilvl="0" w:tplc="C846E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6A61117"/>
    <w:multiLevelType w:val="hybridMultilevel"/>
    <w:tmpl w:val="0004FECE"/>
    <w:lvl w:ilvl="0" w:tplc="7ED8C2B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A450EB"/>
    <w:multiLevelType w:val="hybridMultilevel"/>
    <w:tmpl w:val="1C2C12F0"/>
    <w:lvl w:ilvl="0" w:tplc="AD40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8FB5DFC"/>
    <w:multiLevelType w:val="hybridMultilevel"/>
    <w:tmpl w:val="4C30615C"/>
    <w:lvl w:ilvl="0" w:tplc="F2CC077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163314"/>
    <w:multiLevelType w:val="hybridMultilevel"/>
    <w:tmpl w:val="EE92139C"/>
    <w:lvl w:ilvl="0" w:tplc="D4880464">
      <w:start w:val="1"/>
      <w:numFmt w:val="decimal"/>
      <w:lvlText w:val="%1."/>
      <w:lvlJc w:val="left"/>
      <w:pPr>
        <w:ind w:left="2020" w:hanging="1170"/>
      </w:pPr>
      <w:rPr>
        <w:rFonts w:cs="Times New Roman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31" w15:restartNumberingAfterBreak="0">
    <w:nsid w:val="74BC2D43"/>
    <w:multiLevelType w:val="hybridMultilevel"/>
    <w:tmpl w:val="9536CFE4"/>
    <w:lvl w:ilvl="0" w:tplc="8C540A9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D35F46"/>
    <w:multiLevelType w:val="hybridMultilevel"/>
    <w:tmpl w:val="41547DD2"/>
    <w:lvl w:ilvl="0" w:tplc="0854E1FC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60723"/>
    <w:multiLevelType w:val="hybridMultilevel"/>
    <w:tmpl w:val="1618F308"/>
    <w:lvl w:ilvl="0" w:tplc="3FA867A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7FE01ABB"/>
    <w:multiLevelType w:val="hybridMultilevel"/>
    <w:tmpl w:val="42F05532"/>
    <w:lvl w:ilvl="0" w:tplc="7ED8C2BA">
      <w:start w:val="1"/>
      <w:numFmt w:val="decimal"/>
      <w:lvlText w:val="%1."/>
      <w:lvlJc w:val="left"/>
      <w:pPr>
        <w:ind w:left="24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9" w:hanging="360"/>
      </w:pPr>
    </w:lvl>
    <w:lvl w:ilvl="2" w:tplc="0402001B" w:tentative="1">
      <w:start w:val="1"/>
      <w:numFmt w:val="lowerRoman"/>
      <w:lvlText w:val="%3."/>
      <w:lvlJc w:val="right"/>
      <w:pPr>
        <w:ind w:left="3229" w:hanging="180"/>
      </w:pPr>
    </w:lvl>
    <w:lvl w:ilvl="3" w:tplc="0402000F" w:tentative="1">
      <w:start w:val="1"/>
      <w:numFmt w:val="decimal"/>
      <w:lvlText w:val="%4."/>
      <w:lvlJc w:val="left"/>
      <w:pPr>
        <w:ind w:left="3949" w:hanging="360"/>
      </w:pPr>
    </w:lvl>
    <w:lvl w:ilvl="4" w:tplc="04020019" w:tentative="1">
      <w:start w:val="1"/>
      <w:numFmt w:val="lowerLetter"/>
      <w:lvlText w:val="%5."/>
      <w:lvlJc w:val="left"/>
      <w:pPr>
        <w:ind w:left="4669" w:hanging="360"/>
      </w:pPr>
    </w:lvl>
    <w:lvl w:ilvl="5" w:tplc="0402001B" w:tentative="1">
      <w:start w:val="1"/>
      <w:numFmt w:val="lowerRoman"/>
      <w:lvlText w:val="%6."/>
      <w:lvlJc w:val="right"/>
      <w:pPr>
        <w:ind w:left="5389" w:hanging="180"/>
      </w:pPr>
    </w:lvl>
    <w:lvl w:ilvl="6" w:tplc="0402000F" w:tentative="1">
      <w:start w:val="1"/>
      <w:numFmt w:val="decimal"/>
      <w:lvlText w:val="%7."/>
      <w:lvlJc w:val="left"/>
      <w:pPr>
        <w:ind w:left="6109" w:hanging="360"/>
      </w:pPr>
    </w:lvl>
    <w:lvl w:ilvl="7" w:tplc="04020019" w:tentative="1">
      <w:start w:val="1"/>
      <w:numFmt w:val="lowerLetter"/>
      <w:lvlText w:val="%8."/>
      <w:lvlJc w:val="left"/>
      <w:pPr>
        <w:ind w:left="6829" w:hanging="360"/>
      </w:pPr>
    </w:lvl>
    <w:lvl w:ilvl="8" w:tplc="040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8"/>
  </w:num>
  <w:num w:numId="5">
    <w:abstractNumId w:val="17"/>
  </w:num>
  <w:num w:numId="6">
    <w:abstractNumId w:val="19"/>
  </w:num>
  <w:num w:numId="7">
    <w:abstractNumId w:val="31"/>
  </w:num>
  <w:num w:numId="8">
    <w:abstractNumId w:val="27"/>
  </w:num>
  <w:num w:numId="9">
    <w:abstractNumId w:val="30"/>
  </w:num>
  <w:num w:numId="10">
    <w:abstractNumId w:val="0"/>
  </w:num>
  <w:num w:numId="11">
    <w:abstractNumId w:val="7"/>
  </w:num>
  <w:num w:numId="12">
    <w:abstractNumId w:val="10"/>
  </w:num>
  <w:num w:numId="13">
    <w:abstractNumId w:val="23"/>
  </w:num>
  <w:num w:numId="14">
    <w:abstractNumId w:val="32"/>
  </w:num>
  <w:num w:numId="15">
    <w:abstractNumId w:val="16"/>
  </w:num>
  <w:num w:numId="16">
    <w:abstractNumId w:val="2"/>
  </w:num>
  <w:num w:numId="17">
    <w:abstractNumId w:val="11"/>
  </w:num>
  <w:num w:numId="18">
    <w:abstractNumId w:val="22"/>
  </w:num>
  <w:num w:numId="19">
    <w:abstractNumId w:val="35"/>
  </w:num>
  <w:num w:numId="20">
    <w:abstractNumId w:val="34"/>
  </w:num>
  <w:num w:numId="21">
    <w:abstractNumId w:val="18"/>
  </w:num>
  <w:num w:numId="22">
    <w:abstractNumId w:val="4"/>
  </w:num>
  <w:num w:numId="23">
    <w:abstractNumId w:val="25"/>
  </w:num>
  <w:num w:numId="24">
    <w:abstractNumId w:val="8"/>
  </w:num>
  <w:num w:numId="25">
    <w:abstractNumId w:val="33"/>
  </w:num>
  <w:num w:numId="26">
    <w:abstractNumId w:val="12"/>
  </w:num>
  <w:num w:numId="27">
    <w:abstractNumId w:val="14"/>
  </w:num>
  <w:num w:numId="28">
    <w:abstractNumId w:val="15"/>
  </w:num>
  <w:num w:numId="29">
    <w:abstractNumId w:val="5"/>
  </w:num>
  <w:num w:numId="30">
    <w:abstractNumId w:val="9"/>
  </w:num>
  <w:num w:numId="31">
    <w:abstractNumId w:val="6"/>
  </w:num>
  <w:num w:numId="32">
    <w:abstractNumId w:val="13"/>
  </w:num>
  <w:num w:numId="33">
    <w:abstractNumId w:val="29"/>
  </w:num>
  <w:num w:numId="34">
    <w:abstractNumId w:val="26"/>
  </w:num>
  <w:num w:numId="35">
    <w:abstractNumId w:val="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89"/>
    <w:rsid w:val="00025BE8"/>
    <w:rsid w:val="00042C78"/>
    <w:rsid w:val="00072D2B"/>
    <w:rsid w:val="000909E9"/>
    <w:rsid w:val="000A5A3F"/>
    <w:rsid w:val="000A6689"/>
    <w:rsid w:val="00113A91"/>
    <w:rsid w:val="001706BD"/>
    <w:rsid w:val="001714FD"/>
    <w:rsid w:val="0017475F"/>
    <w:rsid w:val="00192791"/>
    <w:rsid w:val="001A1399"/>
    <w:rsid w:val="001B6BC2"/>
    <w:rsid w:val="001D1F67"/>
    <w:rsid w:val="002252F1"/>
    <w:rsid w:val="00237DC4"/>
    <w:rsid w:val="00243A89"/>
    <w:rsid w:val="00243E68"/>
    <w:rsid w:val="00272D1B"/>
    <w:rsid w:val="003037F9"/>
    <w:rsid w:val="00304B53"/>
    <w:rsid w:val="00315077"/>
    <w:rsid w:val="00362F79"/>
    <w:rsid w:val="003D08D1"/>
    <w:rsid w:val="003D6FCC"/>
    <w:rsid w:val="003F6778"/>
    <w:rsid w:val="00464281"/>
    <w:rsid w:val="004B35E1"/>
    <w:rsid w:val="005058BA"/>
    <w:rsid w:val="005475C6"/>
    <w:rsid w:val="005712D3"/>
    <w:rsid w:val="00572FE7"/>
    <w:rsid w:val="005874AE"/>
    <w:rsid w:val="005D1DE2"/>
    <w:rsid w:val="005F3DFA"/>
    <w:rsid w:val="006347DD"/>
    <w:rsid w:val="00662CEF"/>
    <w:rsid w:val="00750A11"/>
    <w:rsid w:val="007521ED"/>
    <w:rsid w:val="00762758"/>
    <w:rsid w:val="00775D79"/>
    <w:rsid w:val="007826B0"/>
    <w:rsid w:val="007A7E45"/>
    <w:rsid w:val="008268AF"/>
    <w:rsid w:val="008329A3"/>
    <w:rsid w:val="008C4CB0"/>
    <w:rsid w:val="009256AA"/>
    <w:rsid w:val="009378D5"/>
    <w:rsid w:val="00976D26"/>
    <w:rsid w:val="009806D6"/>
    <w:rsid w:val="00987E83"/>
    <w:rsid w:val="00A44667"/>
    <w:rsid w:val="00AB3820"/>
    <w:rsid w:val="00AC160F"/>
    <w:rsid w:val="00AF6871"/>
    <w:rsid w:val="00B3080F"/>
    <w:rsid w:val="00BF2239"/>
    <w:rsid w:val="00C16523"/>
    <w:rsid w:val="00CB5178"/>
    <w:rsid w:val="00CF2919"/>
    <w:rsid w:val="00D504FC"/>
    <w:rsid w:val="00D67BA6"/>
    <w:rsid w:val="00D85D9C"/>
    <w:rsid w:val="00DF4A5B"/>
    <w:rsid w:val="00E41CBF"/>
    <w:rsid w:val="00E46835"/>
    <w:rsid w:val="00EB42B0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66383A-6836-49E0-A2D7-A2F0DBFD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243A8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43A89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customStyle="1" w:styleId="apple-converted-space">
    <w:name w:val="apple-converted-space"/>
    <w:basedOn w:val="a0"/>
    <w:rsid w:val="00243A89"/>
  </w:style>
  <w:style w:type="paragraph" w:styleId="a3">
    <w:name w:val="List Paragraph"/>
    <w:basedOn w:val="a"/>
    <w:uiPriority w:val="34"/>
    <w:qFormat/>
    <w:rsid w:val="00243A89"/>
    <w:pPr>
      <w:ind w:left="720"/>
      <w:contextualSpacing/>
    </w:pPr>
  </w:style>
  <w:style w:type="table" w:styleId="a4">
    <w:name w:val="Table Grid"/>
    <w:basedOn w:val="a1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43A89"/>
    <w:rPr>
      <w:strike w:val="0"/>
      <w:dstrike w:val="0"/>
      <w:color w:val="000000"/>
      <w:u w:val="none"/>
      <w:effect w:val="none"/>
    </w:rPr>
  </w:style>
  <w:style w:type="character" w:styleId="a6">
    <w:name w:val="annotation reference"/>
    <w:basedOn w:val="a0"/>
    <w:uiPriority w:val="99"/>
    <w:unhideWhenUsed/>
    <w:rsid w:val="00243A8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243A89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rsid w:val="00243A8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3A89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243A8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b">
    <w:name w:val="Balloon Text"/>
    <w:basedOn w:val="a"/>
    <w:link w:val="ac"/>
    <w:uiPriority w:val="99"/>
    <w:semiHidden/>
    <w:unhideWhenUsed/>
    <w:rsid w:val="00243A89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43A89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samedocreference1">
    <w:name w:val="samedocreference1"/>
    <w:basedOn w:val="a0"/>
    <w:rsid w:val="00243A89"/>
    <w:rPr>
      <w:i w:val="0"/>
      <w:iCs w:val="0"/>
      <w:color w:val="8B0000"/>
      <w:u w:val="single"/>
    </w:rPr>
  </w:style>
  <w:style w:type="character" w:styleId="ad">
    <w:name w:val="Emphasis"/>
    <w:qFormat/>
    <w:rsid w:val="00243A89"/>
    <w:rPr>
      <w:i/>
      <w:iCs/>
    </w:rPr>
  </w:style>
  <w:style w:type="table" w:customStyle="1" w:styleId="TableGrid1">
    <w:name w:val="Table Grid1"/>
    <w:basedOn w:val="a1"/>
    <w:next w:val="a4"/>
    <w:uiPriority w:val="59"/>
    <w:rsid w:val="00243A8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a0"/>
    <w:rsid w:val="00243A89"/>
    <w:rPr>
      <w:i w:val="0"/>
      <w:iCs w:val="0"/>
      <w:color w:val="0000FF"/>
      <w:u w:val="single"/>
    </w:rPr>
  </w:style>
  <w:style w:type="paragraph" w:customStyle="1" w:styleId="title2">
    <w:name w:val="title2"/>
    <w:basedOn w:val="a"/>
    <w:rsid w:val="00243A89"/>
    <w:pPr>
      <w:spacing w:before="100" w:beforeAutospacing="1" w:after="100" w:afterAutospacing="1"/>
      <w:ind w:firstLine="1155"/>
      <w:jc w:val="both"/>
    </w:pPr>
    <w:rPr>
      <w:i/>
      <w:iCs/>
    </w:rPr>
  </w:style>
  <w:style w:type="character" w:customStyle="1" w:styleId="historyitemselected1">
    <w:name w:val="historyitemselected1"/>
    <w:basedOn w:val="a0"/>
    <w:rsid w:val="00243A89"/>
    <w:rPr>
      <w:b/>
      <w:bCs/>
      <w:color w:val="0086C6"/>
    </w:rPr>
  </w:style>
  <w:style w:type="paragraph" w:styleId="ae">
    <w:name w:val="Revision"/>
    <w:hidden/>
    <w:uiPriority w:val="99"/>
    <w:semiHidden/>
    <w:rsid w:val="00243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">
    <w:name w:val="Normal (Web)"/>
    <w:aliases w:val="Normal (Web) Char"/>
    <w:basedOn w:val="a"/>
    <w:link w:val="af0"/>
    <w:rsid w:val="00072D2B"/>
    <w:pPr>
      <w:spacing w:before="100" w:beforeAutospacing="1" w:after="100" w:afterAutospacing="1"/>
    </w:pPr>
    <w:rPr>
      <w:lang w:val="en-US" w:eastAsia="en-US"/>
    </w:rPr>
  </w:style>
  <w:style w:type="character" w:customStyle="1" w:styleId="spelle">
    <w:name w:val="spelle"/>
    <w:basedOn w:val="a0"/>
    <w:rsid w:val="00072D2B"/>
  </w:style>
  <w:style w:type="character" w:styleId="af1">
    <w:name w:val="footnote reference"/>
    <w:aliases w:val="Footnote symbol"/>
    <w:semiHidden/>
    <w:rsid w:val="00072D2B"/>
    <w:rPr>
      <w:vertAlign w:val="superscript"/>
    </w:rPr>
  </w:style>
  <w:style w:type="character" w:customStyle="1" w:styleId="af0">
    <w:name w:val="Нормален (уеб) Знак"/>
    <w:aliases w:val="Normal (Web) Char Знак"/>
    <w:link w:val="af"/>
    <w:rsid w:val="00072D2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dented">
    <w:name w:val="indented"/>
    <w:basedOn w:val="a0"/>
    <w:rsid w:val="00E46835"/>
  </w:style>
  <w:style w:type="paragraph" w:styleId="af2">
    <w:name w:val="header"/>
    <w:basedOn w:val="a"/>
    <w:link w:val="af3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footer"/>
    <w:basedOn w:val="a"/>
    <w:link w:val="af5"/>
    <w:uiPriority w:val="99"/>
    <w:unhideWhenUsed/>
    <w:rsid w:val="006347DD"/>
    <w:pPr>
      <w:tabs>
        <w:tab w:val="center" w:pos="4536"/>
        <w:tab w:val="right" w:pos="9072"/>
      </w:tabs>
    </w:pPr>
  </w:style>
  <w:style w:type="character" w:customStyle="1" w:styleId="af5">
    <w:name w:val="Долен колонтитул Знак"/>
    <w:basedOn w:val="a0"/>
    <w:link w:val="af4"/>
    <w:uiPriority w:val="99"/>
    <w:rsid w:val="006347D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0357-A958-4DEA-9A67-C5AC9C7D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36</cp:revision>
  <dcterms:created xsi:type="dcterms:W3CDTF">2018-02-05T08:16:00Z</dcterms:created>
  <dcterms:modified xsi:type="dcterms:W3CDTF">2018-09-14T07:09:00Z</dcterms:modified>
</cp:coreProperties>
</file>