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4561"/>
        <w:tblW w:w="14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2"/>
        <w:gridCol w:w="2098"/>
        <w:gridCol w:w="2709"/>
        <w:gridCol w:w="2274"/>
        <w:gridCol w:w="1800"/>
        <w:gridCol w:w="1382"/>
        <w:gridCol w:w="4078"/>
      </w:tblGrid>
      <w:tr w:rsidR="00D54D6C" w:rsidRPr="008E76E8" w:rsidTr="00843114">
        <w:trPr>
          <w:trHeight w:val="904"/>
        </w:trPr>
        <w:tc>
          <w:tcPr>
            <w:tcW w:w="342" w:type="dxa"/>
            <w:hideMark/>
          </w:tcPr>
          <w:p w:rsidR="00F14878" w:rsidRPr="008E76E8" w:rsidRDefault="00F14878" w:rsidP="00843114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№</w:t>
            </w:r>
          </w:p>
        </w:tc>
        <w:tc>
          <w:tcPr>
            <w:tcW w:w="2098" w:type="dxa"/>
            <w:hideMark/>
          </w:tcPr>
          <w:p w:rsidR="00F14878" w:rsidRPr="008E76E8" w:rsidRDefault="00F14878" w:rsidP="00843114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Стандарт</w:t>
            </w:r>
          </w:p>
        </w:tc>
        <w:tc>
          <w:tcPr>
            <w:tcW w:w="2709" w:type="dxa"/>
            <w:hideMark/>
          </w:tcPr>
          <w:p w:rsidR="00F14878" w:rsidRPr="008E76E8" w:rsidRDefault="00F14878" w:rsidP="00843114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Законодателство на ЕС</w:t>
            </w:r>
          </w:p>
        </w:tc>
        <w:tc>
          <w:tcPr>
            <w:tcW w:w="2274" w:type="dxa"/>
            <w:hideMark/>
          </w:tcPr>
          <w:p w:rsidR="00F14878" w:rsidRPr="008E76E8" w:rsidRDefault="00F14878" w:rsidP="00843114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Национално законодателство</w:t>
            </w:r>
          </w:p>
        </w:tc>
        <w:tc>
          <w:tcPr>
            <w:tcW w:w="1800" w:type="dxa"/>
            <w:hideMark/>
          </w:tcPr>
          <w:p w:rsidR="00F14878" w:rsidRPr="008E76E8" w:rsidRDefault="00F14878" w:rsidP="00843114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Дата, от която стандартът е задължителен</w:t>
            </w:r>
          </w:p>
        </w:tc>
        <w:tc>
          <w:tcPr>
            <w:tcW w:w="1382" w:type="dxa"/>
            <w:hideMark/>
          </w:tcPr>
          <w:p w:rsidR="00F14878" w:rsidRPr="008E76E8" w:rsidRDefault="00F14878" w:rsidP="00843114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Дата на гратисния период</w:t>
            </w:r>
          </w:p>
        </w:tc>
        <w:tc>
          <w:tcPr>
            <w:tcW w:w="4078" w:type="dxa"/>
            <w:hideMark/>
          </w:tcPr>
          <w:p w:rsidR="00F14878" w:rsidRPr="008E76E8" w:rsidRDefault="00F14878" w:rsidP="00843114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Вид на инвестицията</w:t>
            </w:r>
          </w:p>
        </w:tc>
      </w:tr>
      <w:tr w:rsidR="00D54D6C" w:rsidRPr="008E76E8" w:rsidTr="00843114">
        <w:trPr>
          <w:trHeight w:val="5772"/>
        </w:trPr>
        <w:tc>
          <w:tcPr>
            <w:tcW w:w="342" w:type="dxa"/>
            <w:hideMark/>
          </w:tcPr>
          <w:p w:rsidR="00F14878" w:rsidRPr="008E76E8" w:rsidRDefault="00F14878" w:rsidP="00843114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1</w:t>
            </w:r>
          </w:p>
        </w:tc>
        <w:tc>
          <w:tcPr>
            <w:tcW w:w="2098" w:type="dxa"/>
            <w:hideMark/>
          </w:tcPr>
          <w:p w:rsidR="00F14878" w:rsidRPr="008E76E8" w:rsidRDefault="00F14878" w:rsidP="00843114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Минимални стандарти за защита и хуманно отношение към животните и намаляване до минимум на страданията им по време на клане</w:t>
            </w:r>
          </w:p>
        </w:tc>
        <w:tc>
          <w:tcPr>
            <w:tcW w:w="2709" w:type="dxa"/>
            <w:hideMark/>
          </w:tcPr>
          <w:p w:rsidR="00F14878" w:rsidRPr="008E76E8" w:rsidRDefault="00F14878" w:rsidP="00843114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Директива 93/119/ЕС/22.12.1993 за защита на животните при клане;</w:t>
            </w:r>
          </w:p>
          <w:p w:rsidR="00D54D6C" w:rsidRDefault="00F14878" w:rsidP="00843114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Регламент/ЕО/ № </w:t>
            </w:r>
            <w:r w:rsidR="00D54D6C">
              <w:rPr>
                <w:color w:val="000000"/>
              </w:rPr>
              <w:t>1099/</w:t>
            </w:r>
            <w:r w:rsidRPr="008E76E8">
              <w:rPr>
                <w:color w:val="000000"/>
              </w:rPr>
              <w:t>200</w:t>
            </w:r>
            <w:r w:rsidR="00D54D6C">
              <w:rPr>
                <w:color w:val="000000"/>
              </w:rPr>
              <w:t>9</w:t>
            </w:r>
            <w:r w:rsidR="00A12591">
              <w:rPr>
                <w:color w:val="000000"/>
                <w:lang w:val="en-US"/>
              </w:rPr>
              <w:t xml:space="preserve"> </w:t>
            </w:r>
            <w:r w:rsidR="00A12591">
              <w:rPr>
                <w:color w:val="000000"/>
              </w:rPr>
              <w:t>г.</w:t>
            </w:r>
            <w:r w:rsidR="00F67A8D">
              <w:rPr>
                <w:color w:val="000000"/>
              </w:rPr>
              <w:t xml:space="preserve"> относно защитата на животни по време на умъртвяване</w:t>
            </w:r>
          </w:p>
          <w:p w:rsidR="00F14878" w:rsidRPr="008E76E8" w:rsidRDefault="00D54D6C" w:rsidP="00843114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Регламент/ЕО/ № </w:t>
            </w:r>
            <w:r>
              <w:rPr>
                <w:color w:val="000000"/>
              </w:rPr>
              <w:t>853//</w:t>
            </w:r>
            <w:r w:rsidRPr="008E76E8">
              <w:rPr>
                <w:color w:val="000000"/>
              </w:rPr>
              <w:t>200</w:t>
            </w:r>
            <w:r>
              <w:rPr>
                <w:color w:val="000000"/>
              </w:rPr>
              <w:t xml:space="preserve">4 , </w:t>
            </w:r>
            <w:r w:rsidR="00F14878" w:rsidRPr="008E76E8">
              <w:rPr>
                <w:color w:val="000000"/>
              </w:rPr>
              <w:t>чл. 10, §/3, Приложение III, Глава II/</w:t>
            </w:r>
          </w:p>
        </w:tc>
        <w:tc>
          <w:tcPr>
            <w:tcW w:w="2274" w:type="dxa"/>
            <w:hideMark/>
          </w:tcPr>
          <w:p w:rsidR="00F14878" w:rsidRPr="008E76E8" w:rsidRDefault="00F14878" w:rsidP="00843114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Наредба № 4 от 2014 г. за специфичните изисквания към производството на суровини и храни от животински произход в кланични пунктове, тяхното транспортиране и пускане на пазара </w:t>
            </w:r>
          </w:p>
        </w:tc>
        <w:tc>
          <w:tcPr>
            <w:tcW w:w="1800" w:type="dxa"/>
            <w:hideMark/>
          </w:tcPr>
          <w:p w:rsidR="00F14878" w:rsidRPr="00F67A8D" w:rsidRDefault="00F67A8D" w:rsidP="00843114">
            <w:pPr>
              <w:pStyle w:val="ht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1.1.2013 </w:t>
            </w:r>
            <w:r>
              <w:rPr>
                <w:color w:val="000000"/>
              </w:rPr>
              <w:t>г.</w:t>
            </w:r>
          </w:p>
        </w:tc>
        <w:tc>
          <w:tcPr>
            <w:tcW w:w="1382" w:type="dxa"/>
            <w:hideMark/>
          </w:tcPr>
          <w:p w:rsidR="00F14878" w:rsidRPr="00D54D6C" w:rsidRDefault="00F67A8D" w:rsidP="00843114">
            <w:pPr>
              <w:pStyle w:val="htleft"/>
              <w:rPr>
                <w:color w:val="FF0000"/>
              </w:rPr>
            </w:pPr>
            <w:r>
              <w:rPr>
                <w:color w:val="000000"/>
              </w:rPr>
              <w:t>29.12.2019 г.   за всички кланици</w:t>
            </w:r>
            <w:r w:rsidR="00471C61">
              <w:rPr>
                <w:color w:val="000000"/>
              </w:rPr>
              <w:t xml:space="preserve"> и кланични пунктове</w:t>
            </w:r>
            <w:r>
              <w:rPr>
                <w:color w:val="000000"/>
              </w:rPr>
              <w:t>, които са започнали да функционират преди 1 януари 2013 г.</w:t>
            </w:r>
          </w:p>
        </w:tc>
        <w:tc>
          <w:tcPr>
            <w:tcW w:w="4078" w:type="dxa"/>
            <w:hideMark/>
          </w:tcPr>
          <w:p w:rsidR="00F14878" w:rsidRPr="008E76E8" w:rsidRDefault="00F14878" w:rsidP="00843114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Закупуване/придобиване, изграждане и модернизиране на сгради и други недвижими активи, необходими за въвеждане на минимални стандарти за защита и хуманно отношение към животните и намаляване до минимум на страданията им по време на клане.</w:t>
            </w:r>
          </w:p>
          <w:p w:rsidR="00F14878" w:rsidRPr="008E76E8" w:rsidRDefault="00F14878" w:rsidP="00843114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Закупуване и/или инсталиране на нови машини и оборудване/инструменти за въвеждане на минимални стандарти за защита и хуманно отношение към животните и намаляване до минимум на страданията им по време на клане</w:t>
            </w:r>
          </w:p>
        </w:tc>
      </w:tr>
    </w:tbl>
    <w:p w:rsidR="008D563B" w:rsidRPr="008D563B" w:rsidRDefault="008D563B" w:rsidP="00843114">
      <w:pPr>
        <w:spacing w:line="360" w:lineRule="auto"/>
        <w:jc w:val="right"/>
        <w:rPr>
          <w:b/>
          <w:bCs/>
          <w:lang w:val="en-US"/>
        </w:rPr>
      </w:pPr>
      <w:bookmarkStart w:id="0" w:name="_GoBack"/>
      <w:r w:rsidRPr="008D563B">
        <w:rPr>
          <w:b/>
          <w:bCs/>
        </w:rPr>
        <w:t xml:space="preserve">Приложение № </w:t>
      </w:r>
      <w:r w:rsidR="00354310">
        <w:rPr>
          <w:b/>
          <w:bCs/>
        </w:rPr>
        <w:t>27</w:t>
      </w:r>
      <w:r w:rsidRPr="008D563B">
        <w:rPr>
          <w:b/>
          <w:bCs/>
        </w:rPr>
        <w:t xml:space="preserve"> </w:t>
      </w:r>
    </w:p>
    <w:bookmarkEnd w:id="0"/>
    <w:p w:rsidR="008D563B" w:rsidRPr="008D563B" w:rsidRDefault="008D563B" w:rsidP="00485253">
      <w:pPr>
        <w:spacing w:line="360" w:lineRule="auto"/>
        <w:jc w:val="right"/>
        <w:rPr>
          <w:b/>
          <w:bCs/>
        </w:rPr>
      </w:pPr>
      <w:r w:rsidRPr="008D563B">
        <w:rPr>
          <w:b/>
          <w:bCs/>
        </w:rPr>
        <w:t>към Условията за кандидатстване</w:t>
      </w:r>
    </w:p>
    <w:p w:rsidR="008D563B" w:rsidRPr="008D563B" w:rsidRDefault="008D563B" w:rsidP="008D563B">
      <w:pPr>
        <w:jc w:val="center"/>
        <w:rPr>
          <w:b/>
          <w:bCs/>
        </w:rPr>
      </w:pPr>
    </w:p>
    <w:p w:rsidR="008D563B" w:rsidRDefault="008D563B" w:rsidP="008D563B">
      <w:pPr>
        <w:jc w:val="center"/>
        <w:rPr>
          <w:b/>
          <w:bCs/>
          <w:lang w:val="en-US"/>
        </w:rPr>
      </w:pPr>
      <w:r w:rsidRPr="008D563B">
        <w:rPr>
          <w:b/>
          <w:bCs/>
        </w:rPr>
        <w:lastRenderedPageBreak/>
        <w:t>Новоприети стандарти на ЕС</w:t>
      </w:r>
    </w:p>
    <w:p w:rsidR="00485253" w:rsidRPr="00485253" w:rsidRDefault="00485253" w:rsidP="008D563B">
      <w:pPr>
        <w:jc w:val="center"/>
        <w:rPr>
          <w:lang w:val="en-US"/>
        </w:rPr>
      </w:pPr>
    </w:p>
    <w:p w:rsidR="00F14878" w:rsidRDefault="00F14878"/>
    <w:sectPr w:rsidR="00F14878" w:rsidSect="00485253">
      <w:headerReference w:type="default" r:id="rId6"/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481" w:rsidRDefault="00923481" w:rsidP="00843114">
      <w:r>
        <w:separator/>
      </w:r>
    </w:p>
  </w:endnote>
  <w:endnote w:type="continuationSeparator" w:id="0">
    <w:p w:rsidR="00923481" w:rsidRDefault="00923481" w:rsidP="0084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481" w:rsidRDefault="00923481" w:rsidP="00843114">
      <w:r>
        <w:separator/>
      </w:r>
    </w:p>
  </w:footnote>
  <w:footnote w:type="continuationSeparator" w:id="0">
    <w:p w:rsidR="00923481" w:rsidRDefault="00923481" w:rsidP="00843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114" w:rsidRPr="005555A2" w:rsidRDefault="00843114" w:rsidP="00843114">
    <w:pPr>
      <w:tabs>
        <w:tab w:val="center" w:pos="4536"/>
        <w:tab w:val="right" w:pos="9072"/>
      </w:tabs>
      <w:jc w:val="center"/>
      <w:rPr>
        <w:b/>
        <w:sz w:val="20"/>
        <w:szCs w:val="20"/>
      </w:rPr>
    </w:pPr>
    <w:r w:rsidRPr="005555A2">
      <w:rPr>
        <w:noProof/>
      </w:rPr>
      <w:drawing>
        <wp:anchor distT="0" distB="0" distL="114300" distR="114300" simplePos="0" relativeHeight="251662336" behindDoc="0" locked="0" layoutInCell="1" allowOverlap="1" wp14:anchorId="1EB51046" wp14:editId="233E027B">
          <wp:simplePos x="0" y="0"/>
          <wp:positionH relativeFrom="column">
            <wp:posOffset>650875</wp:posOffset>
          </wp:positionH>
          <wp:positionV relativeFrom="paragraph">
            <wp:posOffset>34925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5555A2">
      <w:rPr>
        <w:b/>
        <w:noProof/>
        <w:sz w:val="20"/>
        <w:szCs w:val="20"/>
      </w:rPr>
      <w:drawing>
        <wp:anchor distT="0" distB="0" distL="114300" distR="114300" simplePos="0" relativeHeight="251650048" behindDoc="0" locked="0" layoutInCell="1" allowOverlap="1" wp14:anchorId="5DB0C0AF" wp14:editId="60DCD56F">
          <wp:simplePos x="0" y="0"/>
          <wp:positionH relativeFrom="column">
            <wp:posOffset>4298315</wp:posOffset>
          </wp:positionH>
          <wp:positionV relativeFrom="paragraph">
            <wp:posOffset>109855</wp:posOffset>
          </wp:positionV>
          <wp:extent cx="962046" cy="562132"/>
          <wp:effectExtent l="19050" t="0" r="9504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555A2">
      <w:rPr>
        <w:noProof/>
      </w:rPr>
      <w:drawing>
        <wp:anchor distT="0" distB="0" distL="114300" distR="114300" simplePos="0" relativeHeight="251657216" behindDoc="0" locked="0" layoutInCell="1" allowOverlap="1" wp14:anchorId="12F4F7B1" wp14:editId="5ACEF826">
          <wp:simplePos x="0" y="0"/>
          <wp:positionH relativeFrom="column">
            <wp:posOffset>5881370</wp:posOffset>
          </wp:positionH>
          <wp:positionV relativeFrom="paragraph">
            <wp:posOffset>74295</wp:posOffset>
          </wp:positionV>
          <wp:extent cx="1596453" cy="629587"/>
          <wp:effectExtent l="0" t="0" r="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5555A2">
      <w:rPr>
        <w:noProof/>
      </w:rPr>
      <w:drawing>
        <wp:anchor distT="0" distB="0" distL="114300" distR="114300" simplePos="0" relativeHeight="251670528" behindDoc="0" locked="0" layoutInCell="1" allowOverlap="1" wp14:anchorId="5112A225" wp14:editId="52E34533">
          <wp:simplePos x="0" y="0"/>
          <wp:positionH relativeFrom="column">
            <wp:posOffset>8052435</wp:posOffset>
          </wp:positionH>
          <wp:positionV relativeFrom="paragraph">
            <wp:posOffset>98425</wp:posOffset>
          </wp:positionV>
          <wp:extent cx="808085" cy="560112"/>
          <wp:effectExtent l="19050" t="19050" r="11065" b="11388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555A2">
      <w:rPr>
        <w:b/>
        <w:sz w:val="20"/>
        <w:szCs w:val="20"/>
      </w:rPr>
      <w:t xml:space="preserve"> </w:t>
    </w:r>
  </w:p>
  <w:p w:rsidR="00843114" w:rsidRPr="005555A2" w:rsidRDefault="00843114" w:rsidP="00843114">
    <w:pPr>
      <w:tabs>
        <w:tab w:val="center" w:pos="4536"/>
        <w:tab w:val="right" w:pos="9072"/>
      </w:tabs>
      <w:jc w:val="center"/>
      <w:rPr>
        <w:b/>
        <w:sz w:val="20"/>
        <w:szCs w:val="20"/>
      </w:rPr>
    </w:pPr>
    <w:r w:rsidRPr="005555A2">
      <w:rPr>
        <w:b/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26A67258" wp14:editId="5A7D6C8A">
          <wp:simplePos x="0" y="0"/>
          <wp:positionH relativeFrom="column">
            <wp:posOffset>3017520</wp:posOffset>
          </wp:positionH>
          <wp:positionV relativeFrom="paragraph">
            <wp:posOffset>15875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843114" w:rsidRPr="005555A2" w:rsidRDefault="00843114" w:rsidP="00843114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843114" w:rsidRPr="005555A2" w:rsidRDefault="00843114" w:rsidP="00843114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843114" w:rsidRPr="005555A2" w:rsidRDefault="00843114" w:rsidP="00843114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843114" w:rsidRPr="005555A2" w:rsidRDefault="00843114" w:rsidP="00843114">
    <w:pPr>
      <w:tabs>
        <w:tab w:val="right" w:pos="9072"/>
      </w:tabs>
      <w:jc w:val="center"/>
      <w:rPr>
        <w:b/>
        <w:spacing w:val="40"/>
        <w:sz w:val="20"/>
        <w:szCs w:val="20"/>
      </w:rPr>
    </w:pPr>
    <w:r w:rsidRPr="005555A2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843114" w:rsidRPr="005555A2" w:rsidRDefault="00843114" w:rsidP="00843114">
    <w:pPr>
      <w:tabs>
        <w:tab w:val="right" w:pos="9072"/>
      </w:tabs>
      <w:jc w:val="center"/>
      <w:rPr>
        <w:highlight w:val="white"/>
        <w:shd w:val="clear" w:color="auto" w:fill="FEFEFE"/>
      </w:rPr>
    </w:pPr>
    <w:r w:rsidRPr="005555A2">
      <w:rPr>
        <w:highlight w:val="white"/>
        <w:shd w:val="clear" w:color="auto" w:fill="FEFEFE"/>
      </w:rPr>
      <w:t>Програма за развитие на селските райони 2014 - 2020</w:t>
    </w:r>
  </w:p>
  <w:p w:rsidR="00843114" w:rsidRPr="005555A2" w:rsidRDefault="00843114" w:rsidP="00843114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  <w:lang w:val="en-US"/>
      </w:rPr>
    </w:pPr>
    <w:r w:rsidRPr="005555A2">
      <w:rPr>
        <w:b/>
        <w:spacing w:val="40"/>
      </w:rPr>
      <w:t>СНЦ  Местна инициативна група Чирпан</w:t>
    </w:r>
  </w:p>
  <w:p w:rsidR="00843114" w:rsidRPr="005555A2" w:rsidRDefault="00843114" w:rsidP="00843114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</w:rPr>
    </w:pPr>
    <w:r w:rsidRPr="005555A2">
      <w:rPr>
        <w:sz w:val="20"/>
        <w:szCs w:val="20"/>
      </w:rPr>
      <w:t xml:space="preserve">България, </w:t>
    </w:r>
    <w:proofErr w:type="spellStart"/>
    <w:r w:rsidRPr="005555A2">
      <w:rPr>
        <w:sz w:val="20"/>
        <w:szCs w:val="20"/>
      </w:rPr>
      <w:t>п.к</w:t>
    </w:r>
    <w:proofErr w:type="spellEnd"/>
    <w:r w:rsidRPr="005555A2">
      <w:rPr>
        <w:sz w:val="20"/>
        <w:szCs w:val="20"/>
      </w:rPr>
      <w:t xml:space="preserve">. 6200, гр. Чирпан, общ. Чирпан, </w:t>
    </w:r>
    <w:proofErr w:type="spellStart"/>
    <w:r w:rsidRPr="005555A2">
      <w:rPr>
        <w:sz w:val="20"/>
        <w:szCs w:val="20"/>
      </w:rPr>
      <w:t>обл</w:t>
    </w:r>
    <w:proofErr w:type="spellEnd"/>
    <w:r w:rsidRPr="005555A2">
      <w:rPr>
        <w:sz w:val="20"/>
        <w:szCs w:val="20"/>
      </w:rPr>
      <w:t xml:space="preserve">. Стара Загора, </w:t>
    </w:r>
    <w:proofErr w:type="spellStart"/>
    <w:r w:rsidRPr="005555A2">
      <w:rPr>
        <w:sz w:val="20"/>
        <w:szCs w:val="20"/>
      </w:rPr>
      <w:t>ул</w:t>
    </w:r>
    <w:proofErr w:type="spellEnd"/>
    <w:r w:rsidRPr="005555A2">
      <w:rPr>
        <w:sz w:val="20"/>
        <w:szCs w:val="20"/>
      </w:rPr>
      <w:t xml:space="preserve">.“Вълко и </w:t>
    </w:r>
    <w:proofErr w:type="spellStart"/>
    <w:r w:rsidRPr="005555A2">
      <w:rPr>
        <w:sz w:val="20"/>
        <w:szCs w:val="20"/>
      </w:rPr>
      <w:t>Кабаиван</w:t>
    </w:r>
    <w:proofErr w:type="spellEnd"/>
    <w:r w:rsidRPr="005555A2">
      <w:rPr>
        <w:sz w:val="20"/>
        <w:szCs w:val="20"/>
      </w:rPr>
      <w:t>“ № 9,</w:t>
    </w:r>
  </w:p>
  <w:p w:rsidR="00843114" w:rsidRPr="005555A2" w:rsidRDefault="00843114" w:rsidP="00843114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ind w:right="709"/>
      <w:jc w:val="center"/>
      <w:rPr>
        <w:sz w:val="20"/>
        <w:szCs w:val="20"/>
        <w:lang w:val="en-US"/>
      </w:rPr>
    </w:pPr>
    <w:r w:rsidRPr="005555A2">
      <w:rPr>
        <w:sz w:val="20"/>
        <w:szCs w:val="20"/>
      </w:rPr>
      <w:t xml:space="preserve">тел.0897/995 717 </w:t>
    </w:r>
    <w:r w:rsidRPr="005555A2">
      <w:rPr>
        <w:sz w:val="20"/>
        <w:szCs w:val="20"/>
        <w:lang w:val="en-US"/>
      </w:rPr>
      <w:t>, e-mail</w:t>
    </w:r>
    <w:r w:rsidRPr="005555A2">
      <w:rPr>
        <w:sz w:val="20"/>
        <w:szCs w:val="20"/>
      </w:rPr>
      <w:t xml:space="preserve">: </w:t>
    </w:r>
    <w:hyperlink r:id="rId6" w:history="1">
      <w:r w:rsidRPr="005555A2">
        <w:rPr>
          <w:sz w:val="20"/>
          <w:szCs w:val="20"/>
          <w:lang w:val="en-US"/>
        </w:rPr>
        <w:t>migchirpan@abv.bg</w:t>
      </w:r>
    </w:hyperlink>
    <w:r w:rsidRPr="005555A2">
      <w:rPr>
        <w:sz w:val="20"/>
        <w:szCs w:val="20"/>
      </w:rPr>
      <w:t xml:space="preserve"> </w:t>
    </w:r>
    <w:r w:rsidRPr="005555A2">
      <w:rPr>
        <w:sz w:val="20"/>
        <w:szCs w:val="20"/>
        <w:lang w:val="en-US"/>
      </w:rPr>
      <w:t xml:space="preserve">  web</w:t>
    </w:r>
    <w:r w:rsidRPr="005555A2">
      <w:rPr>
        <w:sz w:val="20"/>
        <w:szCs w:val="20"/>
      </w:rPr>
      <w:t xml:space="preserve">: </w:t>
    </w:r>
    <w:r w:rsidRPr="005555A2">
      <w:rPr>
        <w:sz w:val="20"/>
        <w:szCs w:val="20"/>
        <w:lang w:val="en-US"/>
      </w:rPr>
      <w:t>www.migchirpan.eu</w:t>
    </w:r>
  </w:p>
  <w:p w:rsidR="00843114" w:rsidRDefault="0084311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78"/>
    <w:rsid w:val="00354310"/>
    <w:rsid w:val="004230CE"/>
    <w:rsid w:val="00471C61"/>
    <w:rsid w:val="00485253"/>
    <w:rsid w:val="00553EB7"/>
    <w:rsid w:val="00843114"/>
    <w:rsid w:val="008D563B"/>
    <w:rsid w:val="00923481"/>
    <w:rsid w:val="00A12591"/>
    <w:rsid w:val="00B7050B"/>
    <w:rsid w:val="00D54D6C"/>
    <w:rsid w:val="00E83D23"/>
    <w:rsid w:val="00F14878"/>
    <w:rsid w:val="00F6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DCA8D0"/>
  <w15:docId w15:val="{ABC77E0B-3F29-44EF-AAF4-DBA2566D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F14878"/>
    <w:pPr>
      <w:spacing w:before="100" w:beforeAutospacing="1" w:after="100" w:afterAutospacing="1"/>
    </w:pPr>
  </w:style>
  <w:style w:type="paragraph" w:customStyle="1" w:styleId="htcenter">
    <w:name w:val="htcenter"/>
    <w:basedOn w:val="a"/>
    <w:rsid w:val="00F14878"/>
    <w:pPr>
      <w:spacing w:before="100" w:beforeAutospacing="1" w:after="100" w:afterAutospacing="1"/>
      <w:jc w:val="center"/>
    </w:pPr>
  </w:style>
  <w:style w:type="character" w:styleId="a3">
    <w:name w:val="annotation reference"/>
    <w:basedOn w:val="a0"/>
    <w:uiPriority w:val="99"/>
    <w:semiHidden/>
    <w:unhideWhenUsed/>
    <w:rsid w:val="00D54D6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54D6C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D54D6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54D6C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D54D6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D54D6C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54D6C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header"/>
    <w:basedOn w:val="a"/>
    <w:link w:val="ab"/>
    <w:uiPriority w:val="99"/>
    <w:unhideWhenUsed/>
    <w:rsid w:val="00843114"/>
    <w:pPr>
      <w:tabs>
        <w:tab w:val="center" w:pos="4536"/>
        <w:tab w:val="right" w:pos="9072"/>
      </w:tabs>
    </w:pPr>
  </w:style>
  <w:style w:type="character" w:customStyle="1" w:styleId="ab">
    <w:name w:val="Горен колонтитул Знак"/>
    <w:basedOn w:val="a0"/>
    <w:link w:val="aa"/>
    <w:uiPriority w:val="99"/>
    <w:rsid w:val="0084311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c">
    <w:name w:val="footer"/>
    <w:basedOn w:val="a"/>
    <w:link w:val="ad"/>
    <w:uiPriority w:val="99"/>
    <w:unhideWhenUsed/>
    <w:rsid w:val="00843114"/>
    <w:pPr>
      <w:tabs>
        <w:tab w:val="center" w:pos="4536"/>
        <w:tab w:val="right" w:pos="9072"/>
      </w:tabs>
    </w:pPr>
  </w:style>
  <w:style w:type="character" w:customStyle="1" w:styleId="ad">
    <w:name w:val="Долен колонтитул Знак"/>
    <w:basedOn w:val="a0"/>
    <w:link w:val="ac"/>
    <w:uiPriority w:val="99"/>
    <w:rsid w:val="0084311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ss</cp:lastModifiedBy>
  <cp:revision>7</cp:revision>
  <dcterms:created xsi:type="dcterms:W3CDTF">2018-01-26T15:39:00Z</dcterms:created>
  <dcterms:modified xsi:type="dcterms:W3CDTF">2018-11-05T12:21:00Z</dcterms:modified>
</cp:coreProperties>
</file>