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964" w:rsidRDefault="00614964" w:rsidP="00614964">
      <w:pPr>
        <w:jc w:val="right"/>
      </w:pPr>
      <w:r>
        <w:t>Декларация образец № 3 съгласно</w:t>
      </w:r>
    </w:p>
    <w:p w:rsidR="00614964" w:rsidRPr="00FD3D38" w:rsidRDefault="00614964" w:rsidP="00614964">
      <w:pPr>
        <w:jc w:val="right"/>
      </w:pPr>
      <w:r w:rsidRPr="00FD3D38">
        <w:t xml:space="preserve">Приложение № 6 към чл. 24, ал. 1, т. 8 </w:t>
      </w:r>
      <w:r>
        <w:t xml:space="preserve"> от Наредба 22 /14</w:t>
      </w:r>
      <w:bookmarkStart w:id="0" w:name="_GoBack"/>
      <w:bookmarkEnd w:id="0"/>
      <w:r>
        <w:t xml:space="preserve">.12.2015г. </w:t>
      </w:r>
      <w:r w:rsidRPr="00FD3D38">
        <w:rPr>
          <w:lang w:val="en-US"/>
        </w:rPr>
        <w:t> (Изм. - ДВ, бр. 38 от 2016 г., в сила от 20.05.2016 г., изм. - ДВ, бр. 69 от 2017 г., в сила от 25.08.2017 г.)</w:t>
      </w:r>
      <w:r w:rsidRPr="00FD3D38">
        <w:t xml:space="preserve"> </w:t>
      </w:r>
    </w:p>
    <w:p w:rsidR="00614964" w:rsidRPr="00FD3D38" w:rsidRDefault="00614964" w:rsidP="00614964"/>
    <w:tbl>
      <w:tblPr>
        <w:tblW w:w="0" w:type="auto"/>
        <w:tblCellMar>
          <w:left w:w="0" w:type="dxa"/>
          <w:right w:w="0" w:type="dxa"/>
        </w:tblCellMar>
        <w:tblLook w:val="04A0" w:firstRow="1" w:lastRow="0" w:firstColumn="1" w:lastColumn="0" w:noHBand="0" w:noVBand="1"/>
      </w:tblPr>
      <w:tblGrid>
        <w:gridCol w:w="9456"/>
      </w:tblGrid>
      <w:tr w:rsidR="00614964" w:rsidRPr="00FD3D38" w:rsidTr="00565DA1">
        <w:tc>
          <w:tcPr>
            <w:tcW w:w="9348" w:type="dxa"/>
            <w:tcMar>
              <w:top w:w="0" w:type="dxa"/>
              <w:left w:w="108" w:type="dxa"/>
              <w:bottom w:w="0" w:type="dxa"/>
              <w:right w:w="108" w:type="dxa"/>
            </w:tcMar>
            <w:vAlign w:val="center"/>
            <w:hideMark/>
          </w:tcPr>
          <w:p w:rsidR="00614964" w:rsidRPr="00FD3D38" w:rsidRDefault="00614964" w:rsidP="00565DA1">
            <w:pPr>
              <w:spacing w:before="100" w:beforeAutospacing="1" w:after="100" w:afterAutospacing="1"/>
              <w:jc w:val="center"/>
            </w:pPr>
            <w:r w:rsidRPr="00FD3D38">
              <w:rPr>
                <w:color w:val="000000"/>
              </w:rPr>
              <w:t>ДЕКЛАРАЦИЯ</w:t>
            </w:r>
          </w:p>
          <w:p w:rsidR="00614964" w:rsidRPr="00FD3D38" w:rsidRDefault="00614964" w:rsidP="00565DA1">
            <w:pPr>
              <w:tabs>
                <w:tab w:val="right" w:leader="dot" w:pos="4365"/>
              </w:tabs>
              <w:spacing w:before="100" w:beforeAutospacing="1" w:after="100" w:afterAutospacing="1" w:line="268" w:lineRule="auto"/>
              <w:ind w:firstLine="283"/>
              <w:textAlignment w:val="center"/>
            </w:pPr>
            <w:r w:rsidRPr="00FD3D38">
              <w:rPr>
                <w:color w:val="000000"/>
              </w:rPr>
              <w:t>Долуподписаният/ата …………………………………………………………..……..…..….</w:t>
            </w:r>
          </w:p>
          <w:p w:rsidR="00614964" w:rsidRPr="00FD3D38" w:rsidRDefault="00614964" w:rsidP="00565DA1">
            <w:pPr>
              <w:tabs>
                <w:tab w:val="right" w:leader="dot" w:pos="4365"/>
              </w:tabs>
              <w:spacing w:before="100" w:beforeAutospacing="1" w:after="100" w:afterAutospacing="1" w:line="268" w:lineRule="auto"/>
              <w:textAlignment w:val="center"/>
            </w:pPr>
            <w:r w:rsidRPr="00FD3D38">
              <w:rPr>
                <w:color w:val="000000"/>
              </w:rPr>
              <w:t>………………………………………………………………………………………..…..…...…..,</w:t>
            </w:r>
          </w:p>
          <w:p w:rsidR="00614964" w:rsidRPr="00FD3D38" w:rsidRDefault="00614964" w:rsidP="00565DA1">
            <w:pPr>
              <w:tabs>
                <w:tab w:val="right" w:leader="dot" w:pos="4365"/>
              </w:tabs>
              <w:spacing w:before="100" w:beforeAutospacing="1" w:after="100" w:afterAutospacing="1" w:line="268" w:lineRule="auto"/>
              <w:jc w:val="center"/>
              <w:textAlignment w:val="center"/>
            </w:pPr>
            <w:r w:rsidRPr="00FD3D38">
              <w:rPr>
                <w:i/>
                <w:iCs/>
                <w:color w:val="000000"/>
              </w:rPr>
              <w:t>(собствено, бащино и фамилно име)</w:t>
            </w:r>
          </w:p>
          <w:p w:rsidR="00614964" w:rsidRPr="00FD3D38" w:rsidRDefault="00614964" w:rsidP="00565DA1">
            <w:pPr>
              <w:tabs>
                <w:tab w:val="right" w:leader="dot" w:pos="4365"/>
              </w:tabs>
              <w:spacing w:before="100" w:beforeAutospacing="1" w:after="100" w:afterAutospacing="1" w:line="268" w:lineRule="auto"/>
              <w:textAlignment w:val="center"/>
            </w:pPr>
            <w:r w:rsidRPr="00FD3D38">
              <w:rPr>
                <w:color w:val="000000"/>
              </w:rPr>
              <w:t>ЕГН …………………………………..…….., притежаващ лична карта №…………...…...….,</w:t>
            </w:r>
          </w:p>
          <w:p w:rsidR="00614964" w:rsidRPr="00FD3D38" w:rsidRDefault="00614964" w:rsidP="00565DA1">
            <w:pPr>
              <w:tabs>
                <w:tab w:val="right" w:leader="dot" w:pos="4365"/>
              </w:tabs>
              <w:spacing w:before="100" w:beforeAutospacing="1" w:after="100" w:afterAutospacing="1" w:line="268" w:lineRule="auto"/>
              <w:textAlignment w:val="center"/>
            </w:pPr>
            <w:r w:rsidRPr="00FD3D38">
              <w:rPr>
                <w:color w:val="000000"/>
              </w:rPr>
              <w:t>издадена на ………………………………………………………………………….…..…...…..</w:t>
            </w:r>
          </w:p>
          <w:p w:rsidR="00614964" w:rsidRPr="00FD3D38" w:rsidRDefault="00614964" w:rsidP="00565DA1">
            <w:pPr>
              <w:tabs>
                <w:tab w:val="right" w:leader="dot" w:pos="4365"/>
              </w:tabs>
              <w:spacing w:before="100" w:beforeAutospacing="1" w:after="100" w:afterAutospacing="1" w:line="268" w:lineRule="auto"/>
              <w:jc w:val="center"/>
              <w:textAlignment w:val="center"/>
            </w:pPr>
            <w:r w:rsidRPr="00FD3D38">
              <w:rPr>
                <w:i/>
                <w:iCs/>
                <w:color w:val="000000"/>
              </w:rPr>
              <w:t>(дата на издаване)</w:t>
            </w:r>
          </w:p>
          <w:p w:rsidR="00614964" w:rsidRPr="00FD3D38" w:rsidRDefault="00614964" w:rsidP="00565DA1">
            <w:pPr>
              <w:tabs>
                <w:tab w:val="right" w:leader="dot" w:pos="4365"/>
              </w:tabs>
              <w:spacing w:before="100" w:beforeAutospacing="1" w:after="100" w:afterAutospacing="1" w:line="268" w:lineRule="auto"/>
              <w:textAlignment w:val="center"/>
            </w:pPr>
            <w:r w:rsidRPr="00FD3D38">
              <w:rPr>
                <w:color w:val="000000"/>
              </w:rPr>
              <w:t>от МВР - гр. ……………………………………………………………………………..…...…..,</w:t>
            </w:r>
          </w:p>
          <w:p w:rsidR="00614964" w:rsidRPr="00FD3D38" w:rsidRDefault="00614964" w:rsidP="00565DA1">
            <w:pPr>
              <w:tabs>
                <w:tab w:val="right" w:leader="dot" w:pos="4365"/>
              </w:tabs>
              <w:spacing w:before="100" w:beforeAutospacing="1" w:after="100" w:afterAutospacing="1" w:line="268" w:lineRule="auto"/>
              <w:jc w:val="center"/>
              <w:textAlignment w:val="center"/>
            </w:pPr>
            <w:r w:rsidRPr="00FD3D38">
              <w:rPr>
                <w:i/>
                <w:iCs/>
                <w:color w:val="000000"/>
              </w:rPr>
              <w:t>(място на издаване)</w:t>
            </w:r>
          </w:p>
          <w:p w:rsidR="00614964" w:rsidRPr="00FD3D38" w:rsidRDefault="00614964" w:rsidP="00565DA1">
            <w:pPr>
              <w:tabs>
                <w:tab w:val="right" w:leader="dot" w:pos="4365"/>
              </w:tabs>
              <w:spacing w:before="100" w:beforeAutospacing="1" w:after="100" w:afterAutospacing="1" w:line="268" w:lineRule="auto"/>
              <w:textAlignment w:val="center"/>
            </w:pPr>
            <w:r w:rsidRPr="00FD3D38">
              <w:rPr>
                <w:color w:val="000000"/>
              </w:rPr>
              <w:t>адрес: …………………………………………………………………………………..……...….,</w:t>
            </w:r>
          </w:p>
          <w:p w:rsidR="00614964" w:rsidRPr="00FD3D38" w:rsidRDefault="00614964" w:rsidP="00565DA1">
            <w:pPr>
              <w:tabs>
                <w:tab w:val="right" w:leader="dot" w:pos="4365"/>
              </w:tabs>
              <w:spacing w:before="100" w:beforeAutospacing="1" w:after="100" w:afterAutospacing="1" w:line="268" w:lineRule="auto"/>
              <w:jc w:val="center"/>
              <w:textAlignment w:val="center"/>
            </w:pPr>
            <w:r w:rsidRPr="00FD3D38">
              <w:rPr>
                <w:i/>
                <w:iCs/>
                <w:color w:val="000000"/>
              </w:rPr>
              <w:t>(постоянен адрес)</w:t>
            </w:r>
          </w:p>
          <w:p w:rsidR="00614964" w:rsidRPr="00FD3D38" w:rsidRDefault="00614964" w:rsidP="00565DA1">
            <w:pPr>
              <w:tabs>
                <w:tab w:val="right" w:leader="dot" w:pos="4365"/>
              </w:tabs>
              <w:spacing w:before="100" w:beforeAutospacing="1" w:after="100" w:afterAutospacing="1" w:line="268" w:lineRule="auto"/>
              <w:textAlignment w:val="center"/>
            </w:pPr>
            <w:r w:rsidRPr="00FD3D38">
              <w:rPr>
                <w:color w:val="000000"/>
              </w:rPr>
              <w:t>в качеството си на ……………………………………………………………………..…...……</w:t>
            </w:r>
          </w:p>
          <w:p w:rsidR="00614964" w:rsidRPr="00FD3D38" w:rsidRDefault="00614964" w:rsidP="00565DA1">
            <w:pPr>
              <w:tabs>
                <w:tab w:val="right" w:leader="dot" w:pos="4365"/>
              </w:tabs>
              <w:spacing w:before="100" w:beforeAutospacing="1" w:after="100" w:afterAutospacing="1" w:line="268" w:lineRule="auto"/>
              <w:textAlignment w:val="center"/>
            </w:pPr>
            <w:r w:rsidRPr="00FD3D38">
              <w:rPr>
                <w:color w:val="000000"/>
              </w:rPr>
              <w:t>……………………………………………………………………………………..…………..….</w:t>
            </w:r>
          </w:p>
          <w:p w:rsidR="00614964" w:rsidRPr="00FD3D38" w:rsidRDefault="00614964" w:rsidP="00565DA1">
            <w:pPr>
              <w:tabs>
                <w:tab w:val="right" w:leader="dot" w:pos="4365"/>
              </w:tabs>
              <w:spacing w:before="100" w:beforeAutospacing="1" w:after="100" w:afterAutospacing="1" w:line="268" w:lineRule="auto"/>
              <w:jc w:val="center"/>
              <w:textAlignment w:val="center"/>
            </w:pPr>
            <w:r w:rsidRPr="00FD3D38">
              <w:rPr>
                <w:i/>
                <w:iCs/>
                <w:color w:val="000000"/>
              </w:rPr>
              <w:t>(посочват се длъжността и качеството, в което лицето има право да представлява и управлява, членува в контролния орган на МИГ или е избрано за служител на МИГ)</w:t>
            </w:r>
          </w:p>
          <w:p w:rsidR="00614964" w:rsidRPr="00FD3D38" w:rsidRDefault="00614964" w:rsidP="00565DA1">
            <w:pPr>
              <w:tabs>
                <w:tab w:val="right" w:leader="dot" w:pos="4365"/>
              </w:tabs>
              <w:spacing w:before="100" w:beforeAutospacing="1" w:after="100" w:afterAutospacing="1" w:line="268" w:lineRule="auto"/>
              <w:textAlignment w:val="center"/>
            </w:pPr>
            <w:r w:rsidRPr="00FD3D38">
              <w:rPr>
                <w:color w:val="000000"/>
              </w:rPr>
              <w:t>на …………………………………………………………………………………………...……,</w:t>
            </w:r>
          </w:p>
          <w:p w:rsidR="00614964" w:rsidRPr="00FD3D38" w:rsidRDefault="00614964" w:rsidP="00565DA1">
            <w:pPr>
              <w:tabs>
                <w:tab w:val="right" w:leader="dot" w:pos="4365"/>
              </w:tabs>
              <w:spacing w:before="100" w:beforeAutospacing="1" w:after="100" w:afterAutospacing="1" w:line="268" w:lineRule="auto"/>
              <w:jc w:val="center"/>
              <w:textAlignment w:val="center"/>
            </w:pPr>
            <w:r w:rsidRPr="00FD3D38">
              <w:rPr>
                <w:i/>
                <w:iCs/>
                <w:color w:val="000000"/>
              </w:rPr>
              <w:t>(наименование на кандидата)</w:t>
            </w:r>
          </w:p>
          <w:p w:rsidR="00614964" w:rsidRPr="00FD3D38" w:rsidRDefault="00614964" w:rsidP="00565DA1">
            <w:pPr>
              <w:tabs>
                <w:tab w:val="right" w:leader="dot" w:pos="4365"/>
              </w:tabs>
              <w:spacing w:before="100" w:beforeAutospacing="1" w:after="100" w:afterAutospacing="1" w:line="268" w:lineRule="auto"/>
              <w:textAlignment w:val="center"/>
            </w:pPr>
            <w:r w:rsidRPr="00FD3D38">
              <w:rPr>
                <w:color w:val="000000"/>
              </w:rPr>
              <w:lastRenderedPageBreak/>
              <w:t>вписано в регистър на Окръжния съд - ……………………………………………..…...…….</w:t>
            </w:r>
          </w:p>
          <w:p w:rsidR="00614964" w:rsidRPr="00FD3D38" w:rsidRDefault="00614964" w:rsidP="00565DA1">
            <w:pPr>
              <w:tabs>
                <w:tab w:val="right" w:leader="dot" w:pos="4365"/>
              </w:tabs>
              <w:spacing w:before="100" w:beforeAutospacing="1" w:after="100" w:afterAutospacing="1" w:line="268" w:lineRule="auto"/>
              <w:textAlignment w:val="center"/>
            </w:pPr>
            <w:r w:rsidRPr="00FD3D38">
              <w:rPr>
                <w:color w:val="000000"/>
              </w:rPr>
              <w:t>……………………………………………………………………….….., № ………..…...…….,</w:t>
            </w:r>
          </w:p>
          <w:p w:rsidR="00614964" w:rsidRPr="00FD3D38" w:rsidRDefault="00614964" w:rsidP="00565DA1">
            <w:pPr>
              <w:tabs>
                <w:tab w:val="right" w:leader="dot" w:pos="4365"/>
              </w:tabs>
              <w:spacing w:before="100" w:beforeAutospacing="1" w:after="100" w:afterAutospacing="1" w:line="268" w:lineRule="auto"/>
              <w:textAlignment w:val="center"/>
            </w:pPr>
            <w:r w:rsidRPr="00FD3D38">
              <w:rPr>
                <w:color w:val="000000"/>
              </w:rPr>
              <w:t>със седалище ………………………………………………………………………….…..……..</w:t>
            </w:r>
          </w:p>
          <w:p w:rsidR="00614964" w:rsidRPr="00FD3D38" w:rsidRDefault="00614964" w:rsidP="00565DA1">
            <w:pPr>
              <w:tabs>
                <w:tab w:val="right" w:leader="dot" w:pos="4365"/>
              </w:tabs>
              <w:spacing w:before="100" w:beforeAutospacing="1" w:after="100" w:afterAutospacing="1" w:line="268" w:lineRule="auto"/>
              <w:textAlignment w:val="center"/>
            </w:pPr>
            <w:r w:rsidRPr="00FD3D38">
              <w:rPr>
                <w:color w:val="000000"/>
              </w:rPr>
              <w:t>и адрес на управление……………………………………………………………………...…..,</w:t>
            </w:r>
          </w:p>
          <w:p w:rsidR="00614964" w:rsidRPr="00FD3D38" w:rsidRDefault="00614964" w:rsidP="00565DA1">
            <w:pPr>
              <w:tabs>
                <w:tab w:val="right" w:leader="dot" w:pos="4365"/>
              </w:tabs>
              <w:spacing w:before="100" w:beforeAutospacing="1" w:after="100" w:afterAutospacing="1" w:line="268" w:lineRule="auto"/>
              <w:textAlignment w:val="center"/>
            </w:pPr>
            <w:r w:rsidRPr="00FD3D38">
              <w:rPr>
                <w:color w:val="000000"/>
              </w:rPr>
              <w:t>БУЛСТАТ………………………………………………………………………………...…...…,</w:t>
            </w:r>
          </w:p>
          <w:p w:rsidR="00614964" w:rsidRPr="00FD3D38" w:rsidRDefault="00614964" w:rsidP="00565DA1">
            <w:pPr>
              <w:tabs>
                <w:tab w:val="right" w:leader="dot" w:pos="4365"/>
              </w:tabs>
              <w:spacing w:before="100" w:beforeAutospacing="1" w:after="100" w:afterAutospacing="1" w:line="268" w:lineRule="auto"/>
              <w:textAlignment w:val="center"/>
            </w:pPr>
            <w:r w:rsidRPr="00FD3D38">
              <w:rPr>
                <w:color w:val="000000"/>
              </w:rPr>
              <w:t>тел.:……………………………………………………….……..., факс: ………………...…...…</w:t>
            </w:r>
          </w:p>
          <w:p w:rsidR="00614964" w:rsidRPr="00FD3D38" w:rsidRDefault="00614964" w:rsidP="00565DA1">
            <w:pPr>
              <w:spacing w:before="100" w:beforeAutospacing="1" w:after="100" w:afterAutospacing="1"/>
              <w:jc w:val="center"/>
            </w:pPr>
            <w:r w:rsidRPr="00FD3D38">
              <w:rPr>
                <w:color w:val="000000"/>
              </w:rPr>
              <w:t>ДЕКЛАРИРАМ, ЧЕ:</w:t>
            </w:r>
          </w:p>
          <w:p w:rsidR="00614964" w:rsidRPr="00FD3D38" w:rsidRDefault="00614964" w:rsidP="00565DA1">
            <w:pPr>
              <w:spacing w:before="100" w:beforeAutospacing="1" w:after="100" w:afterAutospacing="1" w:line="268" w:lineRule="auto"/>
              <w:ind w:firstLine="283"/>
              <w:textAlignment w:val="center"/>
            </w:pPr>
            <w:r w:rsidRPr="00FD3D38">
              <w:rPr>
                <w:color w:val="000000"/>
              </w:rPr>
              <w:t>1. Представляваното от мен юридическо лице не е обявено в несъстоятелност или в производство по несъстоятелност или не е в процедура по ликвидация, или не е сключило извънсъдебно споразумение с кредиторите си по смисъла на чл. 740 от Търговския закон, или не е преустановило дейността си;</w:t>
            </w:r>
          </w:p>
          <w:p w:rsidR="00614964" w:rsidRPr="00FD3D38" w:rsidRDefault="00614964" w:rsidP="00565DA1">
            <w:pPr>
              <w:spacing w:before="100" w:beforeAutospacing="1" w:after="100" w:afterAutospacing="1" w:line="268" w:lineRule="auto"/>
              <w:ind w:firstLine="283"/>
              <w:textAlignment w:val="center"/>
            </w:pPr>
            <w:r w:rsidRPr="00FD3D38">
              <w:rPr>
                <w:color w:val="000000"/>
              </w:rPr>
              <w:t>2. Аз или представляваното от мен лице няма задължения по смисъла на чл. 162, ал. 2, т. 1 от Данъчно-осигурителния процесуален кодекс към държавата или към община за данъци и/или задължителни осигурителни вноски,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w:t>
            </w:r>
          </w:p>
          <w:p w:rsidR="00614964" w:rsidRPr="00FD3D38" w:rsidRDefault="00614964" w:rsidP="00565DA1">
            <w:pPr>
              <w:spacing w:before="100" w:beforeAutospacing="1" w:after="100" w:afterAutospacing="1" w:line="268" w:lineRule="auto"/>
              <w:ind w:firstLine="283"/>
              <w:textAlignment w:val="center"/>
            </w:pPr>
            <w:r w:rsidRPr="00FD3D38">
              <w:rPr>
                <w:color w:val="000000"/>
              </w:rPr>
              <w:t>3. Не съм лишен от правото да упражнявам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614964" w:rsidRPr="00FD3D38" w:rsidRDefault="00614964" w:rsidP="00565DA1">
            <w:pPr>
              <w:spacing w:before="100" w:beforeAutospacing="1" w:after="100" w:afterAutospacing="1" w:line="268" w:lineRule="auto"/>
              <w:ind w:firstLine="283"/>
              <w:textAlignment w:val="center"/>
            </w:pPr>
            <w:r w:rsidRPr="00FD3D38">
              <w:rPr>
                <w:color w:val="000000"/>
              </w:rPr>
              <w:t>4. Не съм предоставил документ с невярно съдържание или не съм представил изискваща се информация, необходима за удостоверяване на липсата на основания за отказ за финансиране, критерии за подбор или изпълнение на договор, установени с влязъл в сила акт на компетентен орган, съгласно законодателството на държавата, в която е извършено нарушението;</w:t>
            </w:r>
          </w:p>
          <w:p w:rsidR="00614964" w:rsidRPr="00FD3D38" w:rsidRDefault="00614964" w:rsidP="00565DA1">
            <w:pPr>
              <w:spacing w:before="100" w:beforeAutospacing="1" w:after="100" w:afterAutospacing="1" w:line="268" w:lineRule="auto"/>
              <w:ind w:firstLine="283"/>
              <w:textAlignment w:val="center"/>
            </w:pPr>
            <w:r w:rsidRPr="00FD3D38">
              <w:rPr>
                <w:color w:val="000000"/>
              </w:rPr>
              <w:t xml:space="preserve">5. Не съм сключвал споразумение с други лица с цел нарушаване на конкуренцията, когато нарушението е установено с влязъл в сила акт на компетентен орган, съгласно </w:t>
            </w:r>
            <w:r w:rsidRPr="00FD3D38">
              <w:rPr>
                <w:color w:val="000000"/>
              </w:rPr>
              <w:lastRenderedPageBreak/>
              <w:t>законодателството на държавата, в която е извършено нарушението;</w:t>
            </w:r>
          </w:p>
          <w:p w:rsidR="00614964" w:rsidRPr="00FD3D38" w:rsidRDefault="00614964" w:rsidP="00565DA1">
            <w:pPr>
              <w:spacing w:before="100" w:beforeAutospacing="1" w:after="100" w:afterAutospacing="1" w:line="268" w:lineRule="auto"/>
              <w:ind w:firstLine="283"/>
              <w:textAlignment w:val="center"/>
            </w:pPr>
            <w:r w:rsidRPr="00FD3D38">
              <w:rPr>
                <w:color w:val="000000"/>
              </w:rPr>
              <w:t>6. Не съм нарушавал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614964" w:rsidRPr="00FD3D38" w:rsidRDefault="00614964" w:rsidP="00565DA1">
            <w:pPr>
              <w:spacing w:before="100" w:beforeAutospacing="1" w:after="100" w:afterAutospacing="1" w:line="268" w:lineRule="auto"/>
              <w:ind w:firstLine="283"/>
              <w:textAlignment w:val="center"/>
            </w:pPr>
            <w:r w:rsidRPr="00FD3D38">
              <w:rPr>
                <w:color w:val="000000"/>
              </w:rPr>
              <w:t>7. Не съм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614964" w:rsidRPr="00FD3D38" w:rsidRDefault="00614964" w:rsidP="00565DA1">
            <w:pPr>
              <w:spacing w:before="100" w:beforeAutospacing="1" w:after="100" w:afterAutospacing="1" w:line="268" w:lineRule="auto"/>
              <w:ind w:firstLine="283"/>
              <w:textAlignment w:val="center"/>
            </w:pPr>
            <w:r w:rsidRPr="00FD3D38">
              <w:rPr>
                <w:color w:val="000000"/>
              </w:rPr>
              <w:t>а) да повлияя на лице с правомощие за вземане на решения или контрол от УО на някой от Европейските структурни и инвестиционни фондове (ЕСИФ), включен в стратегията за ВОМР, и/или от Държавен фонд "Земеделие" по отношение на одобрението за получаване на финансова помощ чрез предоставяне на невярна или заблуждаваща информация;</w:t>
            </w:r>
          </w:p>
          <w:p w:rsidR="00614964" w:rsidRPr="00FD3D38" w:rsidRDefault="00614964" w:rsidP="00565DA1">
            <w:pPr>
              <w:spacing w:before="100" w:beforeAutospacing="1" w:after="100" w:afterAutospacing="1" w:line="268" w:lineRule="auto"/>
              <w:ind w:firstLine="283"/>
              <w:textAlignment w:val="center"/>
            </w:pPr>
            <w:r w:rsidRPr="00FD3D38">
              <w:rPr>
                <w:color w:val="000000"/>
              </w:rPr>
              <w:t>б) да получа информация от лице с правомощие за вземане на решения или контрол от УО на някой от ЕСИФ, включен в стратегията за ВОМР, и/или от ДФЗ, която може да ми даде неоснователно предимство, свързано с одобрение за получаване на финансова помощ;</w:t>
            </w:r>
          </w:p>
          <w:p w:rsidR="00614964" w:rsidRPr="00FD3D38" w:rsidRDefault="00614964" w:rsidP="00565DA1">
            <w:pPr>
              <w:spacing w:before="100" w:beforeAutospacing="1" w:after="100" w:afterAutospacing="1" w:line="268" w:lineRule="auto"/>
              <w:ind w:firstLine="283"/>
              <w:textAlignment w:val="center"/>
            </w:pPr>
            <w:r w:rsidRPr="00FD3D38">
              <w:rPr>
                <w:color w:val="000000"/>
              </w:rPr>
              <w:t>8. Не съм нарушил чл. 118, 128, 245 и 301 - 305 от Кодекса на труда или аналогични задължения, установени с акт на компетентен орган;</w:t>
            </w:r>
          </w:p>
          <w:p w:rsidR="00614964" w:rsidRPr="00FD3D38" w:rsidRDefault="00614964" w:rsidP="00565DA1">
            <w:pPr>
              <w:spacing w:before="100" w:beforeAutospacing="1" w:after="100" w:afterAutospacing="1" w:line="268" w:lineRule="auto"/>
              <w:ind w:firstLine="283"/>
              <w:textAlignment w:val="center"/>
            </w:pPr>
            <w:r w:rsidRPr="00FD3D38">
              <w:rPr>
                <w:color w:val="000000"/>
                <w:spacing w:val="-2"/>
              </w:rPr>
              <w:t>9. Спрямо мен не е доказано, че съм виновен за неизпълнение на договор с влязло в сила съдебно решение за предоставяне на финансова помощ от ЕСИФ,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614964" w:rsidRPr="00FD3D38" w:rsidRDefault="00614964" w:rsidP="00565DA1">
            <w:pPr>
              <w:spacing w:before="100" w:beforeAutospacing="1" w:after="100" w:afterAutospacing="1" w:line="268" w:lineRule="auto"/>
              <w:ind w:firstLine="283"/>
              <w:textAlignment w:val="center"/>
            </w:pPr>
            <w:r w:rsidRPr="00FD3D38">
              <w:rPr>
                <w:color w:val="000000"/>
              </w:rPr>
              <w:t xml:space="preserve">10. При проверка, одит или разследване, проведено от разпоредител с бюджет, Европейската служба за борба с измамите или Европейската сметна палата, не са констатирани значителни недостатъци при спазването на основните задължения по изпълнение на договор за предоставяне на финансова помощ от ЕСИФ, договор за обществена поръчка, договор за концесия за строителство или за услуга, на който съм страна или представлявам лицето, което е довело до предсрочното му/им прекратяване, </w:t>
            </w:r>
            <w:r w:rsidRPr="00FD3D38">
              <w:rPr>
                <w:color w:val="000000"/>
              </w:rPr>
              <w:lastRenderedPageBreak/>
              <w:t>изплащане на обезщетения или други подобни санкции;</w:t>
            </w:r>
          </w:p>
          <w:p w:rsidR="00614964" w:rsidRPr="00FD3D38" w:rsidRDefault="00614964" w:rsidP="00565DA1">
            <w:pPr>
              <w:spacing w:before="100" w:beforeAutospacing="1" w:after="100" w:afterAutospacing="1" w:line="268" w:lineRule="auto"/>
              <w:ind w:firstLine="283"/>
              <w:textAlignment w:val="center"/>
            </w:pPr>
            <w:r w:rsidRPr="00FD3D38">
              <w:rPr>
                <w:color w:val="000000"/>
              </w:rPr>
              <w:t>11. Не съм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614964" w:rsidRPr="00FD3D38" w:rsidRDefault="00614964" w:rsidP="00565DA1">
            <w:pPr>
              <w:spacing w:before="100" w:beforeAutospacing="1" w:after="100" w:afterAutospacing="1" w:line="268" w:lineRule="auto"/>
              <w:ind w:firstLine="283"/>
              <w:textAlignment w:val="center"/>
            </w:pPr>
            <w:r w:rsidRPr="00FD3D38">
              <w:rPr>
                <w:color w:val="000000"/>
              </w:rPr>
              <w:t>12. Нямам изискуеми и ликвидни задължения към ДФЗ, освен ако е допуснато разсрочване, отсрочване или обезпечение на задълженията или задължението е по акт, който не е влязъл в сила;</w:t>
            </w:r>
          </w:p>
          <w:p w:rsidR="00614964" w:rsidRPr="00FD3D38" w:rsidRDefault="00614964" w:rsidP="00565DA1">
            <w:pPr>
              <w:spacing w:before="100" w:beforeAutospacing="1" w:after="100" w:afterAutospacing="1" w:line="268" w:lineRule="auto"/>
              <w:ind w:firstLine="283"/>
              <w:textAlignment w:val="center"/>
            </w:pPr>
            <w:r w:rsidRPr="00FD3D38">
              <w:rPr>
                <w:color w:val="000000"/>
              </w:rPr>
              <w:t>13. Представляваното от мен лице не е включено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rsidR="00614964" w:rsidRPr="00FD3D38" w:rsidRDefault="00614964" w:rsidP="00565DA1">
            <w:pPr>
              <w:spacing w:before="100" w:beforeAutospacing="1" w:after="100" w:afterAutospacing="1" w:line="268" w:lineRule="auto"/>
              <w:ind w:firstLine="283"/>
              <w:textAlignment w:val="center"/>
            </w:pPr>
            <w:r w:rsidRPr="00FD3D38">
              <w:rPr>
                <w:color w:val="000000"/>
              </w:rPr>
              <w:t>14. Не съм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ЕСИФ, включен в стратегията за ВОМР или в ДФЗ;</w:t>
            </w:r>
          </w:p>
          <w:p w:rsidR="00614964" w:rsidRPr="00FD3D38" w:rsidRDefault="00614964" w:rsidP="00565DA1">
            <w:pPr>
              <w:spacing w:before="100" w:beforeAutospacing="1" w:after="100" w:afterAutospacing="1" w:line="268" w:lineRule="auto"/>
              <w:ind w:firstLine="283"/>
              <w:textAlignment w:val="center"/>
            </w:pPr>
            <w:r w:rsidRPr="00FD3D38">
              <w:rPr>
                <w:color w:val="000000"/>
              </w:rPr>
              <w:t>15. Не съм лице, което е на трудово или служебно правоотношение в ДФЗ или УО на някоя от програмите, отговорни за управление на ЕСИФ, включен в стратегията за ВОМР, до една година от прекратяване на правоотношението;</w:t>
            </w:r>
          </w:p>
          <w:p w:rsidR="00614964" w:rsidRPr="00FD3D38" w:rsidRDefault="00614964" w:rsidP="00565DA1">
            <w:pPr>
              <w:spacing w:before="100" w:beforeAutospacing="1" w:after="100" w:afterAutospacing="1" w:line="268" w:lineRule="auto"/>
              <w:ind w:firstLine="283"/>
              <w:textAlignment w:val="center"/>
            </w:pPr>
            <w:r w:rsidRPr="00FD3D38">
              <w:rPr>
                <w:color w:val="000000"/>
              </w:rPr>
              <w:t>16. Не съм осъден с влязла в сила присъда, освен ако не съм реабилитиран, за:</w:t>
            </w:r>
          </w:p>
          <w:p w:rsidR="00614964" w:rsidRPr="00FD3D38" w:rsidRDefault="00614964" w:rsidP="00565DA1">
            <w:pPr>
              <w:spacing w:before="100" w:beforeAutospacing="1" w:after="100" w:afterAutospacing="1" w:line="268" w:lineRule="auto"/>
              <w:ind w:firstLine="283"/>
              <w:textAlignment w:val="center"/>
            </w:pPr>
            <w:r w:rsidRPr="00FD3D38">
              <w:rPr>
                <w:color w:val="000000"/>
              </w:rPr>
              <w:t>а) участие в организирана престъпна група по чл. 321 и 321а от Наказателния кодекс;</w:t>
            </w:r>
          </w:p>
          <w:p w:rsidR="00614964" w:rsidRPr="00FD3D38" w:rsidRDefault="00614964" w:rsidP="00565DA1">
            <w:pPr>
              <w:spacing w:before="100" w:beforeAutospacing="1" w:after="100" w:afterAutospacing="1" w:line="268" w:lineRule="auto"/>
              <w:ind w:firstLine="283"/>
              <w:textAlignment w:val="center"/>
            </w:pPr>
            <w:r w:rsidRPr="00FD3D38">
              <w:rPr>
                <w:color w:val="000000"/>
              </w:rPr>
              <w:t>б) подкуп по чл. 301 - 307 от Наказателния кодекс;</w:t>
            </w:r>
          </w:p>
          <w:p w:rsidR="00614964" w:rsidRPr="00FD3D38" w:rsidRDefault="00614964" w:rsidP="00565DA1">
            <w:pPr>
              <w:spacing w:before="100" w:beforeAutospacing="1" w:after="100" w:afterAutospacing="1" w:line="268" w:lineRule="auto"/>
              <w:ind w:firstLine="283"/>
              <w:textAlignment w:val="center"/>
            </w:pPr>
            <w:r w:rsidRPr="00FD3D38">
              <w:rPr>
                <w:color w:val="000000"/>
              </w:rPr>
              <w:t>в) престъпление против финансовата, данъчната или осигурителната система, включително изпиране на пари, по чл. 253 - 260 от Наказателния кодекс;</w:t>
            </w:r>
          </w:p>
          <w:p w:rsidR="00614964" w:rsidRPr="00FD3D38" w:rsidRDefault="00614964" w:rsidP="00565DA1">
            <w:pPr>
              <w:spacing w:before="100" w:beforeAutospacing="1" w:after="100" w:afterAutospacing="1" w:line="268" w:lineRule="auto"/>
              <w:ind w:firstLine="283"/>
              <w:textAlignment w:val="center"/>
            </w:pPr>
            <w:r w:rsidRPr="00FD3D38">
              <w:rPr>
                <w:color w:val="000000"/>
              </w:rPr>
              <w:t>г) престъпление против стопанството по чл. 219 - 252 от Наказателния кодекс;</w:t>
            </w:r>
          </w:p>
          <w:p w:rsidR="00614964" w:rsidRPr="00FD3D38" w:rsidRDefault="00614964" w:rsidP="00565DA1">
            <w:pPr>
              <w:spacing w:before="100" w:beforeAutospacing="1" w:after="100" w:afterAutospacing="1" w:line="268" w:lineRule="auto"/>
              <w:ind w:firstLine="283"/>
              <w:textAlignment w:val="center"/>
            </w:pPr>
            <w:r w:rsidRPr="00FD3D38">
              <w:rPr>
                <w:color w:val="000000"/>
              </w:rPr>
              <w:lastRenderedPageBreak/>
              <w:t>д) престъпление против собствеността по чл. 194 - 217 от Наказателния кодекс;</w:t>
            </w:r>
          </w:p>
          <w:p w:rsidR="00614964" w:rsidRPr="00FD3D38" w:rsidRDefault="00614964" w:rsidP="00565DA1">
            <w:pPr>
              <w:spacing w:before="100" w:beforeAutospacing="1" w:after="100" w:afterAutospacing="1" w:line="268" w:lineRule="auto"/>
              <w:ind w:firstLine="283"/>
              <w:textAlignment w:val="center"/>
            </w:pPr>
            <w:r w:rsidRPr="00FD3D38">
              <w:rPr>
                <w:color w:val="000000"/>
              </w:rPr>
              <w:t>е) престъпление по чл. 108а от Наказателния кодекс;</w:t>
            </w:r>
          </w:p>
          <w:p w:rsidR="00614964" w:rsidRPr="00FD3D38" w:rsidRDefault="00614964" w:rsidP="00565DA1">
            <w:pPr>
              <w:spacing w:before="100" w:beforeAutospacing="1" w:after="100" w:afterAutospacing="1" w:line="268" w:lineRule="auto"/>
              <w:ind w:firstLine="283"/>
              <w:textAlignment w:val="center"/>
            </w:pPr>
            <w:r w:rsidRPr="00FD3D38">
              <w:rPr>
                <w:color w:val="000000"/>
              </w:rPr>
              <w:t>ж) престъпление по чл. 159а - 159г от Наказателния кодекс;</w:t>
            </w:r>
          </w:p>
          <w:p w:rsidR="00614964" w:rsidRPr="00FD3D38" w:rsidRDefault="00614964" w:rsidP="00565DA1">
            <w:pPr>
              <w:spacing w:before="100" w:beforeAutospacing="1" w:after="100" w:afterAutospacing="1" w:line="268" w:lineRule="auto"/>
              <w:ind w:firstLine="283"/>
              <w:textAlignment w:val="center"/>
            </w:pPr>
            <w:r w:rsidRPr="00FD3D38">
              <w:rPr>
                <w:color w:val="000000"/>
              </w:rPr>
              <w:t>з) престъпление по чл. 172 от Наказателния кодекс;</w:t>
            </w:r>
          </w:p>
          <w:p w:rsidR="00614964" w:rsidRPr="00FD3D38" w:rsidRDefault="00614964" w:rsidP="00565DA1">
            <w:pPr>
              <w:spacing w:before="100" w:beforeAutospacing="1" w:after="100" w:afterAutospacing="1" w:line="268" w:lineRule="auto"/>
              <w:ind w:firstLine="283"/>
              <w:textAlignment w:val="center"/>
            </w:pPr>
            <w:r w:rsidRPr="00FD3D38">
              <w:rPr>
                <w:color w:val="000000"/>
              </w:rPr>
              <w:t>и) престъпление по чл. 192а от Наказателния кодекс;</w:t>
            </w:r>
          </w:p>
          <w:p w:rsidR="00614964" w:rsidRPr="00FD3D38" w:rsidRDefault="00614964" w:rsidP="00565DA1">
            <w:pPr>
              <w:spacing w:before="100" w:beforeAutospacing="1" w:after="100" w:afterAutospacing="1" w:line="268" w:lineRule="auto"/>
              <w:ind w:firstLine="283"/>
              <w:textAlignment w:val="center"/>
            </w:pPr>
            <w:r w:rsidRPr="00FD3D38">
              <w:rPr>
                <w:color w:val="000000"/>
              </w:rPr>
              <w:t>й) престъпление по чл. 352 - 353е от Наказателния кодекс;</w:t>
            </w:r>
          </w:p>
          <w:p w:rsidR="00614964" w:rsidRPr="00FD3D38" w:rsidRDefault="00614964" w:rsidP="00565DA1">
            <w:pPr>
              <w:spacing w:before="100" w:beforeAutospacing="1" w:after="100" w:afterAutospacing="1" w:line="268" w:lineRule="auto"/>
              <w:ind w:firstLine="283"/>
              <w:textAlignment w:val="center"/>
            </w:pPr>
            <w:r w:rsidRPr="00FD3D38">
              <w:rPr>
                <w:color w:val="000000"/>
              </w:rPr>
              <w:t>к) престъпление, аналогично на тези по букви от "а" до "й", в друга държава членка или трета страна;</w:t>
            </w:r>
          </w:p>
          <w:p w:rsidR="00614964" w:rsidRPr="00FD3D38" w:rsidRDefault="00614964" w:rsidP="00565DA1">
            <w:pPr>
              <w:spacing w:before="100" w:beforeAutospacing="1" w:after="100" w:afterAutospacing="1" w:line="268" w:lineRule="auto"/>
              <w:ind w:firstLine="283"/>
              <w:textAlignment w:val="center"/>
            </w:pPr>
            <w:r w:rsidRPr="00FD3D38">
              <w:rPr>
                <w:color w:val="000000"/>
              </w:rPr>
              <w:t>17. Не съм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614964" w:rsidRPr="00FD3D38" w:rsidRDefault="00614964" w:rsidP="00565DA1">
            <w:pPr>
              <w:spacing w:before="100" w:beforeAutospacing="1" w:after="100" w:afterAutospacing="1" w:line="268" w:lineRule="auto"/>
              <w:ind w:firstLine="283"/>
              <w:textAlignment w:val="center"/>
            </w:pPr>
            <w:r w:rsidRPr="00FD3D38">
              <w:rPr>
                <w:color w:val="000000"/>
                <w:spacing w:val="2"/>
              </w:rPr>
              <w:t>18. Не съм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614964" w:rsidRPr="00FD3D38" w:rsidRDefault="00614964" w:rsidP="00565DA1">
            <w:pPr>
              <w:spacing w:before="100" w:beforeAutospacing="1" w:after="100" w:afterAutospacing="1" w:line="268" w:lineRule="auto"/>
              <w:ind w:firstLine="283"/>
              <w:textAlignment w:val="center"/>
            </w:pPr>
            <w:r w:rsidRPr="00FD3D38">
              <w:rPr>
                <w:color w:val="000000"/>
              </w:rPr>
              <w:t>19. Не съм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rsidR="00614964" w:rsidRPr="00FD3D38" w:rsidRDefault="00614964" w:rsidP="00565DA1">
            <w:pPr>
              <w:spacing w:before="100" w:beforeAutospacing="1" w:after="100" w:afterAutospacing="1" w:line="268" w:lineRule="auto"/>
              <w:ind w:firstLine="283"/>
              <w:textAlignment w:val="center"/>
            </w:pPr>
            <w:r w:rsidRPr="00FD3D38">
              <w:rPr>
                <w:color w:val="000000"/>
              </w:rPr>
              <w:t>20.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614964" w:rsidRPr="00FD3D38" w:rsidRDefault="00614964" w:rsidP="00565DA1">
            <w:pPr>
              <w:spacing w:before="100" w:beforeAutospacing="1" w:after="100" w:afterAutospacing="1" w:line="268" w:lineRule="auto"/>
              <w:ind w:firstLine="283"/>
              <w:textAlignment w:val="center"/>
            </w:pPr>
            <w:r w:rsidRPr="00FD3D38">
              <w:rPr>
                <w:color w:val="000000"/>
              </w:rPr>
              <w:t>21. Към момента на подписване на трудов договор се ангажирам да не съм общински съветник, кмет, заместник-кмет или служител на централна или териториална администрация на изпълнителната власт, на местната власт или на публично лице.</w:t>
            </w:r>
          </w:p>
          <w:p w:rsidR="00614964" w:rsidRPr="00FD3D38" w:rsidRDefault="00614964" w:rsidP="00565DA1">
            <w:pPr>
              <w:spacing w:before="100" w:beforeAutospacing="1" w:after="100" w:afterAutospacing="1" w:line="268" w:lineRule="auto"/>
              <w:ind w:firstLine="283"/>
              <w:textAlignment w:val="center"/>
            </w:pPr>
            <w:r w:rsidRPr="00FD3D38">
              <w:rPr>
                <w:color w:val="000000"/>
              </w:rPr>
              <w:t>Известна ми е наказателната отговорност по чл. 248а, ал. 2 и чл. 313 от Наказателния кодекс за предоставени от мен неверни данни и документи.</w:t>
            </w:r>
          </w:p>
          <w:p w:rsidR="00614964" w:rsidRPr="00FD3D38" w:rsidRDefault="00614964" w:rsidP="00565DA1">
            <w:pPr>
              <w:tabs>
                <w:tab w:val="right" w:leader="dot" w:pos="4365"/>
              </w:tabs>
              <w:spacing w:before="113" w:after="57" w:line="268" w:lineRule="auto"/>
              <w:textAlignment w:val="center"/>
            </w:pPr>
            <w:r w:rsidRPr="00FD3D38">
              <w:rPr>
                <w:color w:val="000000"/>
              </w:rPr>
              <w:lastRenderedPageBreak/>
              <w:t>...... 20... г.                                                        Подпис на деклариращия: ………......…………..</w:t>
            </w:r>
          </w:p>
          <w:p w:rsidR="00614964" w:rsidRPr="00FD3D38" w:rsidRDefault="00614964" w:rsidP="00565DA1">
            <w:pPr>
              <w:tabs>
                <w:tab w:val="right" w:leader="dot" w:pos="4365"/>
              </w:tabs>
              <w:spacing w:before="113" w:after="57" w:line="268" w:lineRule="auto"/>
              <w:textAlignment w:val="center"/>
            </w:pPr>
            <w:r w:rsidRPr="00FD3D38">
              <w:rPr>
                <w:color w:val="000000"/>
              </w:rPr>
              <w:t>______________</w:t>
            </w:r>
          </w:p>
          <w:p w:rsidR="00614964" w:rsidRPr="00FD3D38" w:rsidRDefault="00614964" w:rsidP="00565DA1">
            <w:pPr>
              <w:spacing w:before="100" w:beforeAutospacing="1" w:after="100" w:afterAutospacing="1"/>
            </w:pPr>
            <w:r w:rsidRPr="00FD3D38">
              <w:rPr>
                <w:color w:val="000000"/>
                <w:spacing w:val="2"/>
              </w:rPr>
              <w:t>(*1) Декларацията се попълва и подписва от всички членове на колективния управителен орган на МИГ, контролния орган, ако такъв е предвиден в устава на МИГ, от служителите на МИГ и от кандидатите/получателите на финансова помощ.</w:t>
            </w:r>
          </w:p>
          <w:p w:rsidR="00614964" w:rsidRPr="00FD3D38" w:rsidRDefault="00614964" w:rsidP="00565DA1">
            <w:pPr>
              <w:spacing w:before="100" w:beforeAutospacing="1" w:after="100" w:afterAutospacing="1"/>
            </w:pPr>
            <w:r w:rsidRPr="00FD3D38">
              <w:rPr>
                <w:color w:val="000000"/>
                <w:spacing w:val="3"/>
              </w:rPr>
              <w:t>(*2) Когато член на колективния управителен орган или на контролния орган е юридическо лице, декларацията се подписва както от неговия/те представляващ/и по закон, така и от представляващия по пълномощие. При наличие на повече от един представляващ по закон и/или пълномощие декларацията се подписва от всеки един от тях.</w:t>
            </w:r>
          </w:p>
          <w:p w:rsidR="00614964" w:rsidRPr="00FD3D38" w:rsidRDefault="00614964" w:rsidP="00565DA1">
            <w:pPr>
              <w:spacing w:before="100" w:beforeAutospacing="1" w:after="100" w:afterAutospacing="1"/>
            </w:pPr>
            <w:r w:rsidRPr="00FD3D38">
              <w:rPr>
                <w:color w:val="000000"/>
              </w:rPr>
              <w:t>(*3) Членовете на колективния управителен орган и на контролния орган на МИГ декларират липсата на обстоятелства по т. 1 - 19. Когато член на колективния управителен орган и/или член на контролния орган на МИГ е община, се декларират обстоятелствата по т. 2 - 19. Служителите на МИГ декларират липсата на обстоятелства по т. 2 - 21, без т. 13.</w:t>
            </w:r>
          </w:p>
          <w:p w:rsidR="00614964" w:rsidRPr="00FD3D38" w:rsidRDefault="00614964" w:rsidP="00565DA1">
            <w:pPr>
              <w:spacing w:before="100" w:beforeAutospacing="1" w:after="100" w:afterAutospacing="1"/>
            </w:pPr>
            <w:r w:rsidRPr="00FD3D38">
              <w:rPr>
                <w:color w:val="000000"/>
              </w:rPr>
              <w:t>(*4) Физически лица - членове на колективния управителен орган и на контролния орган на МИГ, служителите на МИГ и кандидатите/получателите на финансова помощ не декларират обстоятелствата по т. 1 и 13, освен ако не са представители на МИГ по закон или пълномощие.</w:t>
            </w:r>
          </w:p>
          <w:p w:rsidR="00614964" w:rsidRPr="00FD3D38" w:rsidRDefault="00614964" w:rsidP="00565DA1">
            <w:pPr>
              <w:spacing w:before="100" w:beforeAutospacing="1" w:after="100" w:afterAutospacing="1"/>
            </w:pPr>
            <w:r w:rsidRPr="00FD3D38">
              <w:rPr>
                <w:color w:val="000000"/>
                <w:spacing w:val="2"/>
              </w:rPr>
              <w:t>(*5) Точка 21 от декларацията не се отнася за случаите, когато определеният за служител на МИГ, преди подписване на трудов договор с МИГ, все още е общински съветник, кмет, заместник-кмет или служител на централна или териториална администрация на изпълнителната власт, на местната власт или на публично лице. Това обстоятелство се отбелязва като забележка в декларацията.</w:t>
            </w:r>
          </w:p>
          <w:p w:rsidR="00614964" w:rsidRPr="00FD3D38" w:rsidRDefault="00614964" w:rsidP="00565DA1">
            <w:pPr>
              <w:spacing w:before="100" w:beforeAutospacing="1" w:after="100" w:afterAutospacing="1"/>
            </w:pPr>
            <w:r w:rsidRPr="00FD3D38">
              <w:rPr>
                <w:color w:val="000000"/>
              </w:rPr>
              <w:t>(*6) Кандидатите/получателите на финансова помощ декларират липсата на обстоятелства по т. 1 до 18.</w:t>
            </w:r>
          </w:p>
        </w:tc>
      </w:tr>
    </w:tbl>
    <w:p w:rsidR="00DE47F7" w:rsidRPr="00DE47F7" w:rsidRDefault="00DE47F7" w:rsidP="00DE47F7"/>
    <w:sectPr w:rsidR="00DE47F7" w:rsidRPr="00DE47F7" w:rsidSect="008862E6">
      <w:headerReference w:type="default" r:id="rId6"/>
      <w:pgSz w:w="11906" w:h="16838"/>
      <w:pgMar w:top="3797" w:right="991" w:bottom="1417" w:left="993" w:header="708" w:footer="41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FAA" w:rsidRDefault="00C93FAA" w:rsidP="00C5450D">
      <w:r>
        <w:separator/>
      </w:r>
    </w:p>
  </w:endnote>
  <w:endnote w:type="continuationSeparator" w:id="0">
    <w:p w:rsidR="00C93FAA" w:rsidRDefault="00C93FAA"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FAA" w:rsidRDefault="00C93FAA" w:rsidP="00C5450D">
      <w:r>
        <w:separator/>
      </w:r>
    </w:p>
  </w:footnote>
  <w:footnote w:type="continuationSeparator" w:id="0">
    <w:p w:rsidR="00C93FAA" w:rsidRDefault="00C93FAA" w:rsidP="00C545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47F7" w:rsidRDefault="00DE47F7" w:rsidP="00DE47F7">
    <w:pPr>
      <w:pStyle w:val="a5"/>
      <w:jc w:val="center"/>
      <w:rPr>
        <w:rFonts w:asciiTheme="minorHAnsi" w:hAnsiTheme="minorHAnsi"/>
        <w:b/>
        <w:sz w:val="20"/>
        <w:szCs w:val="20"/>
      </w:rPr>
    </w:pPr>
    <w:r>
      <w:rPr>
        <w:noProof/>
      </w:rPr>
      <w:drawing>
        <wp:anchor distT="0" distB="0" distL="114300" distR="114300" simplePos="0" relativeHeight="251663360" behindDoc="0" locked="0" layoutInCell="1" allowOverlap="1" wp14:anchorId="664CC07E" wp14:editId="29819876">
          <wp:simplePos x="0" y="0"/>
          <wp:positionH relativeFrom="column">
            <wp:posOffset>5909799</wp:posOffset>
          </wp:positionH>
          <wp:positionV relativeFrom="paragraph">
            <wp:posOffset>135890</wp:posOffset>
          </wp:positionV>
          <wp:extent cx="808085" cy="560112"/>
          <wp:effectExtent l="19050" t="19050" r="11065" b="11388"/>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Pr>
        <w:noProof/>
      </w:rPr>
      <w:drawing>
        <wp:anchor distT="0" distB="0" distL="114300" distR="114300" simplePos="0" relativeHeight="251660288" behindDoc="0" locked="0" layoutInCell="1" allowOverlap="1" wp14:anchorId="6BC2B5EA" wp14:editId="27C9C40D">
          <wp:simplePos x="0" y="0"/>
          <wp:positionH relativeFrom="column">
            <wp:posOffset>4166880</wp:posOffset>
          </wp:positionH>
          <wp:positionV relativeFrom="paragraph">
            <wp:posOffset>131830</wp:posOffset>
          </wp:positionV>
          <wp:extent cx="1596453" cy="629587"/>
          <wp:effectExtent l="0" t="0" r="0" b="0"/>
          <wp:wrapNone/>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61312" behindDoc="0" locked="0" layoutInCell="1" allowOverlap="1" wp14:anchorId="0272EBE3" wp14:editId="0DD009AF">
          <wp:simplePos x="0" y="0"/>
          <wp:positionH relativeFrom="column">
            <wp:posOffset>-44450</wp:posOffset>
          </wp:positionH>
          <wp:positionV relativeFrom="paragraph">
            <wp:posOffset>54610</wp:posOffset>
          </wp:positionV>
          <wp:extent cx="2104390" cy="72517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2601AB">
      <w:rPr>
        <w:rFonts w:asciiTheme="minorHAnsi" w:hAnsiTheme="minorHAnsi"/>
        <w:b/>
        <w:sz w:val="20"/>
        <w:szCs w:val="20"/>
      </w:rPr>
      <w:t xml:space="preserve"> </w:t>
    </w:r>
  </w:p>
  <w:p w:rsidR="00DE47F7" w:rsidRDefault="00DE47F7" w:rsidP="00DE47F7">
    <w:pPr>
      <w:pStyle w:val="a5"/>
      <w:jc w:val="center"/>
      <w:rPr>
        <w:rFonts w:asciiTheme="minorHAnsi" w:hAnsiTheme="minorHAnsi"/>
        <w:b/>
        <w:sz w:val="20"/>
        <w:szCs w:val="20"/>
      </w:rPr>
    </w:pPr>
    <w:r>
      <w:rPr>
        <w:rFonts w:asciiTheme="minorHAnsi" w:hAnsiTheme="minorHAnsi"/>
        <w:b/>
        <w:noProof/>
        <w:sz w:val="20"/>
        <w:szCs w:val="20"/>
      </w:rPr>
      <w:drawing>
        <wp:anchor distT="0" distB="0" distL="114300" distR="114300" simplePos="0" relativeHeight="251659264" behindDoc="0" locked="0" layoutInCell="1" allowOverlap="1" wp14:anchorId="0110241F" wp14:editId="63465D73">
          <wp:simplePos x="0" y="0"/>
          <wp:positionH relativeFrom="column">
            <wp:posOffset>3031688</wp:posOffset>
          </wp:positionH>
          <wp:positionV relativeFrom="paragraph">
            <wp:posOffset>-625</wp:posOffset>
          </wp:positionV>
          <wp:extent cx="962046" cy="562132"/>
          <wp:effectExtent l="19050" t="0" r="9504" b="0"/>
          <wp:wrapNone/>
          <wp:docPr id="4"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4"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Pr>
        <w:rFonts w:asciiTheme="minorHAnsi" w:hAnsiTheme="minorHAnsi"/>
        <w:b/>
        <w:noProof/>
        <w:sz w:val="20"/>
        <w:szCs w:val="20"/>
      </w:rPr>
      <w:drawing>
        <wp:anchor distT="0" distB="0" distL="114300" distR="114300" simplePos="0" relativeHeight="251662336" behindDoc="0" locked="0" layoutInCell="1" allowOverlap="1" wp14:anchorId="1D7BFAB8" wp14:editId="384E200A">
          <wp:simplePos x="0" y="0"/>
          <wp:positionH relativeFrom="column">
            <wp:posOffset>2027347</wp:posOffset>
          </wp:positionH>
          <wp:positionV relativeFrom="paragraph">
            <wp:posOffset>6870</wp:posOffset>
          </wp:positionV>
          <wp:extent cx="805409" cy="517161"/>
          <wp:effectExtent l="19050" t="0" r="0" b="0"/>
          <wp:wrapNone/>
          <wp:docPr id="5"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DE47F7" w:rsidRDefault="00DE47F7" w:rsidP="00DE47F7">
    <w:pPr>
      <w:pStyle w:val="a5"/>
      <w:jc w:val="center"/>
      <w:rPr>
        <w:rFonts w:asciiTheme="minorHAnsi" w:hAnsiTheme="minorHAnsi"/>
        <w:b/>
        <w:sz w:val="20"/>
        <w:szCs w:val="20"/>
      </w:rPr>
    </w:pPr>
  </w:p>
  <w:p w:rsidR="00DE47F7" w:rsidRDefault="00DE47F7" w:rsidP="00DE47F7">
    <w:pPr>
      <w:pStyle w:val="a5"/>
      <w:jc w:val="center"/>
      <w:rPr>
        <w:rFonts w:asciiTheme="minorHAnsi" w:hAnsiTheme="minorHAnsi"/>
        <w:b/>
        <w:sz w:val="20"/>
        <w:szCs w:val="20"/>
      </w:rPr>
    </w:pPr>
  </w:p>
  <w:p w:rsidR="00DE47F7" w:rsidRDefault="00DE47F7" w:rsidP="00DE47F7">
    <w:pPr>
      <w:pStyle w:val="a5"/>
      <w:jc w:val="center"/>
      <w:rPr>
        <w:rFonts w:asciiTheme="minorHAnsi" w:hAnsiTheme="minorHAnsi"/>
        <w:b/>
        <w:sz w:val="20"/>
        <w:szCs w:val="20"/>
      </w:rPr>
    </w:pPr>
  </w:p>
  <w:p w:rsidR="00DE47F7" w:rsidRPr="008D77FC" w:rsidRDefault="00DE47F7" w:rsidP="00DE47F7">
    <w:pPr>
      <w:pStyle w:val="a5"/>
      <w:tabs>
        <w:tab w:val="clear" w:pos="4536"/>
      </w:tabs>
      <w:rPr>
        <w:rFonts w:asciiTheme="minorHAnsi" w:hAnsiTheme="minorHAnsi" w:cstheme="minorHAnsi"/>
        <w:b/>
        <w:spacing w:val="40"/>
        <w:sz w:val="20"/>
        <w:szCs w:val="20"/>
      </w:rPr>
    </w:pPr>
    <w:r>
      <w:rPr>
        <w:highlight w:val="white"/>
        <w:shd w:val="clear" w:color="auto" w:fill="FEFEFE"/>
      </w:rPr>
      <w:t xml:space="preserve">                </w:t>
    </w:r>
    <w:r w:rsidRPr="008D77FC">
      <w:rPr>
        <w:rFonts w:asciiTheme="minorHAnsi" w:hAnsiTheme="minorHAnsi" w:cstheme="minorHAnsi"/>
        <w:sz w:val="20"/>
        <w:szCs w:val="20"/>
        <w:highlight w:val="white"/>
        <w:shd w:val="clear" w:color="auto" w:fill="FEFEFE"/>
      </w:rPr>
      <w:t>Европейският земеделски фонд за развитие на селските райони: Европа инвестира в селските райони</w:t>
    </w:r>
    <w:r w:rsidRPr="008D77FC">
      <w:rPr>
        <w:rFonts w:asciiTheme="minorHAnsi" w:hAnsiTheme="minorHAnsi" w:cstheme="minorHAnsi"/>
        <w:b/>
        <w:spacing w:val="40"/>
        <w:sz w:val="20"/>
        <w:szCs w:val="20"/>
      </w:rPr>
      <w:tab/>
    </w:r>
  </w:p>
  <w:p w:rsidR="00DE47F7" w:rsidRPr="008D77FC" w:rsidRDefault="00DE47F7" w:rsidP="00DE47F7">
    <w:pPr>
      <w:pStyle w:val="a5"/>
      <w:tabs>
        <w:tab w:val="clear" w:pos="4536"/>
      </w:tabs>
      <w:jc w:val="center"/>
      <w:rPr>
        <w:rFonts w:asciiTheme="minorHAnsi" w:hAnsiTheme="minorHAnsi" w:cstheme="minorHAnsi"/>
        <w:highlight w:val="white"/>
        <w:shd w:val="clear" w:color="auto" w:fill="FEFEFE"/>
      </w:rPr>
    </w:pPr>
    <w:r w:rsidRPr="008D77FC">
      <w:rPr>
        <w:rFonts w:asciiTheme="minorHAnsi" w:hAnsiTheme="minorHAnsi" w:cstheme="minorHAnsi"/>
        <w:highlight w:val="white"/>
        <w:shd w:val="clear" w:color="auto" w:fill="FEFEFE"/>
      </w:rPr>
      <w:t>Програма за развитие на селските райони 2014 - 2020</w:t>
    </w:r>
  </w:p>
  <w:p w:rsidR="00DE47F7" w:rsidRPr="008D77FC" w:rsidRDefault="00DE47F7" w:rsidP="00DE47F7">
    <w:pPr>
      <w:pStyle w:val="a5"/>
      <w:pBdr>
        <w:bottom w:val="single" w:sz="6" w:space="1" w:color="auto"/>
      </w:pBdr>
      <w:tabs>
        <w:tab w:val="left" w:pos="142"/>
      </w:tabs>
      <w:ind w:right="709"/>
      <w:rPr>
        <w:rFonts w:asciiTheme="minorHAnsi" w:hAnsiTheme="minorHAnsi" w:cstheme="minorHAnsi"/>
        <w:sz w:val="20"/>
        <w:szCs w:val="20"/>
        <w:lang w:val="en-US"/>
      </w:rPr>
    </w:pPr>
    <w:r w:rsidRPr="008D77FC">
      <w:rPr>
        <w:rFonts w:asciiTheme="minorHAnsi" w:hAnsiTheme="minorHAnsi" w:cstheme="minorHAnsi"/>
        <w:sz w:val="20"/>
        <w:szCs w:val="20"/>
      </w:rPr>
      <w:t xml:space="preserve">                                                </w:t>
    </w:r>
    <w:r w:rsidRPr="008D77FC">
      <w:rPr>
        <w:rFonts w:asciiTheme="minorHAnsi" w:hAnsiTheme="minorHAnsi" w:cstheme="minorHAnsi"/>
        <w:b/>
        <w:spacing w:val="40"/>
        <w:sz w:val="22"/>
        <w:szCs w:val="22"/>
      </w:rPr>
      <w:t>СНЦ  Местна инициативна група Чирпан</w:t>
    </w:r>
  </w:p>
  <w:p w:rsidR="00DE47F7" w:rsidRPr="008D77FC" w:rsidRDefault="00DE47F7" w:rsidP="00DE47F7">
    <w:pPr>
      <w:pStyle w:val="a5"/>
      <w:pBdr>
        <w:bottom w:val="single" w:sz="6" w:space="1" w:color="auto"/>
      </w:pBdr>
      <w:tabs>
        <w:tab w:val="left" w:pos="142"/>
      </w:tabs>
      <w:ind w:right="709"/>
      <w:jc w:val="center"/>
      <w:rPr>
        <w:rFonts w:asciiTheme="minorHAnsi" w:hAnsiTheme="minorHAnsi" w:cstheme="minorHAnsi"/>
        <w:sz w:val="20"/>
        <w:szCs w:val="20"/>
      </w:rPr>
    </w:pPr>
    <w:r w:rsidRPr="008D77FC">
      <w:rPr>
        <w:rFonts w:asciiTheme="minorHAnsi" w:hAnsiTheme="minorHAnsi" w:cstheme="minorHAnsi"/>
        <w:sz w:val="20"/>
        <w:szCs w:val="20"/>
      </w:rPr>
      <w:t xml:space="preserve">България, п.к. 6200, гр. Чирпан, общ. Чирпан, обл. Стара Загора, ул.“Вълко и Кабаиван“ № 9, </w:t>
    </w:r>
  </w:p>
  <w:p w:rsidR="00DE47F7" w:rsidRDefault="00DE47F7" w:rsidP="00DE47F7">
    <w:pPr>
      <w:pStyle w:val="a5"/>
      <w:pBdr>
        <w:bottom w:val="single" w:sz="6" w:space="1" w:color="auto"/>
      </w:pBdr>
      <w:tabs>
        <w:tab w:val="left" w:pos="142"/>
      </w:tabs>
      <w:ind w:right="709"/>
      <w:jc w:val="center"/>
      <w:rPr>
        <w:rFonts w:asciiTheme="minorHAnsi" w:hAnsiTheme="minorHAnsi" w:cstheme="minorHAnsi"/>
        <w:sz w:val="20"/>
        <w:szCs w:val="20"/>
        <w:lang w:val="en-US"/>
      </w:rPr>
    </w:pPr>
    <w:r w:rsidRPr="008D77FC">
      <w:rPr>
        <w:rFonts w:asciiTheme="minorHAnsi" w:hAnsiTheme="minorHAnsi" w:cstheme="minorHAnsi"/>
        <w:sz w:val="20"/>
        <w:szCs w:val="20"/>
      </w:rPr>
      <w:t xml:space="preserve">тел.0897/995 717 </w:t>
    </w:r>
    <w:r w:rsidRPr="008D77FC">
      <w:rPr>
        <w:rFonts w:asciiTheme="minorHAnsi" w:hAnsiTheme="minorHAnsi" w:cstheme="minorHAnsi"/>
        <w:sz w:val="20"/>
        <w:szCs w:val="20"/>
        <w:lang w:val="en-US"/>
      </w:rPr>
      <w:t>, e-mail</w:t>
    </w:r>
    <w:r w:rsidRPr="008D77FC">
      <w:rPr>
        <w:rFonts w:asciiTheme="minorHAnsi" w:hAnsiTheme="minorHAnsi" w:cstheme="minorHAnsi"/>
        <w:sz w:val="20"/>
        <w:szCs w:val="20"/>
      </w:rPr>
      <w:t xml:space="preserve">: </w:t>
    </w:r>
    <w:hyperlink r:id="rId6" w:history="1">
      <w:r w:rsidRPr="008D77FC">
        <w:rPr>
          <w:rStyle w:val="a9"/>
          <w:rFonts w:asciiTheme="minorHAnsi" w:hAnsiTheme="minorHAnsi" w:cstheme="minorHAnsi"/>
          <w:color w:val="auto"/>
          <w:sz w:val="20"/>
          <w:szCs w:val="20"/>
          <w:u w:val="none"/>
          <w:lang w:val="en-US"/>
        </w:rPr>
        <w:t>migchirpan@abv.bg</w:t>
      </w:r>
    </w:hyperlink>
    <w:r w:rsidRPr="008D77FC">
      <w:rPr>
        <w:rFonts w:asciiTheme="minorHAnsi" w:hAnsiTheme="minorHAnsi" w:cstheme="minorHAnsi"/>
        <w:sz w:val="20"/>
        <w:szCs w:val="20"/>
      </w:rPr>
      <w:t xml:space="preserve"> </w:t>
    </w:r>
    <w:r w:rsidRPr="008D77FC">
      <w:rPr>
        <w:rFonts w:asciiTheme="minorHAnsi" w:hAnsiTheme="minorHAnsi" w:cstheme="minorHAnsi"/>
        <w:sz w:val="20"/>
        <w:szCs w:val="20"/>
        <w:lang w:val="en-US"/>
      </w:rPr>
      <w:t xml:space="preserve">  web</w:t>
    </w:r>
    <w:r w:rsidRPr="008D77FC">
      <w:rPr>
        <w:rFonts w:asciiTheme="minorHAnsi" w:hAnsiTheme="minorHAnsi" w:cstheme="minorHAnsi"/>
        <w:sz w:val="20"/>
        <w:szCs w:val="20"/>
      </w:rPr>
      <w:t xml:space="preserve">: </w:t>
    </w:r>
    <w:hyperlink r:id="rId7" w:history="1">
      <w:r w:rsidRPr="00305277">
        <w:rPr>
          <w:rStyle w:val="a9"/>
          <w:rFonts w:asciiTheme="minorHAnsi" w:hAnsiTheme="minorHAnsi" w:cstheme="minorHAnsi"/>
          <w:sz w:val="20"/>
          <w:szCs w:val="20"/>
          <w:lang w:val="en-US"/>
        </w:rPr>
        <w:t>www.migchirpan.eu</w:t>
      </w:r>
    </w:hyperlink>
  </w:p>
  <w:p w:rsidR="00DE47F7" w:rsidRPr="008D77FC" w:rsidRDefault="00DE47F7" w:rsidP="00DE47F7">
    <w:pPr>
      <w:pStyle w:val="a5"/>
      <w:pBdr>
        <w:bottom w:val="single" w:sz="6" w:space="1" w:color="auto"/>
      </w:pBdr>
      <w:tabs>
        <w:tab w:val="left" w:pos="142"/>
      </w:tabs>
      <w:ind w:right="709"/>
      <w:jc w:val="center"/>
      <w:rPr>
        <w:rFonts w:asciiTheme="minorHAnsi" w:hAnsiTheme="minorHAnsi" w:cstheme="minorHAnsi"/>
        <w:sz w:val="20"/>
        <w:szCs w:val="20"/>
        <w:lang w:val="en-US"/>
      </w:rPr>
    </w:pPr>
  </w:p>
  <w:p w:rsidR="00DE47F7" w:rsidRDefault="00DE47F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5193E"/>
    <w:rsid w:val="000460D9"/>
    <w:rsid w:val="00047DDE"/>
    <w:rsid w:val="00093D96"/>
    <w:rsid w:val="000F1A76"/>
    <w:rsid w:val="0012097E"/>
    <w:rsid w:val="00127AB7"/>
    <w:rsid w:val="002068BB"/>
    <w:rsid w:val="0020716F"/>
    <w:rsid w:val="002601AB"/>
    <w:rsid w:val="00273A9A"/>
    <w:rsid w:val="00281C22"/>
    <w:rsid w:val="00285A16"/>
    <w:rsid w:val="002874B3"/>
    <w:rsid w:val="002C5A74"/>
    <w:rsid w:val="003E0026"/>
    <w:rsid w:val="004C7BF5"/>
    <w:rsid w:val="004D4424"/>
    <w:rsid w:val="004E09B2"/>
    <w:rsid w:val="004E15F0"/>
    <w:rsid w:val="005B34F3"/>
    <w:rsid w:val="005C7DFF"/>
    <w:rsid w:val="005D4788"/>
    <w:rsid w:val="00614964"/>
    <w:rsid w:val="0065193E"/>
    <w:rsid w:val="006B7C00"/>
    <w:rsid w:val="006F6D47"/>
    <w:rsid w:val="00713782"/>
    <w:rsid w:val="00760ED5"/>
    <w:rsid w:val="0077671F"/>
    <w:rsid w:val="007F0CA6"/>
    <w:rsid w:val="008862E6"/>
    <w:rsid w:val="008D77FC"/>
    <w:rsid w:val="009179FE"/>
    <w:rsid w:val="00932801"/>
    <w:rsid w:val="00954B1F"/>
    <w:rsid w:val="00957235"/>
    <w:rsid w:val="0096181C"/>
    <w:rsid w:val="009B4050"/>
    <w:rsid w:val="009E54A0"/>
    <w:rsid w:val="009F4058"/>
    <w:rsid w:val="00A75C47"/>
    <w:rsid w:val="00B25507"/>
    <w:rsid w:val="00B66280"/>
    <w:rsid w:val="00B74591"/>
    <w:rsid w:val="00BF4CA3"/>
    <w:rsid w:val="00C12ECE"/>
    <w:rsid w:val="00C37DED"/>
    <w:rsid w:val="00C5450D"/>
    <w:rsid w:val="00C87FB9"/>
    <w:rsid w:val="00C93706"/>
    <w:rsid w:val="00C93FAA"/>
    <w:rsid w:val="00CC2E7E"/>
    <w:rsid w:val="00CF57E0"/>
    <w:rsid w:val="00D476D8"/>
    <w:rsid w:val="00DC20A6"/>
    <w:rsid w:val="00DC5DDC"/>
    <w:rsid w:val="00DE47F7"/>
    <w:rsid w:val="00E25437"/>
    <w:rsid w:val="00E91000"/>
    <w:rsid w:val="00EA779A"/>
    <w:rsid w:val="00ED6DA2"/>
    <w:rsid w:val="00F41CD1"/>
    <w:rsid w:val="00F423E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305F6C"/>
  <w15:docId w15:val="{E1104B3C-F3F7-4BB6-AFDF-CCF0231CE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60D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D476D8"/>
    <w:rPr>
      <w:rFonts w:ascii="Tahoma" w:hAnsi="Tahoma" w:cs="Tahoma"/>
      <w:sz w:val="16"/>
      <w:szCs w:val="16"/>
    </w:rPr>
  </w:style>
  <w:style w:type="character" w:customStyle="1" w:styleId="a4">
    <w:name w:val="Изнесен текст Знак"/>
    <w:basedOn w:val="a0"/>
    <w:link w:val="a3"/>
    <w:rsid w:val="00D476D8"/>
    <w:rPr>
      <w:rFonts w:ascii="Tahoma" w:hAnsi="Tahoma" w:cs="Tahoma"/>
      <w:sz w:val="16"/>
      <w:szCs w:val="16"/>
    </w:rPr>
  </w:style>
  <w:style w:type="paragraph" w:styleId="a5">
    <w:name w:val="header"/>
    <w:basedOn w:val="a"/>
    <w:link w:val="a6"/>
    <w:rsid w:val="00C5450D"/>
    <w:pPr>
      <w:tabs>
        <w:tab w:val="center" w:pos="4536"/>
        <w:tab w:val="right" w:pos="9072"/>
      </w:tabs>
    </w:pPr>
  </w:style>
  <w:style w:type="character" w:customStyle="1" w:styleId="a6">
    <w:name w:val="Горен колонтитул Знак"/>
    <w:basedOn w:val="a0"/>
    <w:link w:val="a5"/>
    <w:rsid w:val="00C5450D"/>
    <w:rPr>
      <w:sz w:val="24"/>
      <w:szCs w:val="24"/>
    </w:rPr>
  </w:style>
  <w:style w:type="paragraph" w:styleId="a7">
    <w:name w:val="footer"/>
    <w:basedOn w:val="a"/>
    <w:link w:val="a8"/>
    <w:rsid w:val="00C5450D"/>
    <w:pPr>
      <w:tabs>
        <w:tab w:val="center" w:pos="4536"/>
        <w:tab w:val="right" w:pos="9072"/>
      </w:tabs>
    </w:pPr>
  </w:style>
  <w:style w:type="character" w:customStyle="1" w:styleId="a8">
    <w:name w:val="Долен колонтитул Знак"/>
    <w:basedOn w:val="a0"/>
    <w:link w:val="a7"/>
    <w:rsid w:val="00C5450D"/>
    <w:rPr>
      <w:sz w:val="24"/>
      <w:szCs w:val="24"/>
    </w:rPr>
  </w:style>
  <w:style w:type="character" w:styleId="a9">
    <w:name w:val="Hyperlink"/>
    <w:basedOn w:val="a0"/>
    <w:rsid w:val="004E09B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hyperlink" Target="http://www.migchirpan.eu" TargetMode="External"/><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hyperlink" Target="mailto:migchirpan@abv.bg" TargetMode="External"/><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6</Pages>
  <Words>1501</Words>
  <Characters>8557</Characters>
  <Application>Microsoft Office Word</Application>
  <DocSecurity>0</DocSecurity>
  <Lines>71</Lines>
  <Paragraphs>20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CM</Company>
  <LinksUpToDate>false</LinksUpToDate>
  <CharactersWithSpaces>10038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ss</cp:lastModifiedBy>
  <cp:revision>24</cp:revision>
  <cp:lastPrinted>2015-01-27T12:53:00Z</cp:lastPrinted>
  <dcterms:created xsi:type="dcterms:W3CDTF">2015-01-26T12:07:00Z</dcterms:created>
  <dcterms:modified xsi:type="dcterms:W3CDTF">2018-12-14T13:02:00Z</dcterms:modified>
</cp:coreProperties>
</file>